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72A2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References</w:t>
      </w:r>
    </w:p>
    <w:p w14:paraId="47F73DDF">
      <w:pPr>
        <w:rPr>
          <w:rFonts w:hint="default"/>
          <w:b/>
          <w:bCs/>
          <w:sz w:val="28"/>
          <w:szCs w:val="28"/>
          <w:lang w:val="en-US"/>
        </w:rPr>
      </w:pPr>
    </w:p>
    <w:p w14:paraId="1CCF178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Editor, F. H. A. (2023, September 26). Ethical Coffee Sourcing and Sustainability in Industry. FHA.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"https://fhahoreca.com/blog/ethical-considerations-in-coffee/"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https://fhahoreca.com/blog/ethical-considerations-in-coffee/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 w14:paraId="146576F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Google Scholar. (2025). Google.com.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"https://scholar.google.com/scholar?hl=en&amp;as_sdt=0%2C5&amp;q=coffee+shop+that+offer+self+service&amp;btnG=#d=gs_qabs&amp;t=1738721880000&amp;u=%23p%3DtZao-8crwBQJ"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https://scholar.google.com/scholar?hl=en&amp;as_sdt=0%2C5&amp;q=coffee+shop+that+offer+self+service&amp;btnG=#d=gs_qabs&amp;t=1738721880000&amp;u=%23p%3DtZao-8crwBQJ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 w14:paraId="2171392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Blezelda Obenza, &amp; Buenaventura, R. (2024). Value of Aesthetic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Designs in Two Coffee Shops in Metro Manila: Inputs for New Business Developers. 1(1), 1–9.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"https://doi.org/10.62718/vmca.bf-baiij.1.1.sc-0124-008"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https://doi.org/10.62718/vmca.bf-baiij.1.1.sc-0124-008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 w14:paraId="243FE0A1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Tampon, V. (2023, July 29). 63 Coffee Statistics You Need to Know For 2023 and Beyond. Hillsandvalleys.ph.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"https://hillsandvalleys.ph/coffee-statistics-philippines/"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https://hillsandvalleys.ph/coffee-statistics-philippines/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 w14:paraId="4FD6100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Bondoc, J. R. (2023, February 24). Unraveling Bacolod’s potential. INQUIRER.net.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"https://business.inquirer.net/388328/unraveling-bacolods-potential"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8"/>
          <w:szCs w:val="28"/>
          <w:lang w:val="en-US"/>
        </w:rPr>
        <w:t>https://business.inquirer.net/388328/unraveling-bacolods-potential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</w:p>
    <w:p w14:paraId="77D11A58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‌‌‌‌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3C82C"/>
    <w:multiLevelType w:val="singleLevel"/>
    <w:tmpl w:val="9553C8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74BA6"/>
    <w:rsid w:val="2D47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2025-03-11T12:51:00Z</dcterms:created>
  <dc:creator>bossm</dc:creator>
  <cp:lastModifiedBy>I am 05Pacs</cp:lastModifiedBy>
  <dcterms:modified xsi:type="dcterms:W3CDTF">2025-03-11T13:12:07Z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83E563CE058A4ABFBBA4FEC7011E1B60_11</vt:lpwstr>
  </property>
</Properties>
</file>