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000000"/>
        </w:rPr>
      </w:pPr>
      <w:bookmarkStart w:colFirst="0" w:colLast="0" w:name="_heading=h.yfa8mqz91idk" w:id="0"/>
      <w:bookmarkEnd w:id="0"/>
      <w:r w:rsidDel="00000000" w:rsidR="00000000" w:rsidRPr="00000000">
        <w:rPr>
          <w:rFonts w:ascii="Times New Roman" w:cs="Times New Roman" w:eastAsia="Times New Roman" w:hAnsi="Times New Roman"/>
          <w:b w:val="1"/>
          <w:bCs w:val="1"/>
          <w:color w:val="000000"/>
          <w:rtl w:val="0"/>
        </w:rPr>
        <w:t xml:space="preserve">Código de asignatura: </w:t>
      </w:r>
    </w:p>
    <w:tbl>
      <w:tblPr>
        <w:tblStyle w:val="Table1"/>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76"/>
        <w:gridCol w:w="5028"/>
        <w:tblGridChange w:id="0">
          <w:tblGrid>
            <w:gridCol w:w="4476"/>
            <w:gridCol w:w="5028"/>
          </w:tblGrid>
        </w:tblGridChange>
      </w:tblGrid>
      <w:tr>
        <w:trPr>
          <w:cantSplit w:val="0"/>
          <w:tblHeader w:val="0"/>
        </w:trPr>
        <w:tc>
          <w:tcPr/>
          <w:p w:rsidR="00000000" w:rsidDel="00000000" w:rsidP="00000000" w:rsidRDefault="00000000" w:rsidRPr="00000000" w14:paraId="00000002">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Nombre del programa académico</w:t>
            </w:r>
          </w:p>
        </w:tc>
        <w:tc>
          <w:tcPr/>
          <w:p w:rsidR="00000000" w:rsidDel="00000000" w:rsidP="00000000" w:rsidRDefault="00000000" w:rsidRPr="00000000" w14:paraId="00000003">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Tecnología en Desarrollo de Software</w:t>
            </w:r>
          </w:p>
        </w:tc>
      </w:tr>
      <w:tr>
        <w:trPr>
          <w:cantSplit w:val="0"/>
          <w:tblHeader w:val="0"/>
        </w:trPr>
        <w:tc>
          <w:tcPr/>
          <w:p w:rsidR="00000000" w:rsidDel="00000000" w:rsidP="00000000" w:rsidRDefault="00000000" w:rsidRPr="00000000" w14:paraId="00000004">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Nombre completo de la asignatura</w:t>
            </w:r>
          </w:p>
        </w:tc>
        <w:tc>
          <w:tcPr/>
          <w:p w:rsidR="00000000" w:rsidDel="00000000" w:rsidP="00000000" w:rsidRDefault="00000000" w:rsidRPr="00000000" w14:paraId="00000005">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Automatizaciones y lowcode</w:t>
            </w:r>
          </w:p>
        </w:tc>
      </w:tr>
      <w:tr>
        <w:trPr>
          <w:cantSplit w:val="0"/>
          <w:tblHeader w:val="0"/>
        </w:trPr>
        <w:tc>
          <w:tcPr/>
          <w:p w:rsidR="00000000" w:rsidDel="00000000" w:rsidP="00000000" w:rsidRDefault="00000000" w:rsidRPr="00000000" w14:paraId="00000006">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Área académica o categoría</w:t>
            </w:r>
          </w:p>
        </w:tc>
        <w:tc>
          <w:tcPr/>
          <w:p w:rsidR="00000000" w:rsidDel="00000000" w:rsidP="00000000" w:rsidRDefault="00000000" w:rsidRPr="00000000" w14:paraId="00000007">
            <w:pPr>
              <w:jc w:val="center"/>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Semestre y año de actualización</w:t>
            </w:r>
          </w:p>
        </w:tc>
        <w:tc>
          <w:tcPr/>
          <w:p w:rsidR="00000000" w:rsidDel="00000000" w:rsidP="00000000" w:rsidRDefault="00000000" w:rsidRPr="00000000" w14:paraId="00000009">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Semestre 1 – 2026</w:t>
            </w:r>
          </w:p>
        </w:tc>
      </w:tr>
      <w:tr>
        <w:trPr>
          <w:cantSplit w:val="0"/>
          <w:tblHeader w:val="0"/>
        </w:trPr>
        <w:tc>
          <w:tcPr/>
          <w:p w:rsidR="00000000" w:rsidDel="00000000" w:rsidP="00000000" w:rsidRDefault="00000000" w:rsidRPr="00000000" w14:paraId="0000000A">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Semestre y año en que se imparte</w:t>
            </w:r>
          </w:p>
        </w:tc>
        <w:tc>
          <w:tcPr/>
          <w:p w:rsidR="00000000" w:rsidDel="00000000" w:rsidP="00000000" w:rsidRDefault="00000000" w:rsidRPr="00000000" w14:paraId="0000000B">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Semestre 1 – Año 2026</w:t>
            </w:r>
          </w:p>
        </w:tc>
      </w:tr>
      <w:tr>
        <w:trPr>
          <w:cantSplit w:val="0"/>
          <w:tblHeader w:val="0"/>
        </w:trPr>
        <w:tc>
          <w:tcPr/>
          <w:p w:rsidR="00000000" w:rsidDel="00000000" w:rsidP="00000000" w:rsidRDefault="00000000" w:rsidRPr="00000000" w14:paraId="0000000C">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Tipo de asignatura</w:t>
            </w:r>
          </w:p>
        </w:tc>
        <w:tc>
          <w:tcPr/>
          <w:p w:rsidR="00000000" w:rsidDel="00000000" w:rsidP="00000000" w:rsidRDefault="00000000" w:rsidRPr="00000000" w14:paraId="0000000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Obligatoria     [ x ] Electiva</w:t>
            </w:r>
          </w:p>
        </w:tc>
      </w:tr>
      <w:tr>
        <w:trPr>
          <w:cantSplit w:val="0"/>
          <w:tblHeader w:val="0"/>
        </w:trPr>
        <w:tc>
          <w:tcPr/>
          <w:p w:rsidR="00000000" w:rsidDel="00000000" w:rsidP="00000000" w:rsidRDefault="00000000" w:rsidRPr="00000000" w14:paraId="0000000E">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Número de créditos ECTS</w:t>
            </w:r>
          </w:p>
        </w:tc>
        <w:tc>
          <w:tcPr/>
          <w:p w:rsidR="00000000" w:rsidDel="00000000" w:rsidP="00000000" w:rsidRDefault="00000000" w:rsidRPr="00000000" w14:paraId="0000000F">
            <w:pPr>
              <w:jc w:val="center"/>
              <w:rPr>
                <w:rFonts w:ascii="Times New Roman" w:cs="Times New Roman" w:eastAsia="Times New Roman" w:hAnsi="Times New Roman"/>
                <w:color w:val="000000"/>
              </w:rPr>
            </w:pPr>
            <w:bookmarkStart w:colFirst="0" w:colLast="0" w:name="_heading=h.n2i8sm5tn8p9" w:id="1"/>
            <w:bookmarkEnd w:id="1"/>
            <w:r w:rsidDel="00000000" w:rsidR="00000000" w:rsidRPr="00000000">
              <w:rPr>
                <w:rtl w:val="0"/>
              </w:rPr>
            </w:r>
          </w:p>
        </w:tc>
      </w:tr>
      <w:tr>
        <w:trPr>
          <w:cantSplit w:val="0"/>
          <w:tblHeader w:val="0"/>
        </w:trPr>
        <w:tc>
          <w:tcPr/>
          <w:p w:rsidR="00000000" w:rsidDel="00000000" w:rsidP="00000000" w:rsidRDefault="00000000" w:rsidRPr="00000000" w14:paraId="00000010">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Director o contacto del programa </w:t>
            </w:r>
          </w:p>
        </w:tc>
        <w:tc>
          <w:tcPr/>
          <w:p w:rsidR="00000000" w:rsidDel="00000000" w:rsidP="00000000" w:rsidRDefault="00000000" w:rsidRPr="00000000" w14:paraId="0000001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Guillermo Solarte</w:t>
            </w:r>
          </w:p>
        </w:tc>
      </w:tr>
      <w:tr>
        <w:trPr>
          <w:cantSplit w:val="0"/>
          <w:tblHeader w:val="0"/>
        </w:trPr>
        <w:tc>
          <w:tcPr/>
          <w:p w:rsidR="00000000" w:rsidDel="00000000" w:rsidP="00000000" w:rsidRDefault="00000000" w:rsidRPr="00000000" w14:paraId="00000012">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Coordinador o contacto de la asignatura</w:t>
            </w:r>
          </w:p>
        </w:tc>
        <w:tc>
          <w:tcPr/>
          <w:p w:rsidR="00000000" w:rsidDel="00000000" w:rsidP="00000000" w:rsidRDefault="00000000" w:rsidRPr="00000000" w14:paraId="00000013">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Julian David Sánchez Serna</w:t>
            </w:r>
          </w:p>
        </w:tc>
      </w:tr>
    </w:tbl>
    <w:p w:rsidR="00000000" w:rsidDel="00000000" w:rsidP="00000000" w:rsidRDefault="00000000" w:rsidRPr="00000000" w14:paraId="00000014">
      <w:pPr>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Descripción y contenidos</w:t>
      </w:r>
    </w:p>
    <w:tbl>
      <w:tblPr>
        <w:tblStyle w:val="Table2"/>
        <w:tblW w:w="100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5"/>
        <w:tblGridChange w:id="0">
          <w:tblGrid>
            <w:gridCol w:w="10055"/>
          </w:tblGrid>
        </w:tblGridChange>
      </w:tblGrid>
      <w:tr>
        <w:trPr>
          <w:cantSplit w:val="0"/>
          <w:tblHeader w:val="0"/>
        </w:trPr>
        <w:tc>
          <w:tcPr/>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Breve descripción</w:t>
            </w:r>
          </w:p>
          <w:p w:rsidR="00000000" w:rsidDel="00000000" w:rsidP="00000000" w:rsidRDefault="00000000" w:rsidRPr="00000000" w14:paraId="00000017">
            <w:pPr>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Esta asignatura introduce al estudiante en el paradigma "low-code" para la automatización de procesos y flujos de trabajo. En un mercado donde se proyecta que las nuevas aplicaciones usarán esta tecnología para 2025, esta materia dota al tecnólogo de habilidades de empleabilidad inmediata. El curso se centra en el diseño e implementación de flujos (workflows) que conectan sistemas dispares (APIs, SaaS, bases de datos) usando plataformas como n8n, Microsoft Power Automate, Zapier entre otras permitiendo resolver problemas complejos de integración empresarial con agilidad y eficiencia</w:t>
            </w:r>
            <w:r w:rsidDel="00000000" w:rsidR="00000000" w:rsidRPr="00000000">
              <w:rPr>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Objetivos</w:t>
            </w:r>
          </w:p>
          <w:p w:rsidR="00000000" w:rsidDel="00000000" w:rsidP="00000000" w:rsidRDefault="00000000" w:rsidRPr="00000000" w14:paraId="00000019">
            <w:pPr>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Al finalizar la asignatura, el estudiante será capaz de analizar un proceso de negocio, diseñar una solución de automatización funcional y construirla utilizando una plataforma "low-code". Podrá integrar servicios de forma robusta mediante APIs REST y Webhooks, aplicar lógica condicional avanzada, manipular flujos de datos y desplegar soluciones de automatización que generen valor inmediato en un contexto empresarial. </w:t>
            </w:r>
          </w:p>
          <w:p w:rsidR="00000000" w:rsidDel="00000000" w:rsidP="00000000" w:rsidRDefault="00000000" w:rsidRPr="00000000" w14:paraId="0000001A">
            <w:pPr>
              <w:jc w:val="both"/>
              <w:rPr>
                <w:rFonts w:ascii="Times New Roman" w:cs="Times New Roman" w:eastAsia="Times New Roman" w:hAnsi="Times New Roman"/>
                <w:i w:val="1"/>
                <w:i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Resultados de aprendizaje</w:t>
            </w:r>
          </w:p>
          <w:p w:rsidR="00000000" w:rsidDel="00000000" w:rsidP="00000000" w:rsidRDefault="00000000" w:rsidRPr="00000000" w14:paraId="0000001C">
            <w:pPr>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RA1: Identifica el diseño, la implementación y la socialización de proyectos de</w:t>
            </w:r>
          </w:p>
          <w:p w:rsidR="00000000" w:rsidDel="00000000" w:rsidP="00000000" w:rsidRDefault="00000000" w:rsidRPr="00000000" w14:paraId="0000001D">
            <w:pPr>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desarrollo de software como una respuesta a problemáticas relacionados con la</w:t>
            </w:r>
          </w:p>
          <w:p w:rsidR="00000000" w:rsidDel="00000000" w:rsidP="00000000" w:rsidRDefault="00000000" w:rsidRPr="00000000" w14:paraId="0000001E">
            <w:pPr>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productividad en el manejo de la información actual y futura de la empresa, y</w:t>
            </w:r>
          </w:p>
          <w:p w:rsidR="00000000" w:rsidDel="00000000" w:rsidP="00000000" w:rsidRDefault="00000000" w:rsidRPr="00000000" w14:paraId="0000001F">
            <w:pPr>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de la sociedad en condiciones de responsabilidad, eticidad y equidad</w:t>
            </w:r>
          </w:p>
          <w:p w:rsidR="00000000" w:rsidDel="00000000" w:rsidP="00000000" w:rsidRDefault="00000000" w:rsidRPr="00000000" w14:paraId="00000020">
            <w:pPr>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(COMPRENDE)</w:t>
            </w:r>
          </w:p>
          <w:p w:rsidR="00000000" w:rsidDel="00000000" w:rsidP="00000000" w:rsidRDefault="00000000" w:rsidRPr="00000000" w14:paraId="00000021">
            <w:pPr>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RA4: Participa en equipos de trabajo en la producción de software en ambientes</w:t>
            </w:r>
          </w:p>
          <w:p w:rsidR="00000000" w:rsidDel="00000000" w:rsidP="00000000" w:rsidRDefault="00000000" w:rsidRPr="00000000" w14:paraId="00000022">
            <w:pPr>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presenciales o remotos de manera colaborativa en una lengua diferente de la</w:t>
            </w:r>
          </w:p>
          <w:p w:rsidR="00000000" w:rsidDel="00000000" w:rsidP="00000000" w:rsidRDefault="00000000" w:rsidRPr="00000000" w14:paraId="00000023">
            <w:pPr>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materna. (HACE - SABE)</w:t>
            </w:r>
          </w:p>
        </w:tc>
      </w:tr>
      <w:tr>
        <w:trPr>
          <w:cantSplit w:val="0"/>
          <w:tblHeader w:val="0"/>
        </w:trPr>
        <w:tc>
          <w:tcPr/>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Contenido</w:t>
            </w:r>
          </w:p>
          <w:p w:rsidR="00000000" w:rsidDel="00000000" w:rsidP="00000000" w:rsidRDefault="00000000" w:rsidRPr="00000000" w14:paraId="00000025">
            <w:pPr>
              <w:spacing w:after="160" w:line="259" w:lineRule="auto"/>
              <w:ind w:left="720" w:firstLine="0"/>
              <w:rPr/>
            </w:pPr>
            <w:r w:rsidDel="00000000" w:rsidR="00000000" w:rsidRPr="00000000">
              <w:rPr>
                <w:b w:val="1"/>
                <w:bCs w:val="1"/>
                <w:rtl w:val="0"/>
              </w:rPr>
              <w:t xml:space="preserve">T1: Fundamentos de Automatización (12h)</w:t>
            </w:r>
            <w:r w:rsidDel="00000000" w:rsidR="00000000" w:rsidRPr="00000000">
              <w:rPr>
                <w:rtl w:val="0"/>
              </w:rPr>
            </w:r>
          </w:p>
          <w:p w:rsidR="00000000" w:rsidDel="00000000" w:rsidP="00000000" w:rsidRDefault="00000000" w:rsidRPr="00000000" w14:paraId="00000026">
            <w:pPr>
              <w:numPr>
                <w:ilvl w:val="1"/>
                <w:numId w:val="6"/>
              </w:numPr>
              <w:spacing w:after="160" w:line="259" w:lineRule="auto"/>
              <w:ind w:left="1440" w:hanging="360"/>
              <w:rPr/>
            </w:pPr>
            <w:r w:rsidDel="00000000" w:rsidR="00000000" w:rsidRPr="00000000">
              <w:rPr>
                <w:rtl w:val="0"/>
              </w:rPr>
              <w:t xml:space="preserve">Conceptos de automatización de procesos (BPA).</w:t>
            </w:r>
          </w:p>
          <w:p w:rsidR="00000000" w:rsidDel="00000000" w:rsidP="00000000" w:rsidRDefault="00000000" w:rsidRPr="00000000" w14:paraId="00000027">
            <w:pPr>
              <w:numPr>
                <w:ilvl w:val="1"/>
                <w:numId w:val="6"/>
              </w:numPr>
              <w:spacing w:after="160" w:line="259" w:lineRule="auto"/>
              <w:ind w:left="1440" w:hanging="360"/>
              <w:rPr/>
            </w:pPr>
            <w:r w:rsidDel="00000000" w:rsidR="00000000" w:rsidRPr="00000000">
              <w:rPr>
                <w:rtl w:val="0"/>
              </w:rPr>
              <w:t xml:space="preserve">RPA vs. Workflow Automation (iPaaS) vs. Integration Platforms.</w:t>
            </w:r>
          </w:p>
          <w:p w:rsidR="00000000" w:rsidDel="00000000" w:rsidP="00000000" w:rsidRDefault="00000000" w:rsidRPr="00000000" w14:paraId="00000028">
            <w:pPr>
              <w:numPr>
                <w:ilvl w:val="1"/>
                <w:numId w:val="6"/>
              </w:numPr>
              <w:spacing w:after="160" w:line="259" w:lineRule="auto"/>
              <w:ind w:left="1440" w:hanging="360"/>
              <w:rPr/>
            </w:pPr>
            <w:r w:rsidDel="00000000" w:rsidR="00000000" w:rsidRPr="00000000">
              <w:rPr>
                <w:rtl w:val="0"/>
              </w:rPr>
              <w:t xml:space="preserve">Panorama de herramientas: Zapier, Make, n8n, Power Automate.</w:t>
            </w:r>
          </w:p>
          <w:p w:rsidR="00000000" w:rsidDel="00000000" w:rsidP="00000000" w:rsidRDefault="00000000" w:rsidRPr="00000000" w14:paraId="00000029">
            <w:pPr>
              <w:numPr>
                <w:ilvl w:val="1"/>
                <w:numId w:val="6"/>
              </w:numPr>
              <w:spacing w:after="160" w:line="259" w:lineRule="auto"/>
              <w:ind w:left="1440" w:hanging="360"/>
              <w:rPr/>
            </w:pPr>
            <w:r w:rsidDel="00000000" w:rsidR="00000000" w:rsidRPr="00000000">
              <w:rPr>
                <w:rtl w:val="0"/>
              </w:rPr>
              <w:t xml:space="preserve">Casos de uso empresariales en Colombia (basado en tendencias de retail, manufactura y servicios).</w:t>
            </w:r>
          </w:p>
          <w:p w:rsidR="00000000" w:rsidDel="00000000" w:rsidP="00000000" w:rsidRDefault="00000000" w:rsidRPr="00000000" w14:paraId="0000002A">
            <w:pPr>
              <w:spacing w:after="160" w:line="259" w:lineRule="auto"/>
              <w:ind w:left="720" w:firstLine="0"/>
              <w:rPr/>
            </w:pPr>
            <w:r w:rsidDel="00000000" w:rsidR="00000000" w:rsidRPr="00000000">
              <w:rPr>
                <w:b w:val="1"/>
                <w:bCs w:val="1"/>
                <w:rtl w:val="0"/>
              </w:rPr>
              <w:t xml:space="preserve">T2: Introducción a n8n (12h)</w:t>
            </w:r>
            <w:r w:rsidDel="00000000" w:rsidR="00000000" w:rsidRPr="00000000">
              <w:rPr>
                <w:rtl w:val="0"/>
              </w:rPr>
            </w:r>
          </w:p>
          <w:p w:rsidR="00000000" w:rsidDel="00000000" w:rsidP="00000000" w:rsidRDefault="00000000" w:rsidRPr="00000000" w14:paraId="0000002B">
            <w:pPr>
              <w:numPr>
                <w:ilvl w:val="1"/>
                <w:numId w:val="7"/>
              </w:numPr>
              <w:spacing w:after="160" w:line="259" w:lineRule="auto"/>
              <w:ind w:left="1440" w:hanging="360"/>
              <w:rPr/>
            </w:pPr>
            <w:r w:rsidDel="00000000" w:rsidR="00000000" w:rsidRPr="00000000">
              <w:rPr>
                <w:rtl w:val="0"/>
              </w:rPr>
              <w:t xml:space="preserve">Instalación y configuración (local y cloud).</w:t>
            </w:r>
          </w:p>
          <w:p w:rsidR="00000000" w:rsidDel="00000000" w:rsidP="00000000" w:rsidRDefault="00000000" w:rsidRPr="00000000" w14:paraId="0000002C">
            <w:pPr>
              <w:numPr>
                <w:ilvl w:val="1"/>
                <w:numId w:val="7"/>
              </w:numPr>
              <w:spacing w:after="160" w:line="259" w:lineRule="auto"/>
              <w:ind w:left="1440" w:hanging="360"/>
              <w:rPr/>
            </w:pPr>
            <w:r w:rsidDel="00000000" w:rsidR="00000000" w:rsidRPr="00000000">
              <w:rPr>
                <w:rtl w:val="0"/>
              </w:rPr>
              <w:t xml:space="preserve">Arquitectura de n8n: nodos, conexiones, workflows, credenciales.</w:t>
            </w:r>
          </w:p>
          <w:p w:rsidR="00000000" w:rsidDel="00000000" w:rsidP="00000000" w:rsidRDefault="00000000" w:rsidRPr="00000000" w14:paraId="0000002D">
            <w:pPr>
              <w:numPr>
                <w:ilvl w:val="1"/>
                <w:numId w:val="7"/>
              </w:numPr>
              <w:spacing w:after="160" w:line="259" w:lineRule="auto"/>
              <w:ind w:left="1440" w:hanging="360"/>
              <w:rPr/>
            </w:pPr>
            <w:r w:rsidDel="00000000" w:rsidR="00000000" w:rsidRPr="00000000">
              <w:rPr>
                <w:rtl w:val="0"/>
              </w:rPr>
              <w:t xml:space="preserve">Triggers (manual, cron, webhook), operaciones y transformaciones de datos.</w:t>
            </w:r>
          </w:p>
          <w:p w:rsidR="00000000" w:rsidDel="00000000" w:rsidP="00000000" w:rsidRDefault="00000000" w:rsidRPr="00000000" w14:paraId="0000002E">
            <w:pPr>
              <w:numPr>
                <w:ilvl w:val="1"/>
                <w:numId w:val="7"/>
              </w:numPr>
              <w:spacing w:after="160" w:line="259" w:lineRule="auto"/>
              <w:ind w:left="1440" w:hanging="360"/>
              <w:rPr/>
            </w:pPr>
            <w:r w:rsidDel="00000000" w:rsidR="00000000" w:rsidRPr="00000000">
              <w:rPr>
                <w:rtl w:val="0"/>
              </w:rPr>
              <w:t xml:space="preserve">Debugging y manejo de errores básicos.</w:t>
            </w:r>
          </w:p>
          <w:p w:rsidR="00000000" w:rsidDel="00000000" w:rsidP="00000000" w:rsidRDefault="00000000" w:rsidRPr="00000000" w14:paraId="0000002F">
            <w:pPr>
              <w:numPr>
                <w:ilvl w:val="1"/>
                <w:numId w:val="7"/>
              </w:numPr>
              <w:spacing w:after="160" w:line="259" w:lineRule="auto"/>
              <w:ind w:left="1440" w:hanging="360"/>
              <w:rPr/>
            </w:pPr>
            <w:r w:rsidDel="00000000" w:rsidR="00000000" w:rsidRPr="00000000">
              <w:rPr>
                <w:i w:val="1"/>
                <w:iCs w:val="1"/>
                <w:rtl w:val="0"/>
              </w:rPr>
              <w:t xml:space="preserve">Proyecto Práctico 1: Automatizar captura de leads (Formulario web -&gt; Google Sheets -&gt; Notificación por Email).</w:t>
            </w:r>
            <w:r w:rsidDel="00000000" w:rsidR="00000000" w:rsidRPr="00000000">
              <w:rPr>
                <w:rtl w:val="0"/>
              </w:rPr>
            </w:r>
          </w:p>
          <w:p w:rsidR="00000000" w:rsidDel="00000000" w:rsidP="00000000" w:rsidRDefault="00000000" w:rsidRPr="00000000" w14:paraId="00000030">
            <w:pPr>
              <w:spacing w:after="160" w:line="259" w:lineRule="auto"/>
              <w:ind w:left="720" w:firstLine="0"/>
              <w:rPr/>
            </w:pPr>
            <w:r w:rsidDel="00000000" w:rsidR="00000000" w:rsidRPr="00000000">
              <w:rPr>
                <w:b w:val="1"/>
                <w:bCs w:val="1"/>
                <w:rtl w:val="0"/>
              </w:rPr>
              <w:t xml:space="preserve">T3: Integraciones y APIs (12h)</w:t>
            </w:r>
            <w:r w:rsidDel="00000000" w:rsidR="00000000" w:rsidRPr="00000000">
              <w:rPr>
                <w:rtl w:val="0"/>
              </w:rPr>
            </w:r>
          </w:p>
          <w:p w:rsidR="00000000" w:rsidDel="00000000" w:rsidP="00000000" w:rsidRDefault="00000000" w:rsidRPr="00000000" w14:paraId="00000031">
            <w:pPr>
              <w:numPr>
                <w:ilvl w:val="1"/>
                <w:numId w:val="1"/>
              </w:numPr>
              <w:spacing w:after="160" w:line="259" w:lineRule="auto"/>
              <w:ind w:left="1440" w:hanging="360"/>
              <w:rPr/>
            </w:pPr>
            <w:r w:rsidDel="00000000" w:rsidR="00000000" w:rsidRPr="00000000">
              <w:rPr>
                <w:rtl w:val="0"/>
              </w:rPr>
              <w:t xml:space="preserve">Fundamentos de APIs REST (Métodos, JSON, Endpoints).</w:t>
            </w:r>
          </w:p>
          <w:p w:rsidR="00000000" w:rsidDel="00000000" w:rsidP="00000000" w:rsidRDefault="00000000" w:rsidRPr="00000000" w14:paraId="00000032">
            <w:pPr>
              <w:numPr>
                <w:ilvl w:val="1"/>
                <w:numId w:val="1"/>
              </w:numPr>
              <w:spacing w:after="160" w:line="259" w:lineRule="auto"/>
              <w:ind w:left="1440" w:hanging="360"/>
              <w:rPr/>
            </w:pPr>
            <w:r w:rsidDel="00000000" w:rsidR="00000000" w:rsidRPr="00000000">
              <w:rPr>
                <w:rtl w:val="0"/>
              </w:rPr>
              <w:t xml:space="preserve">Autenticación (API Keys, OAuth2).</w:t>
            </w:r>
          </w:p>
          <w:p w:rsidR="00000000" w:rsidDel="00000000" w:rsidP="00000000" w:rsidRDefault="00000000" w:rsidRPr="00000000" w14:paraId="00000033">
            <w:pPr>
              <w:numPr>
                <w:ilvl w:val="1"/>
                <w:numId w:val="1"/>
              </w:numPr>
              <w:spacing w:after="160" w:line="259" w:lineRule="auto"/>
              <w:ind w:left="1440" w:hanging="360"/>
              <w:rPr/>
            </w:pPr>
            <w:r w:rsidDel="00000000" w:rsidR="00000000" w:rsidRPr="00000000">
              <w:rPr>
                <w:rtl w:val="0"/>
              </w:rPr>
              <w:t xml:space="preserve">Arquitectura "Event-driven": Webhooks vs. Polling.</w:t>
            </w:r>
          </w:p>
          <w:p w:rsidR="00000000" w:rsidDel="00000000" w:rsidP="00000000" w:rsidRDefault="00000000" w:rsidRPr="00000000" w14:paraId="00000034">
            <w:pPr>
              <w:numPr>
                <w:ilvl w:val="1"/>
                <w:numId w:val="1"/>
              </w:numPr>
              <w:spacing w:after="160" w:line="259" w:lineRule="auto"/>
              <w:ind w:left="1440" w:hanging="360"/>
              <w:rPr/>
            </w:pPr>
            <w:r w:rsidDel="00000000" w:rsidR="00000000" w:rsidRPr="00000000">
              <w:rPr>
                <w:rtl w:val="0"/>
              </w:rPr>
              <w:t xml:space="preserve">Integración con servicios populares: Google Workspace, Slack, bases de datos (SQL).</w:t>
            </w:r>
          </w:p>
          <w:p w:rsidR="00000000" w:rsidDel="00000000" w:rsidP="00000000" w:rsidRDefault="00000000" w:rsidRPr="00000000" w14:paraId="00000035">
            <w:pPr>
              <w:numPr>
                <w:ilvl w:val="1"/>
                <w:numId w:val="1"/>
              </w:numPr>
              <w:spacing w:after="160" w:line="259" w:lineRule="auto"/>
              <w:ind w:left="1440" w:hanging="360"/>
              <w:rPr/>
            </w:pPr>
            <w:r w:rsidDel="00000000" w:rsidR="00000000" w:rsidRPr="00000000">
              <w:rPr>
                <w:i w:val="1"/>
                <w:iCs w:val="1"/>
                <w:rtl w:val="0"/>
              </w:rPr>
              <w:t xml:space="preserve">Proyecto Práctico 2: Sistema de notificaciones multi-canal (Webhook de BD -&gt; Lógica condicional -&gt; Notificación a Slack).</w:t>
            </w:r>
            <w:r w:rsidDel="00000000" w:rsidR="00000000" w:rsidRPr="00000000">
              <w:rPr>
                <w:rtl w:val="0"/>
              </w:rPr>
            </w:r>
          </w:p>
          <w:p w:rsidR="00000000" w:rsidDel="00000000" w:rsidP="00000000" w:rsidRDefault="00000000" w:rsidRPr="00000000" w14:paraId="00000036">
            <w:pPr>
              <w:spacing w:after="160" w:line="259" w:lineRule="auto"/>
              <w:ind w:left="720" w:firstLine="0"/>
              <w:rPr/>
            </w:pPr>
            <w:r w:rsidDel="00000000" w:rsidR="00000000" w:rsidRPr="00000000">
              <w:rPr>
                <w:b w:val="1"/>
                <w:bCs w:val="1"/>
                <w:rtl w:val="0"/>
              </w:rPr>
              <w:t xml:space="preserve">T4: Casos de Uso Avanzados y Despliegue (12h)</w:t>
            </w:r>
            <w:r w:rsidDel="00000000" w:rsidR="00000000" w:rsidRPr="00000000">
              <w:rPr>
                <w:rtl w:val="0"/>
              </w:rPr>
            </w:r>
          </w:p>
          <w:p w:rsidR="00000000" w:rsidDel="00000000" w:rsidP="00000000" w:rsidRDefault="00000000" w:rsidRPr="00000000" w14:paraId="00000037">
            <w:pPr>
              <w:numPr>
                <w:ilvl w:val="1"/>
                <w:numId w:val="2"/>
              </w:numPr>
              <w:spacing w:after="160" w:line="259" w:lineRule="auto"/>
              <w:ind w:left="1440" w:hanging="360"/>
              <w:rPr/>
            </w:pPr>
            <w:r w:rsidDel="00000000" w:rsidR="00000000" w:rsidRPr="00000000">
              <w:rPr>
                <w:rtl w:val="0"/>
              </w:rPr>
              <w:t xml:space="preserve">Automatización con IA (Integración con OpenAI/Claude para procesamiento de texto).</w:t>
            </w:r>
          </w:p>
          <w:p w:rsidR="00000000" w:rsidDel="00000000" w:rsidP="00000000" w:rsidRDefault="00000000" w:rsidRPr="00000000" w14:paraId="00000038">
            <w:pPr>
              <w:numPr>
                <w:ilvl w:val="1"/>
                <w:numId w:val="2"/>
              </w:numPr>
              <w:spacing w:after="160" w:line="259" w:lineRule="auto"/>
              <w:ind w:left="1440" w:hanging="360"/>
              <w:rPr/>
            </w:pPr>
            <w:r w:rsidDel="00000000" w:rsidR="00000000" w:rsidRPr="00000000">
              <w:rPr>
                <w:rtl w:val="0"/>
              </w:rPr>
              <w:t xml:space="preserve">Scraping web responsable y procesamiento de archivos (CSV, Excel).</w:t>
            </w:r>
          </w:p>
          <w:p w:rsidR="00000000" w:rsidDel="00000000" w:rsidP="00000000" w:rsidRDefault="00000000" w:rsidRPr="00000000" w14:paraId="00000039">
            <w:pPr>
              <w:numPr>
                <w:ilvl w:val="1"/>
                <w:numId w:val="2"/>
              </w:numPr>
              <w:spacing w:after="160" w:line="259" w:lineRule="auto"/>
              <w:ind w:left="1440" w:hanging="360"/>
              <w:rPr/>
            </w:pPr>
            <w:r w:rsidDel="00000000" w:rsidR="00000000" w:rsidRPr="00000000">
              <w:rPr>
                <w:rtl w:val="0"/>
              </w:rPr>
              <w:t xml:space="preserve">Despliegue en producción y mejores prácticas de mantenimiento.</w:t>
            </w:r>
          </w:p>
          <w:p w:rsidR="00000000" w:rsidDel="00000000" w:rsidP="00000000" w:rsidRDefault="00000000" w:rsidRPr="00000000" w14:paraId="0000003A">
            <w:pPr>
              <w:numPr>
                <w:ilvl w:val="1"/>
                <w:numId w:val="2"/>
              </w:numPr>
              <w:spacing w:after="160" w:line="259" w:lineRule="auto"/>
              <w:ind w:left="1440" w:hanging="360"/>
              <w:rPr/>
            </w:pPr>
            <w:r w:rsidDel="00000000" w:rsidR="00000000" w:rsidRPr="00000000">
              <w:rPr>
                <w:i w:val="1"/>
                <w:iCs w:val="1"/>
                <w:rtl w:val="0"/>
              </w:rPr>
              <w:t xml:space="preserve">Proyecto Final: Solución completa de automatización para un caso empresarial real (propuesto por el estudiante o el docente).</w:t>
            </w: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i w:val="1"/>
                <w:i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Requisitos</w:t>
            </w:r>
          </w:p>
          <w:p w:rsidR="00000000" w:rsidDel="00000000" w:rsidP="00000000" w:rsidRDefault="00000000" w:rsidRPr="00000000" w14:paraId="0000003D">
            <w:pPr>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Asignatura: Programación I, Logica.</w:t>
            </w:r>
          </w:p>
          <w:p w:rsidR="00000000" w:rsidDel="00000000" w:rsidP="00000000" w:rsidRDefault="00000000" w:rsidRPr="00000000" w14:paraId="0000003E">
            <w:pPr>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Competencias:</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Esta materia es una progresión natural para los estudiantes, permitiéndoles aplicar sus bases de programación en contextos empresariales reales. Fortalece la capacidad de entender y conectar sistemas (skill crítico del mercado) y la mentalidad de resolución de problemas de negocio.</w:t>
            </w:r>
          </w:p>
        </w:tc>
      </w:tr>
      <w:tr>
        <w:trPr>
          <w:cantSplit w:val="0"/>
          <w:tblHeader w:val="0"/>
        </w:trPr>
        <w:tc>
          <w:tcPr/>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Recursos</w:t>
            </w:r>
          </w:p>
          <w:p w:rsidR="00000000" w:rsidDel="00000000" w:rsidP="00000000" w:rsidRDefault="00000000" w:rsidRPr="00000000" w14:paraId="00000041">
            <w:pPr>
              <w:spacing w:after="160" w:line="259" w:lineRule="auto"/>
              <w:ind w:left="720" w:firstLine="0"/>
              <w:rPr/>
            </w:pPr>
            <w:r w:rsidDel="00000000" w:rsidR="00000000" w:rsidRPr="00000000">
              <w:rPr>
                <w:b w:val="1"/>
                <w:bCs w:val="1"/>
                <w:rtl w:val="0"/>
              </w:rPr>
              <w:t xml:space="preserve">Bibliografía Principal:</w:t>
            </w:r>
            <w:r w:rsidDel="00000000" w:rsidR="00000000" w:rsidRPr="00000000">
              <w:rPr>
                <w:rtl w:val="0"/>
              </w:rPr>
            </w:r>
          </w:p>
          <w:p w:rsidR="00000000" w:rsidDel="00000000" w:rsidP="00000000" w:rsidRDefault="00000000" w:rsidRPr="00000000" w14:paraId="00000042">
            <w:pPr>
              <w:spacing w:after="160" w:lineRule="auto"/>
              <w:rPr/>
            </w:pPr>
            <w:r w:rsidDel="00000000" w:rsidR="00000000" w:rsidRPr="00000000">
              <w:rPr>
                <w:rtl w:val="0"/>
              </w:rPr>
              <w:t xml:space="preserve">                      Documentación oficial de n8n (n8n.io).</w:t>
            </w:r>
          </w:p>
          <w:p w:rsidR="00000000" w:rsidDel="00000000" w:rsidP="00000000" w:rsidRDefault="00000000" w:rsidRPr="00000000" w14:paraId="00000043">
            <w:pPr>
              <w:spacing w:after="160" w:lineRule="auto"/>
              <w:rPr/>
            </w:pPr>
            <w:r w:rsidDel="00000000" w:rsidR="00000000" w:rsidRPr="00000000">
              <w:rPr>
                <w:rtl w:val="0"/>
              </w:rPr>
              <w:t xml:space="preserve">                      Documentación de APIs a consumir (Google, Slack, OpenAI, etc.).</w:t>
            </w:r>
          </w:p>
          <w:p w:rsidR="00000000" w:rsidDel="00000000" w:rsidP="00000000" w:rsidRDefault="00000000" w:rsidRPr="00000000" w14:paraId="00000044">
            <w:pPr>
              <w:spacing w:after="160" w:line="259" w:lineRule="auto"/>
              <w:ind w:left="720" w:firstLine="0"/>
              <w:rPr/>
            </w:pPr>
            <w:r w:rsidDel="00000000" w:rsidR="00000000" w:rsidRPr="00000000">
              <w:rPr>
                <w:b w:val="1"/>
                <w:bCs w:val="1"/>
                <w:rtl w:val="0"/>
              </w:rPr>
              <w:t xml:space="preserve">Bibliografía Complementaria:</w:t>
            </w:r>
            <w:r w:rsidDel="00000000" w:rsidR="00000000" w:rsidRPr="00000000">
              <w:rPr>
                <w:rtl w:val="0"/>
              </w:rPr>
            </w:r>
          </w:p>
          <w:p w:rsidR="00000000" w:rsidDel="00000000" w:rsidP="00000000" w:rsidRDefault="00000000" w:rsidRPr="00000000" w14:paraId="00000045">
            <w:pPr>
              <w:spacing w:after="160" w:lineRule="auto"/>
              <w:rPr/>
            </w:pPr>
            <w:r w:rsidDel="00000000" w:rsidR="00000000" w:rsidRPr="00000000">
              <w:rPr>
                <w:rtl w:val="0"/>
              </w:rPr>
              <w:t xml:space="preserve">                      Tutoriales y documentación de plataformas análogas para análisis comparativo.</w:t>
            </w:r>
          </w:p>
          <w:p w:rsidR="00000000" w:rsidDel="00000000" w:rsidP="00000000" w:rsidRDefault="00000000" w:rsidRPr="00000000" w14:paraId="00000046">
            <w:pPr>
              <w:spacing w:after="160" w:lineRule="auto"/>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i w:val="1"/>
                <w:iCs w:val="1"/>
                <w:color w:val="000000"/>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Herramientas informáticas</w:t>
            </w:r>
          </w:p>
          <w:p w:rsidR="00000000" w:rsidDel="00000000" w:rsidP="00000000" w:rsidRDefault="00000000" w:rsidRPr="00000000" w14:paraId="00000049">
            <w:pPr>
              <w:pBdr>
                <w:top w:space="0" w:sz="0" w:val="nil"/>
                <w:left w:space="0" w:sz="0" w:val="nil"/>
                <w:bottom w:space="0" w:sz="0" w:val="nil"/>
                <w:right w:space="0" w:sz="0" w:val="nil"/>
                <w:between w:space="0" w:sz="0" w:val="nil"/>
              </w:pBdr>
              <w:ind w:left="720" w:firstLine="0"/>
              <w:jc w:val="both"/>
              <w:rPr>
                <w:i w:val="1"/>
                <w:iCs w:val="1"/>
                <w:color w:val="000000"/>
              </w:rPr>
            </w:pPr>
            <w:r w:rsidDel="00000000" w:rsidR="00000000" w:rsidRPr="00000000">
              <w:rPr>
                <w:rFonts w:ascii="Times New Roman" w:cs="Times New Roman" w:eastAsia="Times New Roman" w:hAnsi="Times New Roman"/>
                <w:i w:val="1"/>
                <w:iCs w:val="1"/>
                <w:color w:val="000000"/>
                <w:rtl w:val="0"/>
              </w:rPr>
              <w:t xml:space="preserve">Computador con acceso a internet, cuentas de acceso básico en las herramientas de automatización.</w:t>
            </w:r>
            <w:r w:rsidDel="00000000" w:rsidR="00000000" w:rsidRPr="00000000">
              <w:rPr>
                <w:rtl w:val="0"/>
              </w:rPr>
            </w:r>
          </w:p>
        </w:tc>
      </w:tr>
      <w:tr>
        <w:trPr>
          <w:cantSplit w:val="0"/>
          <w:tblHeader w:val="0"/>
        </w:trPr>
        <w:tc>
          <w:tcPr/>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Herramientas técnicas de soporte para la enseñanza</w:t>
            </w:r>
          </w:p>
          <w:p w:rsidR="00000000" w:rsidDel="00000000" w:rsidP="00000000" w:rsidRDefault="00000000" w:rsidRPr="00000000" w14:paraId="0000004B">
            <w:pPr>
              <w:pBdr>
                <w:top w:space="0" w:sz="0" w:val="nil"/>
                <w:left w:space="0" w:sz="0" w:val="nil"/>
                <w:bottom w:space="0" w:sz="0" w:val="nil"/>
                <w:right w:space="0" w:sz="0" w:val="nil"/>
                <w:between w:space="0" w:sz="0" w:val="nil"/>
              </w:pBdr>
              <w:ind w:left="360" w:firstLine="0"/>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 Presentaciones conceptuales.</w:t>
            </w:r>
          </w:p>
          <w:p w:rsidR="00000000" w:rsidDel="00000000" w:rsidP="00000000" w:rsidRDefault="00000000" w:rsidRPr="00000000" w14:paraId="0000004C">
            <w:pPr>
              <w:pBdr>
                <w:top w:space="0" w:sz="0" w:val="nil"/>
                <w:left w:space="0" w:sz="0" w:val="nil"/>
                <w:bottom w:space="0" w:sz="0" w:val="nil"/>
                <w:right w:space="0" w:sz="0" w:val="nil"/>
                <w:between w:space="0" w:sz="0" w:val="nil"/>
              </w:pBdr>
              <w:ind w:left="360" w:firstLine="0"/>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 Exposiciones y discusiones en clase.</w:t>
            </w:r>
          </w:p>
          <w:p w:rsidR="00000000" w:rsidDel="00000000" w:rsidP="00000000" w:rsidRDefault="00000000" w:rsidRPr="00000000" w14:paraId="0000004D">
            <w:pPr>
              <w:pBdr>
                <w:top w:space="0" w:sz="0" w:val="nil"/>
                <w:left w:space="0" w:sz="0" w:val="nil"/>
                <w:bottom w:space="0" w:sz="0" w:val="nil"/>
                <w:right w:space="0" w:sz="0" w:val="nil"/>
                <w:between w:space="0" w:sz="0" w:val="nil"/>
              </w:pBdr>
              <w:ind w:left="360" w:firstLine="0"/>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 Lecturas sugeridas.</w:t>
            </w:r>
          </w:p>
          <w:p w:rsidR="00000000" w:rsidDel="00000000" w:rsidP="00000000" w:rsidRDefault="00000000" w:rsidRPr="00000000" w14:paraId="0000004E">
            <w:pPr>
              <w:pBdr>
                <w:top w:space="0" w:sz="0" w:val="nil"/>
                <w:left w:space="0" w:sz="0" w:val="nil"/>
                <w:bottom w:space="0" w:sz="0" w:val="nil"/>
                <w:right w:space="0" w:sz="0" w:val="nil"/>
                <w:between w:space="0" w:sz="0" w:val="nil"/>
              </w:pBdr>
              <w:ind w:left="360" w:firstLine="0"/>
              <w:jc w:val="both"/>
              <w:rPr>
                <w:i w:val="1"/>
                <w:iCs w:val="1"/>
                <w:color w:val="000000"/>
              </w:rPr>
            </w:pPr>
            <w:r w:rsidDel="00000000" w:rsidR="00000000" w:rsidRPr="00000000">
              <w:rPr>
                <w:rFonts w:ascii="Times New Roman" w:cs="Times New Roman" w:eastAsia="Times New Roman" w:hAnsi="Times New Roman"/>
                <w:i w:val="1"/>
                <w:iCs w:val="1"/>
                <w:color w:val="000000"/>
                <w:rtl w:val="0"/>
              </w:rPr>
              <w:t xml:space="preserve">▪ Ejercicios Prácticos por cada tema propuesto.</w:t>
            </w:r>
            <w:r w:rsidDel="00000000" w:rsidR="00000000" w:rsidRPr="00000000">
              <w:rPr>
                <w:rtl w:val="0"/>
              </w:rPr>
            </w:r>
          </w:p>
        </w:tc>
      </w:tr>
      <w:tr>
        <w:trPr>
          <w:cantSplit w:val="0"/>
          <w:tblHeader w:val="0"/>
        </w:trPr>
        <w:tc>
          <w:tcPr/>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Trabajos en laboratorio y proyectos</w:t>
            </w:r>
          </w:p>
          <w:p w:rsidR="00000000" w:rsidDel="00000000" w:rsidP="00000000" w:rsidRDefault="00000000" w:rsidRPr="00000000" w14:paraId="00000050">
            <w:pPr>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      Cada sesión de la electiva comprenderá un laboratorio práctico que ayude a la comprensión del tema propuesto. Ejercicios de automatización de flujos, análisis de soluciones e integración continua.</w:t>
            </w:r>
          </w:p>
        </w:tc>
      </w:tr>
      <w:tr>
        <w:trPr>
          <w:cantSplit w:val="0"/>
          <w:tblHeader w:val="0"/>
        </w:trPr>
        <w:tc>
          <w:tcPr/>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Métodos de aprendizaje</w:t>
            </w:r>
          </w:p>
          <w:p w:rsidR="00000000" w:rsidDel="00000000" w:rsidP="00000000" w:rsidRDefault="00000000" w:rsidRPr="00000000" w14:paraId="00000052">
            <w:pPr>
              <w:pBdr>
                <w:top w:space="0" w:sz="0" w:val="nil"/>
                <w:left w:space="0" w:sz="0" w:val="nil"/>
                <w:bottom w:space="0" w:sz="0" w:val="nil"/>
                <w:right w:space="0" w:sz="0" w:val="nil"/>
                <w:between w:space="0" w:sz="0" w:val="nil"/>
              </w:pBdr>
              <w:ind w:left="360" w:firstLine="0"/>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 Clases magistrales.</w:t>
            </w:r>
          </w:p>
          <w:p w:rsidR="00000000" w:rsidDel="00000000" w:rsidP="00000000" w:rsidRDefault="00000000" w:rsidRPr="00000000" w14:paraId="00000053">
            <w:pPr>
              <w:pBdr>
                <w:top w:space="0" w:sz="0" w:val="nil"/>
                <w:left w:space="0" w:sz="0" w:val="nil"/>
                <w:bottom w:space="0" w:sz="0" w:val="nil"/>
                <w:right w:space="0" w:sz="0" w:val="nil"/>
                <w:between w:space="0" w:sz="0" w:val="nil"/>
              </w:pBdr>
              <w:ind w:left="360" w:firstLine="0"/>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 Lecturas de artículos pertinentes al ámbito de las automatizaciones.</w:t>
            </w:r>
          </w:p>
          <w:p w:rsidR="00000000" w:rsidDel="00000000" w:rsidP="00000000" w:rsidRDefault="00000000" w:rsidRPr="00000000" w14:paraId="00000054">
            <w:pPr>
              <w:pBdr>
                <w:top w:space="0" w:sz="0" w:val="nil"/>
                <w:left w:space="0" w:sz="0" w:val="nil"/>
                <w:bottom w:space="0" w:sz="0" w:val="nil"/>
                <w:right w:space="0" w:sz="0" w:val="nil"/>
                <w:between w:space="0" w:sz="0" w:val="nil"/>
              </w:pBdr>
              <w:ind w:left="360" w:firstLine="0"/>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 Videos explicativos sobre fundamentos.</w:t>
            </w:r>
          </w:p>
          <w:p w:rsidR="00000000" w:rsidDel="00000000" w:rsidP="00000000" w:rsidRDefault="00000000" w:rsidRPr="00000000" w14:paraId="00000055">
            <w:pPr>
              <w:pBdr>
                <w:top w:space="0" w:sz="0" w:val="nil"/>
                <w:left w:space="0" w:sz="0" w:val="nil"/>
                <w:bottom w:space="0" w:sz="0" w:val="nil"/>
                <w:right w:space="0" w:sz="0" w:val="nil"/>
                <w:between w:space="0" w:sz="0" w:val="nil"/>
              </w:pBdr>
              <w:ind w:left="360" w:firstLine="0"/>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 Resolución de Talleres.</w:t>
            </w:r>
          </w:p>
          <w:p w:rsidR="00000000" w:rsidDel="00000000" w:rsidP="00000000" w:rsidRDefault="00000000" w:rsidRPr="00000000" w14:paraId="00000056">
            <w:pPr>
              <w:pBdr>
                <w:top w:space="0" w:sz="0" w:val="nil"/>
                <w:left w:space="0" w:sz="0" w:val="nil"/>
                <w:bottom w:space="0" w:sz="0" w:val="nil"/>
                <w:right w:space="0" w:sz="0" w:val="nil"/>
                <w:between w:space="0" w:sz="0" w:val="nil"/>
              </w:pBdr>
              <w:ind w:left="360" w:firstLine="0"/>
              <w:jc w:val="both"/>
              <w:rPr>
                <w:color w:val="000000"/>
              </w:rPr>
            </w:pPr>
            <w:r w:rsidDel="00000000" w:rsidR="00000000" w:rsidRPr="00000000">
              <w:rPr>
                <w:rFonts w:ascii="Times New Roman" w:cs="Times New Roman" w:eastAsia="Times New Roman" w:hAnsi="Times New Roman"/>
                <w:i w:val="1"/>
                <w:iCs w:val="1"/>
                <w:color w:val="000000"/>
                <w:rtl w:val="0"/>
              </w:rPr>
              <w:t xml:space="preserve">▪ Tutorías.</w:t>
            </w:r>
            <w:r w:rsidDel="00000000" w:rsidR="00000000" w:rsidRPr="00000000">
              <w:rPr>
                <w:rtl w:val="0"/>
              </w:rPr>
            </w:r>
          </w:p>
        </w:tc>
      </w:tr>
      <w:tr>
        <w:trPr>
          <w:cantSplit w:val="0"/>
          <w:tblHeader w:val="0"/>
        </w:trPr>
        <w:tc>
          <w:tcPr/>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Métodos de evaluación</w:t>
            </w:r>
          </w:p>
          <w:p w:rsidR="00000000" w:rsidDel="00000000" w:rsidP="00000000" w:rsidRDefault="00000000" w:rsidRPr="00000000" w14:paraId="00000058">
            <w:pPr>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Para la obtención de la nota se realizan tres pruebas parciales individuales en el aula durante el semestre: </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ind w:left="360" w:hanging="360"/>
              <w:jc w:val="both"/>
              <w:rPr>
                <w:i w:val="1"/>
                <w:iCs w:val="1"/>
                <w:color w:val="000000"/>
              </w:rPr>
            </w:pPr>
            <w:r w:rsidDel="00000000" w:rsidR="00000000" w:rsidRPr="00000000">
              <w:rPr>
                <w:rFonts w:ascii="Times New Roman" w:cs="Times New Roman" w:eastAsia="Times New Roman" w:hAnsi="Times New Roman"/>
                <w:i w:val="1"/>
                <w:iCs w:val="1"/>
                <w:color w:val="000000"/>
                <w:rtl w:val="0"/>
              </w:rPr>
              <w:t xml:space="preserve"> Examen 1: Fundamentos e Introducción a n8n: 30% (RA1).</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ind w:left="360" w:hanging="360"/>
              <w:jc w:val="both"/>
              <w:rPr>
                <w:i w:val="1"/>
                <w:iCs w:val="1"/>
                <w:color w:val="000000"/>
              </w:rPr>
            </w:pPr>
            <w:r w:rsidDel="00000000" w:rsidR="00000000" w:rsidRPr="00000000">
              <w:rPr>
                <w:rFonts w:ascii="Times New Roman" w:cs="Times New Roman" w:eastAsia="Times New Roman" w:hAnsi="Times New Roman"/>
                <w:i w:val="1"/>
                <w:iCs w:val="1"/>
                <w:color w:val="000000"/>
                <w:rtl w:val="0"/>
              </w:rPr>
              <w:t xml:space="preserve"> Examen 2: Integraciones y APIS 30% (RA1, RA4).</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ind w:left="360" w:hanging="360"/>
              <w:jc w:val="both"/>
              <w:rPr>
                <w:i w:val="1"/>
                <w:iCs w:val="1"/>
                <w:color w:val="000000"/>
              </w:rPr>
            </w:pPr>
            <w:r w:rsidDel="00000000" w:rsidR="00000000" w:rsidRPr="00000000">
              <w:rPr>
                <w:rFonts w:ascii="Times New Roman" w:cs="Times New Roman" w:eastAsia="Times New Roman" w:hAnsi="Times New Roman"/>
                <w:i w:val="1"/>
                <w:iCs w:val="1"/>
                <w:color w:val="000000"/>
                <w:rtl w:val="0"/>
              </w:rPr>
              <w:t xml:space="preserve"> Examen 3: Casos de uso avanzados y despliegue 40% (RA1, RA4).</w:t>
            </w:r>
          </w:p>
          <w:p w:rsidR="00000000" w:rsidDel="00000000" w:rsidP="00000000" w:rsidRDefault="00000000" w:rsidRPr="00000000" w14:paraId="0000005C">
            <w:pPr>
              <w:ind w:left="360" w:firstLine="0"/>
              <w:jc w:val="both"/>
              <w:rPr>
                <w:rFonts w:ascii="Times New Roman" w:cs="Times New Roman" w:eastAsia="Times New Roman" w:hAnsi="Times New Roman"/>
                <w:i w:val="1"/>
                <w:iCs w:val="1"/>
                <w:color w:val="000000"/>
              </w:rPr>
            </w:pPr>
            <w:r w:rsidDel="00000000" w:rsidR="00000000" w:rsidRPr="00000000">
              <w:rPr>
                <w:rtl w:val="0"/>
              </w:rPr>
            </w:r>
          </w:p>
        </w:tc>
      </w:tr>
    </w:tbl>
    <w:p w:rsidR="00000000" w:rsidDel="00000000" w:rsidP="00000000" w:rsidRDefault="00000000" w:rsidRPr="00000000" w14:paraId="0000005D">
      <w:pPr>
        <w:rPr/>
      </w:pPr>
      <w:r w:rsidDel="00000000" w:rsidR="00000000" w:rsidRPr="00000000">
        <w:rPr>
          <w:rtl w:val="0"/>
        </w:rPr>
      </w:r>
    </w:p>
    <w:sectPr>
      <w:pgSz w:h="16840" w:w="11900" w:orient="portrait"/>
      <w:pgMar w:bottom="1417" w:top="1417" w:left="992" w:right="843"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 w:customStyle="1">
    <w:basedOn w:val="TableNormal"/>
    <w:tblPr>
      <w:tblStyleRowBandSize w:val="1"/>
      <w:tblStyleColBandSize w:val="1"/>
      <w:tblCellMar>
        <w:left w:w="108.0" w:type="dxa"/>
        <w:right w:w="108.0" w:type="dxa"/>
      </w:tblCellMar>
    </w:tblPr>
  </w:style>
  <w:style w:type="table" w:styleId="a0" w:customStyle="1">
    <w:basedOn w:val="TableNormal"/>
    <w:tblPr>
      <w:tblStyleRowBandSize w:val="1"/>
      <w:tblStyleColBandSize w:val="1"/>
      <w:tblCellMar>
        <w:left w:w="108.0" w:type="dxa"/>
        <w:right w:w="108.0" w:type="dxa"/>
      </w:tblCellMar>
    </w:tblPr>
  </w:style>
  <w:style w:type="paragraph" w:styleId="Prrafodelista">
    <w:name w:val="List Paragraph"/>
    <w:basedOn w:val="Normal"/>
    <w:uiPriority w:val="34"/>
    <w:qFormat w:val="1"/>
    <w:rsid w:val="00F80A58"/>
    <w:pPr>
      <w:ind w:left="720"/>
      <w:contextualSpacing w:val="1"/>
    </w:pPr>
  </w:style>
  <w:style w:type="character" w:styleId="Refdecomentario">
    <w:name w:val="annotation reference"/>
    <w:basedOn w:val="Fuentedeprrafopredeter"/>
    <w:uiPriority w:val="99"/>
    <w:semiHidden w:val="1"/>
    <w:unhideWhenUsed w:val="1"/>
    <w:rsid w:val="00CF357F"/>
    <w:rPr>
      <w:sz w:val="16"/>
      <w:szCs w:val="16"/>
    </w:rPr>
  </w:style>
  <w:style w:type="paragraph" w:styleId="Textocomentario">
    <w:name w:val="annotation text"/>
    <w:basedOn w:val="Normal"/>
    <w:link w:val="TextocomentarioCar"/>
    <w:uiPriority w:val="99"/>
    <w:unhideWhenUsed w:val="1"/>
    <w:rsid w:val="00CF357F"/>
    <w:rPr>
      <w:sz w:val="20"/>
      <w:szCs w:val="20"/>
    </w:rPr>
  </w:style>
  <w:style w:type="character" w:styleId="TextocomentarioCar" w:customStyle="1">
    <w:name w:val="Texto comentario Car"/>
    <w:basedOn w:val="Fuentedeprrafopredeter"/>
    <w:link w:val="Textocomentario"/>
    <w:uiPriority w:val="99"/>
    <w:rsid w:val="00CF357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CF357F"/>
    <w:rPr>
      <w:b w:val="1"/>
      <w:bCs w:val="1"/>
    </w:rPr>
  </w:style>
  <w:style w:type="character" w:styleId="AsuntodelcomentarioCar" w:customStyle="1">
    <w:name w:val="Asunto del comentario Car"/>
    <w:basedOn w:val="TextocomentarioCar"/>
    <w:link w:val="Asuntodelcomentario"/>
    <w:uiPriority w:val="99"/>
    <w:semiHidden w:val="1"/>
    <w:rsid w:val="00CF357F"/>
    <w:rPr>
      <w:b w:val="1"/>
      <w:bCs w:val="1"/>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AowFp5zxCilzqpsWcfdzCfHecw==">CgMxLjAyDmgueWZhOG1xejkxaWRrMg5oLm4yaThzbTV0bjhwOTgAciExMmk4eWx3b2hKQU5JazdxTUJTcWhYOVFqaFVJY1VzRk0=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2025-11-17T22:11:00Z</dcterms:created>
</cp:coreProperties>
</file>