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t>实验目的</w:t>
      </w:r>
    </w:p>
    <w:p>
      <w:pPr>
        <w:rPr>
          <w:rFonts w:eastAsia="黑体"/>
          <w:sz w:val="28"/>
          <w:szCs w:val="28"/>
        </w:rPr>
      </w:pPr>
      <w:r>
        <w:br w:type="textWrapping"/>
      </w:r>
      <w:r>
        <w:rPr>
          <w:rFonts w:hint="eastAsia"/>
          <w:lang w:val="en-US" w:eastAsia="zh-CN"/>
        </w:rPr>
        <w:t>学习课程讲义，熟悉并掌握瓦片地图的使用</w:t>
      </w:r>
      <w:r>
        <w:rPr>
          <w:rFonts w:ascii="Arial" w:hAnsi="Arial" w:cs="Arial"/>
          <w:color w:val="202020"/>
          <w:szCs w:val="21"/>
          <w:shd w:val="clear" w:color="auto" w:fill="FFFFFF"/>
        </w:rPr>
        <w:t>。</w:t>
      </w:r>
    </w:p>
    <w:p>
      <w:pPr>
        <w:pStyle w:val="2"/>
      </w:pPr>
      <w:r>
        <w:rPr>
          <w:rFonts w:hint="eastAsia"/>
        </w:rPr>
        <w:t>实</w:t>
      </w:r>
      <w:r>
        <w:t>验内容</w:t>
      </w:r>
    </w:p>
    <w:p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微软雅黑" w:hAnsi="微软雅黑" w:eastAsia="微软雅黑" w:cs="微软雅黑"/>
          <w:i w:val="0"/>
          <w:caps w:val="0"/>
          <w:color w:val="202020"/>
          <w:spacing w:val="0"/>
          <w:sz w:val="16"/>
          <w:szCs w:val="16"/>
          <w:shd w:val="clear" w:fill="FFFFFF"/>
        </w:rPr>
        <w:t>根据讲义内容完成一个瓦片地图的小项目，要求小精灵在地图中向左或向右行走时，精灵的方向与行走方向一致，且在地图中碰到障碍时，小精灵无法穿过去，且有警示音。使用滚动地图方法让小精灵尽可能位于视觉中心，要求上交实验报告。</w:t>
      </w:r>
    </w:p>
    <w:p>
      <w:pPr>
        <w:pStyle w:val="2"/>
      </w:pPr>
      <w:r>
        <w:rPr>
          <w:rFonts w:hint="eastAsia"/>
        </w:rPr>
        <w:t>实验步骤</w:t>
      </w:r>
    </w:p>
    <w:p>
      <w:pPr>
        <w:pStyle w:val="3"/>
        <w:numPr>
          <w:ilvl w:val="0"/>
          <w:numId w:val="2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设计地图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100x50格，其中除了player对象外，还有一个originPoint对象，该对象用来确定地图在屏幕上的初始位置。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736465" cy="2366010"/>
            <wp:effectExtent l="0" t="0" r="3175" b="1143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36465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.h文件</w:t>
      </w:r>
    </w:p>
    <w:p>
      <w:r>
        <w:drawing>
          <wp:inline distT="0" distB="0" distL="114300" distR="114300">
            <wp:extent cx="3148965" cy="3056890"/>
            <wp:effectExtent l="0" t="0" r="5715" b="635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48965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Init函数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读取瓦片地图、获取对象</w:t>
      </w:r>
    </w:p>
    <w:p>
      <w:r>
        <w:drawing>
          <wp:inline distT="0" distB="0" distL="114300" distR="114300">
            <wp:extent cx="5754370" cy="1123315"/>
            <wp:effectExtent l="0" t="0" r="6350" b="444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根据originPoint对象设置地图偏移、根据player对象设置精灵位置</w:t>
      </w:r>
    </w:p>
    <w:p>
      <w:r>
        <w:drawing>
          <wp:inline distT="0" distB="0" distL="114300" distR="114300">
            <wp:extent cx="5455920" cy="3939540"/>
            <wp:effectExtent l="0" t="0" r="0" b="762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获取障碍层、开启触摸监听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457700" cy="1066800"/>
            <wp:effectExtent l="0" t="0" r="7620" b="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</w:rPr>
        <w:t>onTouchEnded</w:t>
      </w:r>
      <w:r>
        <w:rPr>
          <w:rFonts w:hint="eastAsia"/>
          <w:lang w:val="en-US" w:eastAsia="zh-CN"/>
        </w:rPr>
        <w:t>函数</w:t>
      </w:r>
    </w:p>
    <w:p>
      <w:pPr>
        <w:rPr>
          <w:rFonts w:hint="eastAsia" w:ascii="新宋体" w:hAnsi="新宋体" w:eastAsia="新宋体"/>
          <w:color w:val="000000"/>
          <w:sz w:val="19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highlight w:val="white"/>
          <w:lang w:val="en-US" w:eastAsia="zh-CN"/>
        </w:rPr>
        <w:t>其中offset为类属性，用来记录每次移动的偏移值。</w:t>
      </w:r>
    </w:p>
    <w:p>
      <w:pPr>
        <w:rPr>
          <w:rFonts w:hint="default" w:ascii="新宋体" w:hAnsi="新宋体" w:eastAsia="新宋体"/>
          <w:color w:val="000000"/>
          <w:sz w:val="19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highlight w:val="white"/>
          <w:lang w:val="en-US" w:eastAsia="zh-CN"/>
        </w:rPr>
        <w:t>有一个要点是获取到触摸点的屏幕坐标后，要将其转换成在层中的opengl坐标，才能与精灵的坐标做差值计算，因为精灵的坐标也是在层上的，而层移动后其原点于屏幕不重合。</w:t>
      </w:r>
    </w:p>
    <w:p>
      <w:pPr>
        <w:pStyle w:val="3"/>
        <w:bidi w:val="0"/>
      </w:pPr>
      <w:r>
        <w:drawing>
          <wp:inline distT="0" distB="0" distL="114300" distR="114300">
            <wp:extent cx="5585460" cy="5638800"/>
            <wp:effectExtent l="0" t="0" r="7620" b="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精灵移动碰撞检测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588510" cy="2667000"/>
            <wp:effectExtent l="0" t="0" r="13970" b="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851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4968875" cy="2498090"/>
            <wp:effectExtent l="0" t="0" r="14605" b="127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8875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屏幕滚动效果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701030" cy="5609590"/>
            <wp:effectExtent l="0" t="0" r="13970" b="1397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1030" cy="560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</w:rPr>
      </w:pPr>
      <w:r>
        <w:rPr>
          <w:rFonts w:hint="eastAsia"/>
        </w:rPr>
        <w:t>实验心得：</w:t>
      </w:r>
    </w:p>
    <w:p>
      <w:pPr>
        <w:pStyle w:val="3"/>
        <w:numPr>
          <w:ilvl w:val="0"/>
          <w:numId w:val="3"/>
        </w:numPr>
        <w:bidi w:val="0"/>
        <w:ind w:left="425" w:leftChars="0" w:hanging="425" w:firstLineChars="0"/>
        <w:rPr>
          <w:rFonts w:hint="eastAsia"/>
        </w:rPr>
      </w:pPr>
      <w:r>
        <w:rPr>
          <w:rFonts w:hint="eastAsia"/>
        </w:rPr>
        <w:t>touch-&gt;getLocation();//获取触摸点的opengl屏幕坐标</w:t>
      </w:r>
    </w:p>
    <w:p>
      <w:pPr>
        <w:pStyle w:val="3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获取对象在地图上的opengl坐标</w:t>
      </w:r>
    </w:p>
    <w:p>
      <w:pPr>
        <w:rPr>
          <w:rFonts w:hint="eastAsia"/>
        </w:rPr>
      </w:pPr>
      <w:r>
        <w:drawing>
          <wp:inline distT="0" distB="0" distL="114300" distR="114300">
            <wp:extent cx="4038600" cy="1013460"/>
            <wp:effectExtent l="0" t="0" r="0" b="7620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屏幕的滚动效果</w:t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防止黑边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前提条件：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首先我们移动的是层，而场景是不动的，可以把场景理解为图中的screen。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层和screen的原点都在左下角，当层的坐标为（0,0）时，它与screen是重合的。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map是层的子对象，这里可以理解为它们是绑定在一起的。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层往右偏移</w:t>
      </w:r>
      <w:r>
        <w:rPr>
          <w:rFonts w:hint="eastAsia"/>
          <w:lang w:val="en-US" w:eastAsia="zh-CN"/>
        </w:rPr>
        <w:t>，那么屏幕左边就会出现黑边。这里如果层的x坐标大于0，它就会出现黑边。</w:t>
      </w:r>
    </w:p>
    <w:p>
      <w:r>
        <w:drawing>
          <wp:inline distT="0" distB="0" distL="114300" distR="114300">
            <wp:extent cx="3054985" cy="1699260"/>
            <wp:effectExtent l="0" t="0" r="8255" b="7620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4985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层往左偏移</w:t>
      </w:r>
      <w:r>
        <w:rPr>
          <w:rFonts w:hint="eastAsia"/>
          <w:lang w:val="en-US" w:eastAsia="zh-CN"/>
        </w:rPr>
        <w:t>，那么屏幕右边就会出现黑边。这里如果层的x坐标小于（负地图宽度加上屏幕宽度），它就会出现黑边。</w:t>
      </w:r>
    </w:p>
    <w:p>
      <w:r>
        <w:drawing>
          <wp:inline distT="0" distB="0" distL="114300" distR="114300">
            <wp:extent cx="3046095" cy="1585595"/>
            <wp:effectExtent l="0" t="0" r="1905" b="14605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6095" cy="15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上下方向同理。</w:t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到达边界后要往相反的方向移动1/2屏幕距离才滚动屏幕</w:t>
      </w:r>
    </w:p>
    <w:p>
      <w:pPr>
        <w:rPr>
          <w:b/>
          <w:sz w:val="28"/>
          <w:szCs w:val="28"/>
        </w:rPr>
      </w:pPr>
      <w:r>
        <w:rPr>
          <w:rFonts w:hint="eastAsia"/>
          <w:lang w:val="en-US" w:eastAsia="zh-CN"/>
        </w:rPr>
        <w:t>在这之前层的位置时固定的在临界点上的。</w:t>
      </w:r>
      <w:bookmarkStart w:id="0" w:name="_GoBack"/>
      <w:bookmarkEnd w:id="0"/>
    </w:p>
    <w:sectPr>
      <w:footerReference r:id="rId3" w:type="default"/>
      <w:pgSz w:w="11906" w:h="16838"/>
      <w:pgMar w:top="1418" w:right="1418" w:bottom="1418" w:left="1418" w:header="851" w:footer="992" w:gutter="0"/>
      <w:pgNumType w:start="0"/>
      <w:cols w:space="720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868452454"/>
      <w:docPartObj>
        <w:docPartGallery w:val="autotext"/>
      </w:docPartObj>
    </w:sdtPr>
    <w:sdtContent>
      <w:p>
        <w:pPr>
          <w:pStyle w:val="5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5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448EFDB"/>
    <w:multiLevelType w:val="singleLevel"/>
    <w:tmpl w:val="D448EFD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1020DC9F"/>
    <w:multiLevelType w:val="singleLevel"/>
    <w:tmpl w:val="1020DC9F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24A17AA3"/>
    <w:multiLevelType w:val="multilevel"/>
    <w:tmpl w:val="24A17AA3"/>
    <w:lvl w:ilvl="0" w:tentative="0">
      <w:start w:val="1"/>
      <w:numFmt w:val="chineseCountingThousand"/>
      <w:pStyle w:val="2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DDB53DF"/>
    <w:multiLevelType w:val="singleLevel"/>
    <w:tmpl w:val="2DDB53DF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4">
    <w:nsid w:val="54BF8C87"/>
    <w:multiLevelType w:val="singleLevel"/>
    <w:tmpl w:val="54BF8C87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62DE"/>
    <w:rsid w:val="0000686F"/>
    <w:rsid w:val="000205F5"/>
    <w:rsid w:val="00024CE4"/>
    <w:rsid w:val="00063B5F"/>
    <w:rsid w:val="00070DAE"/>
    <w:rsid w:val="000767AC"/>
    <w:rsid w:val="0008206D"/>
    <w:rsid w:val="00091017"/>
    <w:rsid w:val="000943D0"/>
    <w:rsid w:val="000B2701"/>
    <w:rsid w:val="000C3DFD"/>
    <w:rsid w:val="000D1261"/>
    <w:rsid w:val="000D6AB3"/>
    <w:rsid w:val="000E0D56"/>
    <w:rsid w:val="000F0739"/>
    <w:rsid w:val="000F691A"/>
    <w:rsid w:val="0011657E"/>
    <w:rsid w:val="001165E5"/>
    <w:rsid w:val="00124A92"/>
    <w:rsid w:val="001331DE"/>
    <w:rsid w:val="001369ED"/>
    <w:rsid w:val="00140A39"/>
    <w:rsid w:val="00163A77"/>
    <w:rsid w:val="0016412D"/>
    <w:rsid w:val="00166936"/>
    <w:rsid w:val="001D55DD"/>
    <w:rsid w:val="00200122"/>
    <w:rsid w:val="002004BE"/>
    <w:rsid w:val="00220F0D"/>
    <w:rsid w:val="00233A74"/>
    <w:rsid w:val="00255D50"/>
    <w:rsid w:val="00262EF3"/>
    <w:rsid w:val="00280597"/>
    <w:rsid w:val="002B33DA"/>
    <w:rsid w:val="002C64AD"/>
    <w:rsid w:val="002E453D"/>
    <w:rsid w:val="002E4BB0"/>
    <w:rsid w:val="002F17EE"/>
    <w:rsid w:val="00323A9B"/>
    <w:rsid w:val="00342F07"/>
    <w:rsid w:val="00345235"/>
    <w:rsid w:val="00352098"/>
    <w:rsid w:val="003522A6"/>
    <w:rsid w:val="00365795"/>
    <w:rsid w:val="00366884"/>
    <w:rsid w:val="00375601"/>
    <w:rsid w:val="003767D4"/>
    <w:rsid w:val="003813FD"/>
    <w:rsid w:val="00390557"/>
    <w:rsid w:val="003C6398"/>
    <w:rsid w:val="00435E75"/>
    <w:rsid w:val="0046367C"/>
    <w:rsid w:val="0047070D"/>
    <w:rsid w:val="004A244F"/>
    <w:rsid w:val="004A3436"/>
    <w:rsid w:val="004C106B"/>
    <w:rsid w:val="004C1A4D"/>
    <w:rsid w:val="004C4DBD"/>
    <w:rsid w:val="004C7E57"/>
    <w:rsid w:val="004C7F5E"/>
    <w:rsid w:val="004D422E"/>
    <w:rsid w:val="004E0AB7"/>
    <w:rsid w:val="004E4A1C"/>
    <w:rsid w:val="0050071B"/>
    <w:rsid w:val="00512785"/>
    <w:rsid w:val="00523FC4"/>
    <w:rsid w:val="005508B1"/>
    <w:rsid w:val="00552200"/>
    <w:rsid w:val="005672C2"/>
    <w:rsid w:val="00575041"/>
    <w:rsid w:val="00581F94"/>
    <w:rsid w:val="005A4501"/>
    <w:rsid w:val="005B2208"/>
    <w:rsid w:val="005C283C"/>
    <w:rsid w:val="005E0B66"/>
    <w:rsid w:val="005E1906"/>
    <w:rsid w:val="005E5DA1"/>
    <w:rsid w:val="005F6234"/>
    <w:rsid w:val="006300CF"/>
    <w:rsid w:val="0064010C"/>
    <w:rsid w:val="0065404D"/>
    <w:rsid w:val="00673323"/>
    <w:rsid w:val="00675542"/>
    <w:rsid w:val="006911F3"/>
    <w:rsid w:val="006A41B8"/>
    <w:rsid w:val="006B39DF"/>
    <w:rsid w:val="006B7593"/>
    <w:rsid w:val="006C04A0"/>
    <w:rsid w:val="006E38B8"/>
    <w:rsid w:val="006E77E6"/>
    <w:rsid w:val="006E77EF"/>
    <w:rsid w:val="006F7DFB"/>
    <w:rsid w:val="00703D53"/>
    <w:rsid w:val="00720913"/>
    <w:rsid w:val="0075570D"/>
    <w:rsid w:val="00755713"/>
    <w:rsid w:val="00786CBC"/>
    <w:rsid w:val="00795A4B"/>
    <w:rsid w:val="007A376B"/>
    <w:rsid w:val="007B3251"/>
    <w:rsid w:val="007B347E"/>
    <w:rsid w:val="007B6B19"/>
    <w:rsid w:val="007C4BE3"/>
    <w:rsid w:val="007E616B"/>
    <w:rsid w:val="007E6AD7"/>
    <w:rsid w:val="007F2335"/>
    <w:rsid w:val="00807CFA"/>
    <w:rsid w:val="00823E9F"/>
    <w:rsid w:val="0082611D"/>
    <w:rsid w:val="00834AB9"/>
    <w:rsid w:val="008359BC"/>
    <w:rsid w:val="00846470"/>
    <w:rsid w:val="00846D83"/>
    <w:rsid w:val="008471E6"/>
    <w:rsid w:val="00865BD7"/>
    <w:rsid w:val="008700B9"/>
    <w:rsid w:val="00871891"/>
    <w:rsid w:val="008748DA"/>
    <w:rsid w:val="00876307"/>
    <w:rsid w:val="008A0DF0"/>
    <w:rsid w:val="008A4217"/>
    <w:rsid w:val="008B32AD"/>
    <w:rsid w:val="008B7334"/>
    <w:rsid w:val="008D0625"/>
    <w:rsid w:val="008F159D"/>
    <w:rsid w:val="009013E3"/>
    <w:rsid w:val="0093596B"/>
    <w:rsid w:val="00935ECE"/>
    <w:rsid w:val="009538D0"/>
    <w:rsid w:val="00960B64"/>
    <w:rsid w:val="00961F95"/>
    <w:rsid w:val="00964727"/>
    <w:rsid w:val="00964B41"/>
    <w:rsid w:val="00970C25"/>
    <w:rsid w:val="00985767"/>
    <w:rsid w:val="009A258E"/>
    <w:rsid w:val="009B10B9"/>
    <w:rsid w:val="009B3316"/>
    <w:rsid w:val="009B668F"/>
    <w:rsid w:val="009C230F"/>
    <w:rsid w:val="009C5EAF"/>
    <w:rsid w:val="009F1D59"/>
    <w:rsid w:val="00A15BF5"/>
    <w:rsid w:val="00A35C25"/>
    <w:rsid w:val="00A62904"/>
    <w:rsid w:val="00A64DBD"/>
    <w:rsid w:val="00A66731"/>
    <w:rsid w:val="00A86265"/>
    <w:rsid w:val="00A8738D"/>
    <w:rsid w:val="00A94523"/>
    <w:rsid w:val="00AB7172"/>
    <w:rsid w:val="00AB78C5"/>
    <w:rsid w:val="00AC1A71"/>
    <w:rsid w:val="00AC3F7A"/>
    <w:rsid w:val="00AC4FFE"/>
    <w:rsid w:val="00AD52E0"/>
    <w:rsid w:val="00AE5863"/>
    <w:rsid w:val="00AE5A92"/>
    <w:rsid w:val="00AE6293"/>
    <w:rsid w:val="00AE7DE3"/>
    <w:rsid w:val="00AF389C"/>
    <w:rsid w:val="00B02957"/>
    <w:rsid w:val="00B02DE8"/>
    <w:rsid w:val="00B0413D"/>
    <w:rsid w:val="00B055A0"/>
    <w:rsid w:val="00B06BA4"/>
    <w:rsid w:val="00B10B38"/>
    <w:rsid w:val="00B14786"/>
    <w:rsid w:val="00B25CCC"/>
    <w:rsid w:val="00B32523"/>
    <w:rsid w:val="00B3308C"/>
    <w:rsid w:val="00B34B17"/>
    <w:rsid w:val="00B3689C"/>
    <w:rsid w:val="00B43D68"/>
    <w:rsid w:val="00B74F36"/>
    <w:rsid w:val="00B87405"/>
    <w:rsid w:val="00B91137"/>
    <w:rsid w:val="00BD147A"/>
    <w:rsid w:val="00BD3640"/>
    <w:rsid w:val="00BD400A"/>
    <w:rsid w:val="00BD7BAD"/>
    <w:rsid w:val="00BD7C40"/>
    <w:rsid w:val="00BE084A"/>
    <w:rsid w:val="00BE781D"/>
    <w:rsid w:val="00BF632A"/>
    <w:rsid w:val="00C01EA0"/>
    <w:rsid w:val="00C103AF"/>
    <w:rsid w:val="00C234CC"/>
    <w:rsid w:val="00C37C0F"/>
    <w:rsid w:val="00C540D5"/>
    <w:rsid w:val="00C67CCD"/>
    <w:rsid w:val="00C82885"/>
    <w:rsid w:val="00C830EE"/>
    <w:rsid w:val="00C84D61"/>
    <w:rsid w:val="00C852E0"/>
    <w:rsid w:val="00CA73C8"/>
    <w:rsid w:val="00CB0013"/>
    <w:rsid w:val="00CD0CD5"/>
    <w:rsid w:val="00CE777B"/>
    <w:rsid w:val="00D1539D"/>
    <w:rsid w:val="00D23184"/>
    <w:rsid w:val="00D419AC"/>
    <w:rsid w:val="00D61BA6"/>
    <w:rsid w:val="00D63608"/>
    <w:rsid w:val="00D65353"/>
    <w:rsid w:val="00D7398B"/>
    <w:rsid w:val="00D837AA"/>
    <w:rsid w:val="00D842FD"/>
    <w:rsid w:val="00D85927"/>
    <w:rsid w:val="00D914F8"/>
    <w:rsid w:val="00DA0FA3"/>
    <w:rsid w:val="00DA1B71"/>
    <w:rsid w:val="00DA33BB"/>
    <w:rsid w:val="00DA63CD"/>
    <w:rsid w:val="00DB3A39"/>
    <w:rsid w:val="00DD7572"/>
    <w:rsid w:val="00DE7E29"/>
    <w:rsid w:val="00E04D03"/>
    <w:rsid w:val="00E05706"/>
    <w:rsid w:val="00E14362"/>
    <w:rsid w:val="00E23A65"/>
    <w:rsid w:val="00E23D4E"/>
    <w:rsid w:val="00E24093"/>
    <w:rsid w:val="00E40A2F"/>
    <w:rsid w:val="00E45D08"/>
    <w:rsid w:val="00E66CF1"/>
    <w:rsid w:val="00E7037A"/>
    <w:rsid w:val="00E7216F"/>
    <w:rsid w:val="00E84644"/>
    <w:rsid w:val="00EA20B6"/>
    <w:rsid w:val="00EB1F5C"/>
    <w:rsid w:val="00EC155B"/>
    <w:rsid w:val="00ED068E"/>
    <w:rsid w:val="00EE72A1"/>
    <w:rsid w:val="00F06A5D"/>
    <w:rsid w:val="00F14B26"/>
    <w:rsid w:val="00F2126D"/>
    <w:rsid w:val="00F3539A"/>
    <w:rsid w:val="00F61273"/>
    <w:rsid w:val="00F85DD0"/>
    <w:rsid w:val="00F87162"/>
    <w:rsid w:val="00F87F53"/>
    <w:rsid w:val="00F87F90"/>
    <w:rsid w:val="00F9205C"/>
    <w:rsid w:val="00FA180A"/>
    <w:rsid w:val="00FA7499"/>
    <w:rsid w:val="00FB01C7"/>
    <w:rsid w:val="00FB0CDD"/>
    <w:rsid w:val="00FB57F2"/>
    <w:rsid w:val="00FD0CF3"/>
    <w:rsid w:val="00FD106A"/>
    <w:rsid w:val="01310F72"/>
    <w:rsid w:val="025745A7"/>
    <w:rsid w:val="046F4043"/>
    <w:rsid w:val="04705449"/>
    <w:rsid w:val="05096F31"/>
    <w:rsid w:val="08545CE6"/>
    <w:rsid w:val="0D68712D"/>
    <w:rsid w:val="0DC403D4"/>
    <w:rsid w:val="0FC61346"/>
    <w:rsid w:val="102E0024"/>
    <w:rsid w:val="13566D0E"/>
    <w:rsid w:val="138F3D0E"/>
    <w:rsid w:val="14B02C3E"/>
    <w:rsid w:val="15BA4954"/>
    <w:rsid w:val="16427E67"/>
    <w:rsid w:val="17D6649E"/>
    <w:rsid w:val="1A5970C4"/>
    <w:rsid w:val="1B580008"/>
    <w:rsid w:val="1B7150AB"/>
    <w:rsid w:val="20E525CA"/>
    <w:rsid w:val="23CE448D"/>
    <w:rsid w:val="2A61289D"/>
    <w:rsid w:val="2A7A463F"/>
    <w:rsid w:val="2A82073C"/>
    <w:rsid w:val="2C4E2A17"/>
    <w:rsid w:val="2C946F43"/>
    <w:rsid w:val="30432D2C"/>
    <w:rsid w:val="34E52CD5"/>
    <w:rsid w:val="382321A1"/>
    <w:rsid w:val="39423867"/>
    <w:rsid w:val="3C716BFC"/>
    <w:rsid w:val="3D6577F8"/>
    <w:rsid w:val="41782571"/>
    <w:rsid w:val="42A934CB"/>
    <w:rsid w:val="43B549B6"/>
    <w:rsid w:val="466F08C7"/>
    <w:rsid w:val="48052C44"/>
    <w:rsid w:val="4875015B"/>
    <w:rsid w:val="4A6D6459"/>
    <w:rsid w:val="4F391A7E"/>
    <w:rsid w:val="508B10B3"/>
    <w:rsid w:val="51742265"/>
    <w:rsid w:val="52B00561"/>
    <w:rsid w:val="580C71B6"/>
    <w:rsid w:val="642B59B6"/>
    <w:rsid w:val="66AF0ADC"/>
    <w:rsid w:val="67C44A59"/>
    <w:rsid w:val="6A8F74CB"/>
    <w:rsid w:val="71807D34"/>
    <w:rsid w:val="733E0A05"/>
    <w:rsid w:val="789E71C9"/>
    <w:rsid w:val="7A36284C"/>
    <w:rsid w:val="7E9A36DE"/>
    <w:rsid w:val="7EB51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iPriority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nhideWhenUsed="0" w:uiPriority="0" w:semiHidden="0" w:name="Table Web 3"/>
    <w:lsdException w:uiPriority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0"/>
    <w:pPr>
      <w:keepNext/>
      <w:keepLines/>
      <w:numPr>
        <w:ilvl w:val="0"/>
        <w:numId w:val="1"/>
      </w:numPr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240" w:lineRule="auto"/>
      <w:outlineLvl w:val="2"/>
    </w:pPr>
    <w:rPr>
      <w:b/>
      <w:sz w:val="28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2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10">
    <w:name w:val="Strong"/>
    <w:qFormat/>
    <w:uiPriority w:val="22"/>
    <w:rPr>
      <w:b/>
      <w:bCs/>
    </w:rPr>
  </w:style>
  <w:style w:type="character" w:customStyle="1" w:styleId="11">
    <w:name w:val="页眉 字符"/>
    <w:link w:val="6"/>
    <w:qFormat/>
    <w:uiPriority w:val="0"/>
    <w:rPr>
      <w:kern w:val="2"/>
      <w:sz w:val="18"/>
      <w:szCs w:val="18"/>
    </w:rPr>
  </w:style>
  <w:style w:type="character" w:customStyle="1" w:styleId="12">
    <w:name w:val="页脚 字符"/>
    <w:link w:val="5"/>
    <w:qFormat/>
    <w:uiPriority w:val="99"/>
    <w:rPr>
      <w:kern w:val="2"/>
      <w:sz w:val="18"/>
      <w:szCs w:val="18"/>
    </w:rPr>
  </w:style>
  <w:style w:type="paragraph" w:styleId="13">
    <w:name w:val="List Paragraph"/>
    <w:basedOn w:val="1"/>
    <w:qFormat/>
    <w:uiPriority w:val="99"/>
    <w:pPr>
      <w:ind w:firstLine="420" w:firstLineChars="200"/>
    </w:pPr>
  </w:style>
  <w:style w:type="character" w:customStyle="1" w:styleId="14">
    <w:name w:val="标题 1 字符"/>
    <w:basedOn w:val="9"/>
    <w:link w:val="2"/>
    <w:qFormat/>
    <w:uiPriority w:val="0"/>
    <w:rPr>
      <w:b/>
      <w:bCs/>
      <w:kern w:val="44"/>
      <w:sz w:val="44"/>
      <w:szCs w:val="44"/>
    </w:rPr>
  </w:style>
  <w:style w:type="paragraph" w:customStyle="1" w:styleId="15">
    <w:name w:val="标题3"/>
    <w:basedOn w:val="1"/>
    <w:link w:val="16"/>
    <w:qFormat/>
    <w:uiPriority w:val="0"/>
    <w:rPr>
      <w:b/>
      <w:sz w:val="28"/>
    </w:rPr>
  </w:style>
  <w:style w:type="character" w:customStyle="1" w:styleId="16">
    <w:name w:val="标题3 字符"/>
    <w:basedOn w:val="9"/>
    <w:link w:val="15"/>
    <w:qFormat/>
    <w:uiPriority w:val="0"/>
    <w:rPr>
      <w:b/>
      <w:kern w:val="2"/>
      <w:sz w:val="28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2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04F47F9-C871-40E7-8147-DDA83F98A0D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5</Pages>
  <Words>149</Words>
  <Characters>853</Characters>
  <Lines>7</Lines>
  <Paragraphs>1</Paragraphs>
  <TotalTime>4</TotalTime>
  <ScaleCrop>false</ScaleCrop>
  <LinksUpToDate>false</LinksUpToDate>
  <CharactersWithSpaces>1001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2019-09-26T13:32:00Z</dcterms:created>
  <dc:creator>User</dc:creator>
  <cp:lastModifiedBy>丿seamanaphy丨、、不期而遇</cp:lastModifiedBy>
  <dcterms:modified xsi:type="dcterms:W3CDTF">2019-12-03T14:19:59Z</dcterms:modified>
  <dc:title>附件1：实验报告格式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