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E6F27" w14:textId="77777777" w:rsidR="008A4D5E" w:rsidRDefault="008A4D5E" w:rsidP="008A4D5E">
      <w:r>
        <w:t>Introduction</w:t>
      </w:r>
    </w:p>
    <w:p w14:paraId="0A5B11C0" w14:textId="77777777" w:rsidR="008A4D5E" w:rsidRDefault="008A4D5E" w:rsidP="008A4D5E"/>
    <w:p w14:paraId="62C49969" w14:textId="77777777" w:rsidR="008A4D5E" w:rsidRDefault="008A4D5E" w:rsidP="008A4D5E">
      <w:r>
        <w:t xml:space="preserve">    Brief explanation of EPROMs</w:t>
      </w:r>
    </w:p>
    <w:p w14:paraId="2B3E46DC" w14:textId="77777777" w:rsidR="008A4D5E" w:rsidRDefault="008A4D5E" w:rsidP="008A4D5E">
      <w:r>
        <w:t xml:space="preserve">    Purpose of reading and writing BIN files</w:t>
      </w:r>
    </w:p>
    <w:p w14:paraId="0F31271D" w14:textId="77777777" w:rsidR="008A4D5E" w:rsidRDefault="008A4D5E" w:rsidP="008A4D5E"/>
    <w:p w14:paraId="6BB6380F" w14:textId="77777777" w:rsidR="008A4D5E" w:rsidRDefault="008A4D5E" w:rsidP="008A4D5E">
      <w:r>
        <w:t>Prerequisites</w:t>
      </w:r>
    </w:p>
    <w:p w14:paraId="48917DF3" w14:textId="77777777" w:rsidR="008A4D5E" w:rsidRDefault="008A4D5E" w:rsidP="008A4D5E"/>
    <w:p w14:paraId="1099BFB4" w14:textId="0F9A8100" w:rsidR="008A4D5E" w:rsidRDefault="008A4D5E" w:rsidP="00BA346D">
      <w:r>
        <w:t>List of required tools and materials:</w:t>
      </w:r>
    </w:p>
    <w:p w14:paraId="755C097F" w14:textId="01053129" w:rsidR="008A4D5E" w:rsidRDefault="008A4D5E" w:rsidP="00BA346D">
      <w:pPr>
        <w:pStyle w:val="ListParagraph"/>
        <w:numPr>
          <w:ilvl w:val="0"/>
          <w:numId w:val="24"/>
        </w:numPr>
      </w:pPr>
      <w:r>
        <w:t xml:space="preserve">EPROM </w:t>
      </w:r>
      <w:r w:rsidR="00BA346D">
        <w:t>P</w:t>
      </w:r>
      <w:r>
        <w:t>rogrammer</w:t>
      </w:r>
    </w:p>
    <w:p w14:paraId="6100135A" w14:textId="09DAAA2A" w:rsidR="00BA346D" w:rsidRDefault="00BA346D" w:rsidP="00BA346D">
      <w:pPr>
        <w:pStyle w:val="ListParagraph"/>
        <w:numPr>
          <w:ilvl w:val="0"/>
          <w:numId w:val="24"/>
        </w:numPr>
      </w:pPr>
      <w:r>
        <w:t>UV Eraser (If using UV Erase EPROM)</w:t>
      </w:r>
    </w:p>
    <w:p w14:paraId="457BD7E4" w14:textId="203FC872" w:rsidR="00BA346D" w:rsidRDefault="00BA346D" w:rsidP="00BA346D">
      <w:pPr>
        <w:pStyle w:val="ListParagraph"/>
        <w:numPr>
          <w:ilvl w:val="0"/>
          <w:numId w:val="24"/>
        </w:numPr>
      </w:pPr>
      <w:r>
        <w:t>Adapters for Programmer if needed</w:t>
      </w:r>
    </w:p>
    <w:p w14:paraId="66E53450" w14:textId="524D14FB" w:rsidR="008A4D5E" w:rsidRDefault="008A4D5E" w:rsidP="00BA346D">
      <w:pPr>
        <w:pStyle w:val="ListParagraph"/>
        <w:numPr>
          <w:ilvl w:val="0"/>
          <w:numId w:val="24"/>
        </w:numPr>
      </w:pPr>
      <w:r>
        <w:t>Computer with necessary software</w:t>
      </w:r>
    </w:p>
    <w:p w14:paraId="0214BF8D" w14:textId="0CF5BD19" w:rsidR="008A4D5E" w:rsidRDefault="008A4D5E" w:rsidP="00BA346D">
      <w:pPr>
        <w:pStyle w:val="ListParagraph"/>
        <w:numPr>
          <w:ilvl w:val="0"/>
          <w:numId w:val="24"/>
        </w:numPr>
      </w:pPr>
      <w:r>
        <w:t>BIN file</w:t>
      </w:r>
      <w:r w:rsidR="00BA346D">
        <w:t xml:space="preserve"> </w:t>
      </w:r>
    </w:p>
    <w:p w14:paraId="71053992" w14:textId="3A260DB6" w:rsidR="008A4D5E" w:rsidRDefault="008A4D5E" w:rsidP="00BA346D">
      <w:pPr>
        <w:pStyle w:val="ListParagraph"/>
        <w:numPr>
          <w:ilvl w:val="0"/>
          <w:numId w:val="24"/>
        </w:numPr>
      </w:pPr>
      <w:r>
        <w:t>EPROM</w:t>
      </w:r>
    </w:p>
    <w:p w14:paraId="3F79DDB0" w14:textId="7519136F" w:rsidR="008A4D5E" w:rsidRDefault="008A4D5E" w:rsidP="008A4D5E"/>
    <w:p w14:paraId="6D6F48C1" w14:textId="08FB47C9" w:rsidR="00BA346D" w:rsidRDefault="00BA346D" w:rsidP="00BA346D">
      <w:pPr>
        <w:jc w:val="both"/>
      </w:pPr>
      <w:r w:rsidRPr="00DD5D2F">
        <w:rPr>
          <w:b/>
          <w:bCs/>
        </w:rPr>
        <w:t>Note:</w:t>
      </w:r>
      <w:r>
        <w:t xml:space="preserve"> for this guide we will be using a “</w:t>
      </w:r>
      <w:proofErr w:type="spellStart"/>
      <w:r>
        <w:t>CGecu</w:t>
      </w:r>
      <w:proofErr w:type="spellEnd"/>
      <w:r>
        <w:t xml:space="preserve"> Pro T48 USB Programmer”, these can be found on eBay and AliExpress for about AUD $70, if you are purchasing one for programming Memcals, be aware that there are plenty of counterfeit ones that will not support the high programming voltages of the 27C series EPROMS.</w:t>
      </w:r>
    </w:p>
    <w:p w14:paraId="252E612A" w14:textId="77777777" w:rsidR="008A4D5E" w:rsidRDefault="008A4D5E" w:rsidP="008A4D5E"/>
    <w:p w14:paraId="7F524DB6" w14:textId="77777777" w:rsidR="008A4D5E" w:rsidRDefault="008A4D5E" w:rsidP="008A4D5E">
      <w:r>
        <w:t>Section 1: Reading BIN Files from EPROMs</w:t>
      </w:r>
    </w:p>
    <w:p w14:paraId="137C4DEF" w14:textId="77777777" w:rsidR="008A4D5E" w:rsidRDefault="008A4D5E" w:rsidP="008A4D5E">
      <w:r>
        <w:t>Step 1: Setting Up</w:t>
      </w:r>
    </w:p>
    <w:p w14:paraId="22C68565" w14:textId="77777777" w:rsidR="008A4D5E" w:rsidRDefault="008A4D5E" w:rsidP="008A4D5E"/>
    <w:p w14:paraId="34F836AE" w14:textId="77777777" w:rsidR="008A4D5E" w:rsidRDefault="008A4D5E" w:rsidP="008A4D5E">
      <w:r>
        <w:t xml:space="preserve">    Connect the EPROM programmer to your computer</w:t>
      </w:r>
    </w:p>
    <w:p w14:paraId="31567386" w14:textId="77777777" w:rsidR="008A4D5E" w:rsidRDefault="008A4D5E" w:rsidP="008A4D5E">
      <w:r>
        <w:t xml:space="preserve">    Install necessary software and drivers</w:t>
      </w:r>
    </w:p>
    <w:p w14:paraId="5C9AAC00" w14:textId="77777777" w:rsidR="008A4D5E" w:rsidRDefault="008A4D5E" w:rsidP="008A4D5E"/>
    <w:p w14:paraId="34C5716A" w14:textId="77777777" w:rsidR="008A4D5E" w:rsidRDefault="008A4D5E" w:rsidP="008A4D5E">
      <w:r>
        <w:t>Step 2: Preparing the EPROM</w:t>
      </w:r>
    </w:p>
    <w:p w14:paraId="159CBB30" w14:textId="77777777" w:rsidR="008A4D5E" w:rsidRDefault="008A4D5E" w:rsidP="008A4D5E"/>
    <w:p w14:paraId="38C5E572" w14:textId="77777777" w:rsidR="008A4D5E" w:rsidRDefault="008A4D5E" w:rsidP="008A4D5E">
      <w:r>
        <w:t xml:space="preserve">    Remove the EPROM chip from the device</w:t>
      </w:r>
    </w:p>
    <w:p w14:paraId="77038927" w14:textId="1B002B6C" w:rsidR="00A9204E" w:rsidRDefault="008A4D5E" w:rsidP="008A4D5E">
      <w:r>
        <w:t xml:space="preserve">    Place the EPROM chip in the programmer socket, ensuring correct orientation</w:t>
      </w:r>
    </w:p>
    <w:p w14:paraId="5AB0406D" w14:textId="77777777" w:rsidR="007203F6" w:rsidRDefault="007203F6" w:rsidP="008A4D5E"/>
    <w:p w14:paraId="5E56A1B8" w14:textId="3C86F5F9" w:rsidR="007203F6" w:rsidRDefault="007203F6">
      <w:r>
        <w:br w:type="page"/>
      </w:r>
    </w:p>
    <w:p w14:paraId="20971B0A" w14:textId="46AE97C3" w:rsidR="007203F6" w:rsidRDefault="00DD5D2F" w:rsidP="008A4D5E">
      <w:proofErr w:type="spellStart"/>
      <w:r>
        <w:lastRenderedPageBreak/>
        <w:t>Prerequsite</w:t>
      </w:r>
      <w:proofErr w:type="spellEnd"/>
      <w:r>
        <w:t xml:space="preserve"> Setup:</w:t>
      </w:r>
    </w:p>
    <w:p w14:paraId="483A6065" w14:textId="77777777" w:rsidR="00DD5D2F" w:rsidRDefault="00DD5D2F" w:rsidP="008A4D5E"/>
    <w:p w14:paraId="0D433E3C" w14:textId="1C0D9967" w:rsidR="00DD5D2F" w:rsidRDefault="00DD5D2F" w:rsidP="008A4D5E">
      <w:r>
        <w:t>This section will guide you through setting up the “</w:t>
      </w:r>
      <w:proofErr w:type="spellStart"/>
      <w:r w:rsidRPr="00DD5D2F">
        <w:t>XGecu</w:t>
      </w:r>
      <w:proofErr w:type="spellEnd"/>
      <w:r w:rsidRPr="00DD5D2F">
        <w:t xml:space="preserve"> T48</w:t>
      </w:r>
      <w:r>
        <w:t>”</w:t>
      </w:r>
    </w:p>
    <w:p w14:paraId="5DA72D40" w14:textId="77777777" w:rsidR="00DD5D2F" w:rsidRDefault="00DD5D2F" w:rsidP="008A4D5E"/>
    <w:p w14:paraId="531610E0" w14:textId="2ABBB187" w:rsidR="00DD5D2F" w:rsidRDefault="00DD5D2F" w:rsidP="008A4D5E">
      <w:r>
        <w:t xml:space="preserve">Download the latest software from the </w:t>
      </w:r>
      <w:proofErr w:type="gramStart"/>
      <w:r>
        <w:t>manufacturers</w:t>
      </w:r>
      <w:proofErr w:type="gramEnd"/>
      <w:r>
        <w:t xml:space="preserve"> website</w:t>
      </w:r>
    </w:p>
    <w:p w14:paraId="0A16D0BB" w14:textId="77777777" w:rsidR="00DD5D2F" w:rsidRDefault="00DD5D2F" w:rsidP="008A4D5E"/>
    <w:p w14:paraId="7B88CBAD" w14:textId="51E79018" w:rsidR="00DD5D2F" w:rsidRDefault="005B07B4" w:rsidP="008A4D5E">
      <w:hyperlink r:id="rId10" w:history="1">
        <w:r w:rsidRPr="00875C03">
          <w:rPr>
            <w:rStyle w:val="Hyperlink"/>
          </w:rPr>
          <w:t>http://www.xgecu.com/EN/download.html</w:t>
        </w:r>
      </w:hyperlink>
    </w:p>
    <w:p w14:paraId="0F59B617" w14:textId="77777777" w:rsidR="005B07B4" w:rsidRDefault="005B07B4" w:rsidP="008A4D5E"/>
    <w:p w14:paraId="37022C13" w14:textId="77777777" w:rsidR="00DD5D2F" w:rsidRDefault="00DD5D2F" w:rsidP="008A4D5E"/>
    <w:p w14:paraId="61D2F3B4" w14:textId="3B8FDAC3" w:rsidR="00DD5D2F" w:rsidRDefault="00DD5D2F" w:rsidP="008A4D5E"/>
    <w:p w14:paraId="7744C036" w14:textId="77777777" w:rsidR="00DD5D2F" w:rsidRDefault="00DD5D2F" w:rsidP="008A4D5E"/>
    <w:p w14:paraId="367C6D2F" w14:textId="42AFF45E" w:rsidR="00DD5D2F" w:rsidRDefault="00DD5D2F" w:rsidP="008A4D5E">
      <w:r>
        <w:t>This software is packaged in a .</w:t>
      </w:r>
      <w:proofErr w:type="spellStart"/>
      <w:r>
        <w:t>rar</w:t>
      </w:r>
      <w:proofErr w:type="spellEnd"/>
      <w:r>
        <w:t xml:space="preserve"> archive, so you will need an application like WinRAR to extract it, (Microsoft is releasing .RAR support in a Windows Update </w:t>
      </w:r>
      <w:proofErr w:type="gramStart"/>
      <w:r>
        <w:t>in the near future</w:t>
      </w:r>
      <w:proofErr w:type="gramEnd"/>
      <w:r>
        <w:t>)</w:t>
      </w:r>
    </w:p>
    <w:p w14:paraId="52E07CD6" w14:textId="77777777" w:rsidR="005B07B4" w:rsidRDefault="005B07B4" w:rsidP="008A4D5E"/>
    <w:p w14:paraId="4FD302D1" w14:textId="36996870" w:rsidR="005B07B4" w:rsidRDefault="005B07B4" w:rsidP="008A4D5E">
      <w:proofErr w:type="spellStart"/>
      <w:r>
        <w:t>XGpro</w:t>
      </w:r>
      <w:proofErr w:type="spellEnd"/>
      <w:r>
        <w:t xml:space="preserve"> Software Installation</w:t>
      </w:r>
    </w:p>
    <w:p w14:paraId="136ACBDF" w14:textId="3E8D5956" w:rsidR="005B07B4" w:rsidRDefault="005B07B4" w:rsidP="008A4D5E">
      <w:r w:rsidRPr="005B07B4">
        <w:drawing>
          <wp:inline distT="0" distB="0" distL="0" distR="0" wp14:anchorId="4FA9039F" wp14:editId="50598D5F">
            <wp:extent cx="4982270" cy="3724795"/>
            <wp:effectExtent l="0" t="0" r="0" b="9525"/>
            <wp:docPr id="769218698" name="Picture 1" descr="A screen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18698" name="Picture 1" descr="A screenshot of a computer program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D5E9" w14:textId="77777777" w:rsidR="005B07B4" w:rsidRDefault="005B07B4" w:rsidP="008A4D5E"/>
    <w:p w14:paraId="40595C7D" w14:textId="0D407818" w:rsidR="005B07B4" w:rsidRDefault="005B07B4" w:rsidP="008A4D5E">
      <w:r>
        <w:t xml:space="preserve">Once this step </w:t>
      </w:r>
      <w:proofErr w:type="spellStart"/>
      <w:r>
        <w:t>complets</w:t>
      </w:r>
      <w:proofErr w:type="spellEnd"/>
      <w:r>
        <w:t xml:space="preserve">, it </w:t>
      </w:r>
      <w:proofErr w:type="spellStart"/>
      <w:r>
        <w:t>wil</w:t>
      </w:r>
      <w:proofErr w:type="spellEnd"/>
      <w:r>
        <w:t xml:space="preserve"> install the drivers for the programmer</w:t>
      </w:r>
    </w:p>
    <w:p w14:paraId="61BDB802" w14:textId="77777777" w:rsidR="005B07B4" w:rsidRDefault="005B07B4" w:rsidP="008A4D5E"/>
    <w:p w14:paraId="7DAAA0AF" w14:textId="41AB3030" w:rsidR="005B07B4" w:rsidRDefault="005B07B4" w:rsidP="008A4D5E">
      <w:r w:rsidRPr="005B07B4">
        <w:lastRenderedPageBreak/>
        <w:drawing>
          <wp:inline distT="0" distB="0" distL="0" distR="0" wp14:anchorId="5F648697" wp14:editId="533E381C">
            <wp:extent cx="4753638" cy="3686689"/>
            <wp:effectExtent l="0" t="0" r="8890" b="9525"/>
            <wp:docPr id="1843525333" name="Picture 1" descr="A screenshot of a software wiz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25333" name="Picture 1" descr="A screenshot of a software wiza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8D62" w14:textId="77777777" w:rsidR="005B07B4" w:rsidRDefault="005B07B4" w:rsidP="008A4D5E"/>
    <w:p w14:paraId="59ED1980" w14:textId="214F3469" w:rsidR="005B07B4" w:rsidRDefault="005B07B4" w:rsidP="008A4D5E">
      <w:r w:rsidRPr="005B07B4">
        <w:drawing>
          <wp:inline distT="0" distB="0" distL="0" distR="0" wp14:anchorId="769A5F3B" wp14:editId="27FFB4D8">
            <wp:extent cx="4753638" cy="3686689"/>
            <wp:effectExtent l="0" t="0" r="8890" b="9525"/>
            <wp:docPr id="749532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3235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92C14" w14:textId="4D919059" w:rsidR="00904EB4" w:rsidRDefault="00904EB4">
      <w:r>
        <w:br w:type="page"/>
      </w:r>
    </w:p>
    <w:p w14:paraId="645B7920" w14:textId="5ED1D944" w:rsidR="00904EB4" w:rsidRDefault="00904EB4" w:rsidP="008A4D5E">
      <w:r>
        <w:lastRenderedPageBreak/>
        <w:t>Preparing the BIN file</w:t>
      </w:r>
    </w:p>
    <w:p w14:paraId="28C5FD33" w14:textId="77777777" w:rsidR="00904EB4" w:rsidRDefault="00904EB4" w:rsidP="008A4D5E"/>
    <w:p w14:paraId="6B69B641" w14:textId="2B6A1788" w:rsidR="00904EB4" w:rsidRDefault="00904EB4" w:rsidP="008A4D5E">
      <w:r>
        <w:t>What is Bin Stacking</w:t>
      </w:r>
    </w:p>
    <w:p w14:paraId="754ED648" w14:textId="3836E6B6" w:rsidR="00904EB4" w:rsidRDefault="00904EB4" w:rsidP="008A4D5E">
      <w:r w:rsidRPr="00904EB4">
        <w:t xml:space="preserve">EPROM bin stacking is a technique used when you want </w:t>
      </w:r>
      <w:r>
        <w:t xml:space="preserve">or need </w:t>
      </w:r>
      <w:r w:rsidRPr="00904EB4">
        <w:t>to use a larger EPROM (like a 256k EPROM) to replace a smaller one (like a 128k EPROM) in the same physical package.</w:t>
      </w:r>
    </w:p>
    <w:p w14:paraId="326CBFFF" w14:textId="77777777" w:rsidR="00904EB4" w:rsidRDefault="00904EB4" w:rsidP="008A4D5E"/>
    <w:p w14:paraId="3843943F" w14:textId="77777777" w:rsidR="00904EB4" w:rsidRDefault="00904EB4" w:rsidP="00904EB4">
      <w:r>
        <w:t>Bin Stacking Process:</w:t>
      </w:r>
    </w:p>
    <w:p w14:paraId="3A9FD4A3" w14:textId="2F1D2232" w:rsidR="00904EB4" w:rsidRDefault="00904EB4" w:rsidP="00904EB4">
      <w:r>
        <w:t>Divide the Larger EPROM into Sections: Think of the 256k EPROM as two separate 128k sections stacked on top of each other.</w:t>
      </w:r>
    </w:p>
    <w:p w14:paraId="442BEDDF" w14:textId="77777777" w:rsidR="00904EB4" w:rsidRDefault="00904EB4" w:rsidP="00904EB4"/>
    <w:p w14:paraId="70181C05" w14:textId="4D5246A8" w:rsidR="00904EB4" w:rsidRDefault="00904EB4" w:rsidP="00904EB4">
      <w:r>
        <w:t xml:space="preserve">Stacking the Bins: You "stack" the data for the 128k EPROM into </w:t>
      </w:r>
      <w:r>
        <w:t>one</w:t>
      </w:r>
      <w:r>
        <w:t xml:space="preserve"> 128k section of the 256k EPROM. The remaining 128k section of the 256k EPROM can</w:t>
      </w:r>
      <w:r>
        <w:t xml:space="preserve"> either</w:t>
      </w:r>
      <w:r>
        <w:t xml:space="preserve"> be left empty or </w:t>
      </w:r>
      <w:r>
        <w:t>2 copies of the Bin can be written in that space (there are mods that will allow you to run 2 different bins and switch between them).</w:t>
      </w:r>
    </w:p>
    <w:p w14:paraId="480CF8FF" w14:textId="77777777" w:rsidR="00904EB4" w:rsidRDefault="00904EB4" w:rsidP="00904EB4"/>
    <w:p w14:paraId="0E4A11C6" w14:textId="627D2FBC" w:rsidR="000E63A5" w:rsidRDefault="000E63A5" w:rsidP="00904EB4">
      <w:r>
        <w:t xml:space="preserve">Also Note, generally the 256/512K EPROM references are in </w:t>
      </w:r>
      <w:r w:rsidRPr="000E63A5">
        <w:rPr>
          <w:i/>
          <w:iCs/>
        </w:rPr>
        <w:t>Kilobits</w:t>
      </w:r>
      <w:r>
        <w:t xml:space="preserve"> and the BIN sizes are in </w:t>
      </w:r>
      <w:r w:rsidRPr="000E63A5">
        <w:rPr>
          <w:i/>
          <w:iCs/>
        </w:rPr>
        <w:t>Kilobytes</w:t>
      </w:r>
      <w:r>
        <w:t>,</w:t>
      </w:r>
    </w:p>
    <w:p w14:paraId="24CDDE1A" w14:textId="13438A40" w:rsidR="000E63A5" w:rsidRDefault="000E63A5" w:rsidP="00904EB4">
      <w:proofErr w:type="gramStart"/>
      <w:r>
        <w:t>Therefore</w:t>
      </w:r>
      <w:proofErr w:type="gramEnd"/>
      <w:r>
        <w:t xml:space="preserve"> a 16K BIN file is full capacity of a 128K EPROM </w:t>
      </w:r>
    </w:p>
    <w:p w14:paraId="40235464" w14:textId="1C0C7094" w:rsidR="00904EB4" w:rsidRDefault="00904EB4" w:rsidP="00904EB4">
      <w:pPr>
        <w:pStyle w:val="NormalWeb"/>
        <w:jc w:val="center"/>
      </w:pPr>
      <w:r>
        <w:rPr>
          <w:noProof/>
        </w:rPr>
        <w:drawing>
          <wp:inline distT="0" distB="0" distL="0" distR="0" wp14:anchorId="13C6792C" wp14:editId="67FDD1D7">
            <wp:extent cx="5943600" cy="3837940"/>
            <wp:effectExtent l="0" t="0" r="0" b="0"/>
            <wp:docPr id="1214328696" name="Picture 1" descr="A comparison of memory allocation and memory al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28696" name="Picture 1" descr="A comparison of memory allocation and memory alloca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0D5D6" w14:textId="7CA34C7E" w:rsidR="00904EB4" w:rsidRDefault="00904EB4" w:rsidP="00904EB4">
      <w:pPr>
        <w:jc w:val="center"/>
      </w:pPr>
      <w:r>
        <w:t>Visual Representation of Bin Stacking</w:t>
      </w:r>
    </w:p>
    <w:p w14:paraId="0848026C" w14:textId="77777777" w:rsidR="00904EB4" w:rsidRDefault="00904EB4" w:rsidP="008A4D5E"/>
    <w:p w14:paraId="3AB007F1" w14:textId="0E2D81B8" w:rsidR="000E63A5" w:rsidRDefault="000E63A5">
      <w:r>
        <w:br w:type="page"/>
      </w:r>
    </w:p>
    <w:p w14:paraId="478C5DF3" w14:textId="77777777" w:rsidR="000E63A5" w:rsidRDefault="000E63A5" w:rsidP="008A4D5E"/>
    <w:sectPr w:rsidR="000E63A5" w:rsidSect="008A4D5E">
      <w:headerReference w:type="default" r:id="rId15"/>
      <w:footerReference w:type="default" r:id="rId16"/>
      <w:pgSz w:w="12240" w:h="15840"/>
      <w:pgMar w:top="1440" w:right="1440" w:bottom="113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643FF7" w14:textId="77777777" w:rsidR="007D337C" w:rsidRDefault="007D337C" w:rsidP="008A4D5E">
      <w:r>
        <w:separator/>
      </w:r>
    </w:p>
  </w:endnote>
  <w:endnote w:type="continuationSeparator" w:id="0">
    <w:p w14:paraId="66521DB4" w14:textId="77777777" w:rsidR="007D337C" w:rsidRDefault="007D337C" w:rsidP="008A4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9E294" w14:textId="3CEE7920" w:rsidR="008A4D5E" w:rsidRPr="008A4D5E" w:rsidRDefault="008A4D5E">
    <w:pPr>
      <w:pStyle w:val="Footer"/>
      <w:rPr>
        <w:rFonts w:cstheme="minorHAnsi"/>
        <w:sz w:val="20"/>
        <w:szCs w:val="20"/>
      </w:rPr>
    </w:pPr>
    <w:r w:rsidRPr="002E3173">
      <w:rPr>
        <w:rFonts w:cstheme="minorHAnsi"/>
        <w:sz w:val="20"/>
        <w:szCs w:val="20"/>
      </w:rPr>
      <w:t>Revision 1.0 (Aug 2024)</w:t>
    </w:r>
    <w:r w:rsidRPr="002E3173">
      <w:rPr>
        <w:rFonts w:cstheme="minorHAnsi"/>
        <w:sz w:val="20"/>
        <w:szCs w:val="20"/>
      </w:rPr>
      <w:tab/>
    </w:r>
    <w:r w:rsidRPr="002E3173">
      <w:rPr>
        <w:rFonts w:cstheme="minorHAnsi"/>
        <w:sz w:val="20"/>
        <w:szCs w:val="20"/>
      </w:rPr>
      <w:ptab w:relativeTo="margin" w:alignment="center" w:leader="none"/>
    </w:r>
    <w:r w:rsidRPr="002E3173">
      <w:rPr>
        <w:rFonts w:cstheme="minorHAnsi"/>
        <w:sz w:val="20"/>
        <w:szCs w:val="20"/>
      </w:rPr>
      <w:t>Kobol Systems</w:t>
    </w:r>
    <w:r w:rsidRPr="002E3173">
      <w:rPr>
        <w:rFonts w:cstheme="minorHAnsi"/>
        <w:sz w:val="20"/>
        <w:szCs w:val="20"/>
      </w:rPr>
      <w:ptab w:relativeTo="margin" w:alignment="right" w:leader="none"/>
    </w:r>
    <w:r w:rsidRPr="002E3173">
      <w:rPr>
        <w:rFonts w:cstheme="minorHAnsi"/>
        <w:spacing w:val="60"/>
        <w:sz w:val="20"/>
        <w:szCs w:val="20"/>
      </w:rPr>
      <w:t>Page</w:t>
    </w:r>
    <w:r w:rsidRPr="002E3173">
      <w:rPr>
        <w:rFonts w:cstheme="minorHAnsi"/>
        <w:sz w:val="20"/>
        <w:szCs w:val="20"/>
      </w:rPr>
      <w:t xml:space="preserve"> | </w:t>
    </w:r>
    <w:r w:rsidRPr="002E3173">
      <w:rPr>
        <w:rFonts w:cstheme="minorHAnsi"/>
        <w:sz w:val="20"/>
        <w:szCs w:val="20"/>
      </w:rPr>
      <w:fldChar w:fldCharType="begin"/>
    </w:r>
    <w:r w:rsidRPr="002E3173">
      <w:rPr>
        <w:rFonts w:cstheme="minorHAnsi"/>
        <w:sz w:val="20"/>
        <w:szCs w:val="20"/>
      </w:rPr>
      <w:instrText xml:space="preserve"> PAGE   \* MERGEFORMAT </w:instrText>
    </w:r>
    <w:r w:rsidRPr="002E3173">
      <w:rPr>
        <w:rFonts w:cstheme="minorHAnsi"/>
        <w:sz w:val="20"/>
        <w:szCs w:val="20"/>
      </w:rPr>
      <w:fldChar w:fldCharType="separate"/>
    </w:r>
    <w:r>
      <w:rPr>
        <w:rFonts w:cstheme="minorHAnsi"/>
        <w:sz w:val="20"/>
        <w:szCs w:val="20"/>
      </w:rPr>
      <w:t>1</w:t>
    </w:r>
    <w:r w:rsidRPr="002E3173">
      <w:rPr>
        <w:rFonts w:cstheme="minorHAnsi"/>
        <w:b/>
        <w:bCs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6257DF" w14:textId="77777777" w:rsidR="007D337C" w:rsidRDefault="007D337C" w:rsidP="008A4D5E">
      <w:r>
        <w:separator/>
      </w:r>
    </w:p>
  </w:footnote>
  <w:footnote w:type="continuationSeparator" w:id="0">
    <w:p w14:paraId="65938833" w14:textId="77777777" w:rsidR="007D337C" w:rsidRDefault="007D337C" w:rsidP="008A4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1057" w:type="dxa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6"/>
      <w:gridCol w:w="7791"/>
    </w:tblGrid>
    <w:tr w:rsidR="008A4D5E" w14:paraId="4840E4C5" w14:textId="77777777" w:rsidTr="001F78C5">
      <w:tc>
        <w:tcPr>
          <w:tcW w:w="3266" w:type="dxa"/>
        </w:tcPr>
        <w:p w14:paraId="0C9E7691" w14:textId="77777777" w:rsidR="008A4D5E" w:rsidRDefault="008A4D5E" w:rsidP="008A4D5E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C952C5C" wp14:editId="01D3BA9D">
                <wp:extent cx="1037556" cy="876269"/>
                <wp:effectExtent l="0" t="0" r="0" b="635"/>
                <wp:docPr id="205666080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815" cy="893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1" w:type="dxa"/>
          <w:vAlign w:val="center"/>
        </w:tcPr>
        <w:p w14:paraId="36375C69" w14:textId="77777777" w:rsidR="008A4D5E" w:rsidRPr="00EA4540" w:rsidRDefault="008A4D5E" w:rsidP="008A4D5E">
          <w:pPr>
            <w:pStyle w:val="Header"/>
            <w:jc w:val="center"/>
            <w:rPr>
              <w:sz w:val="48"/>
              <w:szCs w:val="48"/>
            </w:rPr>
          </w:pPr>
          <w:r w:rsidRPr="00EA4540">
            <w:rPr>
              <w:sz w:val="48"/>
              <w:szCs w:val="48"/>
            </w:rPr>
            <w:t>Holden Memcal</w:t>
          </w:r>
        </w:p>
        <w:p w14:paraId="04E109C8" w14:textId="1456D009" w:rsidR="008A4D5E" w:rsidRPr="002E3173" w:rsidRDefault="008A4D5E" w:rsidP="008A4D5E">
          <w:pPr>
            <w:pStyle w:val="Header"/>
            <w:jc w:val="center"/>
            <w:rPr>
              <w:sz w:val="40"/>
              <w:szCs w:val="40"/>
            </w:rPr>
          </w:pPr>
          <w:r>
            <w:rPr>
              <w:sz w:val="44"/>
              <w:szCs w:val="44"/>
            </w:rPr>
            <w:t>Programming</w:t>
          </w:r>
          <w:r w:rsidRPr="00EA4540">
            <w:rPr>
              <w:sz w:val="44"/>
              <w:szCs w:val="44"/>
            </w:rPr>
            <w:t xml:space="preserve"> Instructions</w:t>
          </w:r>
        </w:p>
      </w:tc>
    </w:tr>
  </w:tbl>
  <w:p w14:paraId="39EC95FF" w14:textId="77777777" w:rsidR="008A4D5E" w:rsidRDefault="008A4D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8F347B3"/>
    <w:multiLevelType w:val="hybridMultilevel"/>
    <w:tmpl w:val="0D62BE1A"/>
    <w:lvl w:ilvl="0" w:tplc="D688B6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91500310">
    <w:abstractNumId w:val="20"/>
  </w:num>
  <w:num w:numId="2" w16cid:durableId="12193350">
    <w:abstractNumId w:val="12"/>
  </w:num>
  <w:num w:numId="3" w16cid:durableId="1086268428">
    <w:abstractNumId w:val="10"/>
  </w:num>
  <w:num w:numId="4" w16cid:durableId="2014603117">
    <w:abstractNumId w:val="22"/>
  </w:num>
  <w:num w:numId="5" w16cid:durableId="904998603">
    <w:abstractNumId w:val="13"/>
  </w:num>
  <w:num w:numId="6" w16cid:durableId="1573616240">
    <w:abstractNumId w:val="16"/>
  </w:num>
  <w:num w:numId="7" w16cid:durableId="895631597">
    <w:abstractNumId w:val="18"/>
  </w:num>
  <w:num w:numId="8" w16cid:durableId="1254826787">
    <w:abstractNumId w:val="9"/>
  </w:num>
  <w:num w:numId="9" w16cid:durableId="1179273157">
    <w:abstractNumId w:val="7"/>
  </w:num>
  <w:num w:numId="10" w16cid:durableId="1924991128">
    <w:abstractNumId w:val="6"/>
  </w:num>
  <w:num w:numId="11" w16cid:durableId="356196446">
    <w:abstractNumId w:val="5"/>
  </w:num>
  <w:num w:numId="12" w16cid:durableId="629240086">
    <w:abstractNumId w:val="4"/>
  </w:num>
  <w:num w:numId="13" w16cid:durableId="1999115569">
    <w:abstractNumId w:val="8"/>
  </w:num>
  <w:num w:numId="14" w16cid:durableId="876312901">
    <w:abstractNumId w:val="3"/>
  </w:num>
  <w:num w:numId="15" w16cid:durableId="884608931">
    <w:abstractNumId w:val="2"/>
  </w:num>
  <w:num w:numId="16" w16cid:durableId="1869835646">
    <w:abstractNumId w:val="1"/>
  </w:num>
  <w:num w:numId="17" w16cid:durableId="976957349">
    <w:abstractNumId w:val="0"/>
  </w:num>
  <w:num w:numId="18" w16cid:durableId="409233176">
    <w:abstractNumId w:val="14"/>
  </w:num>
  <w:num w:numId="19" w16cid:durableId="821114866">
    <w:abstractNumId w:val="15"/>
  </w:num>
  <w:num w:numId="20" w16cid:durableId="1712732138">
    <w:abstractNumId w:val="21"/>
  </w:num>
  <w:num w:numId="21" w16cid:durableId="416945162">
    <w:abstractNumId w:val="17"/>
  </w:num>
  <w:num w:numId="22" w16cid:durableId="2055231088">
    <w:abstractNumId w:val="11"/>
  </w:num>
  <w:num w:numId="23" w16cid:durableId="1768312159">
    <w:abstractNumId w:val="23"/>
  </w:num>
  <w:num w:numId="24" w16cid:durableId="136328648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5E"/>
    <w:rsid w:val="000E63A5"/>
    <w:rsid w:val="002A7A25"/>
    <w:rsid w:val="005B07B4"/>
    <w:rsid w:val="006260CD"/>
    <w:rsid w:val="00645252"/>
    <w:rsid w:val="006D3D74"/>
    <w:rsid w:val="007203F6"/>
    <w:rsid w:val="007D337C"/>
    <w:rsid w:val="0083569A"/>
    <w:rsid w:val="008A4D5E"/>
    <w:rsid w:val="00904EB4"/>
    <w:rsid w:val="00A9204E"/>
    <w:rsid w:val="00BA346D"/>
    <w:rsid w:val="00DD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03E5A"/>
  <w15:chartTrackingRefBased/>
  <w15:docId w15:val="{F7B483CB-381B-4E67-B661-C5CD9FE6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8A4D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BA346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D5D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04EB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2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://www.xgecu.com/EN/download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sti\AppData\Local\Microsoft\Office\16.0\DTS\en-AU%7b348413C1-60E2-449F-A81C-14CA96743E21%7d\%7b6FD2C89A-A665-4BF0-A7A8-FDB99D71DF2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{6FD2C89A-A665-4BF0-A7A8-FDB99D71DF29}tf02786999_win32.dotx</Template>
  <TotalTime>230</TotalTime>
  <Pages>5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</dc:creator>
  <cp:keywords/>
  <dc:description/>
  <cp:lastModifiedBy>Justin Bland</cp:lastModifiedBy>
  <cp:revision>1</cp:revision>
  <dcterms:created xsi:type="dcterms:W3CDTF">2024-08-04T03:41:00Z</dcterms:created>
  <dcterms:modified xsi:type="dcterms:W3CDTF">2024-08-04T07:32:00Z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