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95C8F">
      <w:pPr>
        <w:pStyle w:val="23"/>
        <w:ind w:firstLine="28"/>
        <w:jc w:val="center"/>
        <w:rPr>
          <w:rFonts w:asciiTheme="minorEastAsia" w:hAnsiTheme="minorEastAsia" w:eastAsiaTheme="minorEastAsia"/>
          <w:b/>
          <w:sz w:val="28"/>
          <w:szCs w:val="28"/>
        </w:rPr>
      </w:pPr>
      <w:bookmarkStart w:id="5" w:name="_GoBack"/>
      <w:bookmarkEnd w:id="5"/>
      <w:r>
        <w:rPr>
          <w:rFonts w:asciiTheme="minorEastAsia" w:hAnsiTheme="minorEastAsia" w:eastAsiaTheme="minorEastAsia"/>
          <w:b/>
          <w:sz w:val="28"/>
          <w:szCs w:val="28"/>
        </w:rPr>
        <mc:AlternateContent>
          <mc:Choice Requires="wps">
            <w:drawing>
              <wp:anchor distT="0" distB="0" distL="114300" distR="114300" simplePos="0" relativeHeight="251661312" behindDoc="0" locked="0" layoutInCell="0" allowOverlap="1">
                <wp:simplePos x="0" y="0"/>
                <wp:positionH relativeFrom="column">
                  <wp:posOffset>40640</wp:posOffset>
                </wp:positionH>
                <wp:positionV relativeFrom="paragraph">
                  <wp:posOffset>340995</wp:posOffset>
                </wp:positionV>
                <wp:extent cx="6019800" cy="0"/>
                <wp:effectExtent l="12700" t="13335" r="6350" b="5715"/>
                <wp:wrapNone/>
                <wp:docPr id="6" name="Line 8"/>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9525">
                          <a:solidFill>
                            <a:srgbClr val="000000"/>
                          </a:solidFill>
                          <a:round/>
                        </a:ln>
                      </wps:spPr>
                      <wps:bodyPr/>
                    </wps:wsp>
                  </a:graphicData>
                </a:graphic>
              </wp:anchor>
            </w:drawing>
          </mc:Choice>
          <mc:Fallback>
            <w:pict>
              <v:line id="Line 8" o:spid="_x0000_s1026" o:spt="20" style="position:absolute;left:0pt;margin-left:3.2pt;margin-top:26.85pt;height:0pt;width:474pt;z-index:251661312;mso-width-relative:page;mso-height-relative:page;" filled="f" stroked="t" coordsize="21600,21600" o:allowincell="f" o:gfxdata="UEsDBAoAAAAAAIdO4kAAAAAAAAAAAAAAAAAEAAAAZHJzL1BLAwQUAAAACACHTuJA8ukal9MAAAAH&#10;AQAADwAAAGRycy9kb3ducmV2LnhtbE2Oy07DMBBF90j8gzVIbCpq9wmEOF0A2bFpAbGdxkMSEY/T&#10;2H3A1zOIBSzvQ/eefHXynTrQENvAFiZjA4q4Cq7l2sLLc3l1AyomZIddYLLwSRFWxflZjpkLR17T&#10;YZNqJSMcM7TQpNRnWseqIY9xHHpiyd7D4DGJHGrtBjzKuO/01Jil9tiyPDTY031D1cdm7y3E8pV2&#10;5deoGpm3WR1ount4ekRrLy8m5g5UolP6K8MPvqBDIUzbsGcXVWdhOZeihcXsGpTEt4u5GNtfQxe5&#10;/s9ffANQSwMEFAAAAAgAh07iQB0jwXzIAQAAnwMAAA4AAABkcnMvZTJvRG9jLnhtbK1TwY7bIBC9&#10;V+o/IO6NnUgbZa04e0i0vaRtpN1+AMHYRgUGMSR2/r4DTtLt9rKH+oCAmXnz3hu8fhqtYWcVUIOr&#10;+XxWcqachEa7ruY/X5+/rDjDKFwjDDhV84tC/rT5/Gk9+EotoAfTqMAIxGE1+Jr3MfqqKFD2ygqc&#10;gVeOgi0EKyIdQ1c0QQyEbk2xKMtlMUBofACpEOl2NwX5FTF8BBDaVku1A3myysUJNSgjIknCXnvk&#10;m8y2bZWMP9oWVWSm5qQ05pWa0P6Y1mKzFlUXhO+1vFIQH6HwTpMV2lHTO9RORMFOQf8DZbUMgNDG&#10;mQRbTEKyI6RiXr7z5qUXXmUtZDX6u+n4/2Dl9/MhMN3UfMmZE5YGvtdOsVVyZvBYUcLWHULSJkf3&#10;4vcgfyFzsO2F61Rm+HrxVDZPFcVfJemAnvCPwzdoKEecImSbxjbYBEkGsDFP43Kfhhojk3S5LOeP&#10;q5IGJW+xQlS3Qh8wflVgWdrU3BDnDCzOe4yJiKhuKamPg2dtTB62cWyo+ePD4iEXIBjdpGBKw9Ad&#10;tyaws0jPJX9ZFUXepgU4uWZqYtxVdNI5OXaE5nIINzNobpnN9Y2lh/H2nKv//Feb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PLpGpfTAAAABwEAAA8AAAAAAAAAAQAgAAAAIgAAAGRycy9kb3ducmV2&#10;LnhtbFBLAQIUABQAAAAIAIdO4kAdI8F8yAEAAJ8DAAAOAAAAAAAAAAEAIAAAACIBAABkcnMvZTJv&#10;RG9jLnhtbFBLBQYAAAAABgAGAFkBAABcBQAAAAA=&#10;">
                <v:fill on="f" focussize="0,0"/>
                <v:stroke color="#000000" joinstyle="round"/>
                <v:imagedata o:title=""/>
                <o:lock v:ext="edit" aspectratio="f"/>
              </v:line>
            </w:pict>
          </mc:Fallback>
        </mc:AlternateContent>
      </w:r>
      <w:r>
        <w:rPr>
          <w:rFonts w:hint="eastAsia" w:asciiTheme="minorEastAsia" w:hAnsiTheme="minorEastAsia" w:eastAsiaTheme="minorEastAsia"/>
          <w:b/>
          <w:sz w:val="28"/>
          <w:szCs w:val="28"/>
        </w:rPr>
        <w:t>说明书摘要</w:t>
      </w:r>
    </w:p>
    <w:p w14:paraId="4DB0AF85">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提供了一种级联神经网络与场源等效联合的高速磁浮列车电磁环境建模方法。该方法包括：通过推广的惠更斯原理、矢量位函数和麦克斯韦方程组构建近区存在障碍物时电磁发射等效源模型；构建并训练优化卷积网络与优化</w:t>
      </w:r>
      <w:r>
        <w:rPr>
          <w:rFonts w:eastAsiaTheme="minorEastAsia"/>
          <w:sz w:val="28"/>
          <w:szCs w:val="28"/>
        </w:rPr>
        <w:t>BP</w:t>
      </w:r>
      <w:r>
        <w:rPr>
          <w:rFonts w:hint="eastAsia" w:asciiTheme="minorEastAsia" w:hAnsiTheme="minorEastAsia" w:eastAsiaTheme="minorEastAsia"/>
          <w:sz w:val="28"/>
          <w:szCs w:val="28"/>
        </w:rPr>
        <w:t>网络级联神经网络，将待求场的位置坐标输入到训练好的优化级联神经网络，所述优化级联神经网络输出发射源处于自由空间时在所述待求位置产生的电磁发射磁场强度；通过将自由空间电磁发射磁场减去近区障碍物的屏蔽效能，得到近区存在障碍物的辐射发射磁场，提高电磁环境分析效率。本发明提出的预测方法，可在频域上对各类近场区存在障碍物的电磁辐射源的电磁发射特性进行准确重构及预测。</w:t>
      </w:r>
    </w:p>
    <w:p w14:paraId="0E4A5C6F">
      <w:pPr>
        <w:pStyle w:val="23"/>
        <w:widowControl w:val="0"/>
        <w:ind w:firstLine="0"/>
        <w:rPr>
          <w:rFonts w:cs="Arial" w:asciiTheme="minorEastAsia" w:hAnsiTheme="minorEastAsia" w:eastAsiaTheme="minorEastAsia"/>
          <w:bCs/>
          <w:sz w:val="28"/>
          <w:szCs w:val="28"/>
        </w:rPr>
      </w:pPr>
    </w:p>
    <w:p w14:paraId="55C8BD01">
      <w:pPr>
        <w:pStyle w:val="23"/>
        <w:widowControl w:val="0"/>
        <w:ind w:firstLine="0"/>
        <w:rPr>
          <w:rFonts w:asciiTheme="minorEastAsia" w:hAnsiTheme="minorEastAsia" w:eastAsiaTheme="minorEastAsia"/>
          <w:b/>
          <w:sz w:val="28"/>
          <w:szCs w:val="28"/>
        </w:rPr>
      </w:pPr>
    </w:p>
    <w:p w14:paraId="1107AF6D">
      <w:pPr>
        <w:pStyle w:val="23"/>
        <w:widowControl w:val="0"/>
        <w:ind w:firstLine="0"/>
        <w:rPr>
          <w:rFonts w:asciiTheme="minorEastAsia" w:hAnsiTheme="minorEastAsia" w:eastAsiaTheme="minorEastAsia"/>
          <w:b/>
          <w:sz w:val="28"/>
          <w:szCs w:val="28"/>
        </w:rPr>
      </w:pPr>
    </w:p>
    <w:p w14:paraId="6EE196D3">
      <w:pPr>
        <w:pStyle w:val="23"/>
        <w:widowControl w:val="0"/>
        <w:ind w:firstLine="28"/>
        <w:rPr>
          <w:rFonts w:asciiTheme="minorEastAsia" w:hAnsiTheme="minorEastAsia" w:eastAsiaTheme="minorEastAsia"/>
          <w:b/>
          <w:sz w:val="28"/>
          <w:szCs w:val="28"/>
        </w:rPr>
        <w:sectPr>
          <w:headerReference r:id="rId3" w:type="default"/>
          <w:footerReference r:id="rId4" w:type="default"/>
          <w:pgSz w:w="11906" w:h="16838"/>
          <w:pgMar w:top="1134" w:right="1134" w:bottom="1440" w:left="1276" w:header="646" w:footer="646" w:gutter="0"/>
          <w:lnNumType w:countBy="5"/>
          <w:cols w:space="720" w:num="1"/>
        </w:sectPr>
      </w:pPr>
    </w:p>
    <w:p w14:paraId="5F641FA0">
      <w:pPr>
        <w:pStyle w:val="23"/>
        <w:ind w:firstLine="28"/>
        <w:jc w:val="center"/>
        <w:rPr>
          <w:rFonts w:asciiTheme="minorEastAsia" w:hAnsiTheme="minorEastAsia" w:eastAsiaTheme="minorEastAsia"/>
          <w:sz w:val="28"/>
          <w:szCs w:val="28"/>
        </w:rPr>
      </w:pPr>
      <w:r>
        <w:rPr>
          <w:rFonts w:asciiTheme="minorEastAsia" w:hAnsiTheme="minorEastAsia" w:eastAsiaTheme="minorEastAsia"/>
          <w:b/>
          <w:sz w:val="28"/>
          <w:szCs w:val="28"/>
        </w:rPr>
        <mc:AlternateContent>
          <mc:Choice Requires="wps">
            <w:drawing>
              <wp:anchor distT="0" distB="0" distL="114300" distR="114300" simplePos="0" relativeHeight="251661312" behindDoc="0" locked="0" layoutInCell="0" allowOverlap="1">
                <wp:simplePos x="0" y="0"/>
                <wp:positionH relativeFrom="column">
                  <wp:posOffset>54610</wp:posOffset>
                </wp:positionH>
                <wp:positionV relativeFrom="paragraph">
                  <wp:posOffset>345440</wp:posOffset>
                </wp:positionV>
                <wp:extent cx="6005830" cy="0"/>
                <wp:effectExtent l="7620" t="12065" r="6350" b="6985"/>
                <wp:wrapNone/>
                <wp:docPr id="5" name="Line 7"/>
                <wp:cNvGraphicFramePr/>
                <a:graphic xmlns:a="http://schemas.openxmlformats.org/drawingml/2006/main">
                  <a:graphicData uri="http://schemas.microsoft.com/office/word/2010/wordprocessingShape">
                    <wps:wsp>
                      <wps:cNvCnPr>
                        <a:cxnSpLocks noChangeShapeType="1"/>
                      </wps:cNvCnPr>
                      <wps:spPr bwMode="auto">
                        <a:xfrm>
                          <a:off x="0" y="0"/>
                          <a:ext cx="6005830" cy="0"/>
                        </a:xfrm>
                        <a:prstGeom prst="line">
                          <a:avLst/>
                        </a:prstGeom>
                        <a:noFill/>
                        <a:ln w="9525">
                          <a:solidFill>
                            <a:srgbClr val="000000"/>
                          </a:solidFill>
                          <a:round/>
                        </a:ln>
                      </wps:spPr>
                      <wps:bodyPr/>
                    </wps:wsp>
                  </a:graphicData>
                </a:graphic>
              </wp:anchor>
            </w:drawing>
          </mc:Choice>
          <mc:Fallback>
            <w:pict>
              <v:line id="Line 7" o:spid="_x0000_s1026" o:spt="20" style="position:absolute;left:0pt;margin-left:4.3pt;margin-top:27.2pt;height:0pt;width:472.9pt;z-index:251661312;mso-width-relative:page;mso-height-relative:page;" filled="f" stroked="t" coordsize="21600,21600" o:allowincell="f" o:gfxdata="UEsDBAoAAAAAAIdO4kAAAAAAAAAAAAAAAAAEAAAAZHJzL1BLAwQUAAAACACHTuJAoAf6stMAAAAH&#10;AQAADwAAAGRycy9kb3ducmV2LnhtbE2OzU7DMBCE70i8g7VIXKrWbilVCXF6AHLjQqHiuo2XJCJe&#10;p7H7A0/PAge4zc6MZr98dfKdOtAQ28AWphMDirgKruXawstzOV6CignZYReYLHxQhFVxfpZj5sKR&#10;n+iwTrWSEY4ZWmhS6jOtY9WQxzgJPbFkb2HwmOQcau0GPMq47/TMmIX22LJ8aLCnu4aq9/XeW4jl&#10;hnbl56gamderOtBsd//4gNZeXkzNLahEp/RXhm98QYdCmLZhzy6qzsJyIUUL1/M5KIlvfsT219BF&#10;rv/zF19QSwMEFAAAAAgAh07iQBYuZOXJAQAAnwMAAA4AAABkcnMvZTJvRG9jLnhtbK1TwY7bIBC9&#10;V+o/IO6NnVTZbq04e0i0vaRtpN1+AMHYRgUGMSR2/r4DTrLb7WUP9QEBM/PmvTd49TBaw04qoAZX&#10;8/ms5Ew5CY12Xc1/PT9+uucMo3CNMOBUzc8K+cP644fV4Cu1gB5MowIjEIfV4Gvex+irokDZKytw&#10;Bl45CrYQrIh0DF3RBDEQujXFoizvigFC4wNIhUi32ynIL4jhPYDQtlqqLcijVS5OqEEZEUkS9toj&#10;X2e2batk/Nm2qCIzNSelMa/UhPaHtBbrlai6IHyv5YWCeA+FN5qs0I6a3qC2Igp2DPofKKtlAIQ2&#10;ziTYYhKSHSEV8/KNN0+98CprIavR30zH/wcrf5z2gemm5kvOnLA08J12in1JzgweK0rYuH1I2uTo&#10;nvwO5G9kDja9cJ3KDJ/PnsrmqaL4qyQd0BP+YfgODeWIY4Rs09gGmyDJADbmaZxv01BjZJIu78py&#10;ef+ZBiWvsUJU10IfMH5TYFna1NwQ5wwsTjuMiYiorimpj4NHbUwetnFsqPnX5WKZCxCMblIwpWHo&#10;DhsT2Emk55K/rIoir9MCHF0zNTHuIjrpnBw7QHPeh6sZNLfM5vLG0sN4fc7VL//V+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gB/qy0wAAAAcBAAAPAAAAAAAAAAEAIAAAACIAAABkcnMvZG93bnJl&#10;di54bWxQSwECFAAUAAAACACHTuJAFi5k5ckBAACfAwAADgAAAAAAAAABACAAAAAiAQAAZHJzL2Uy&#10;b0RvYy54bWxQSwUGAAAAAAYABgBZAQAAXQUAAAAA&#10;">
                <v:fill on="f" focussize="0,0"/>
                <v:stroke color="#000000" joinstyle="round"/>
                <v:imagedata o:title=""/>
                <o:lock v:ext="edit" aspectratio="f"/>
              </v:line>
            </w:pict>
          </mc:Fallback>
        </mc:AlternateContent>
      </w:r>
      <w:r>
        <w:rPr>
          <w:rFonts w:hint="eastAsia" w:asciiTheme="minorEastAsia" w:hAnsiTheme="minorEastAsia" w:eastAsiaTheme="minorEastAsia"/>
          <w:b/>
          <w:sz w:val="28"/>
          <w:szCs w:val="28"/>
        </w:rPr>
        <w:t>摘要附图</w:t>
      </w:r>
    </w:p>
    <w:p w14:paraId="1F1E2A73">
      <w:pPr>
        <w:pStyle w:val="23"/>
        <w:ind w:firstLine="28"/>
        <w:jc w:val="center"/>
        <w:rPr>
          <w:rFonts w:asciiTheme="minorEastAsia" w:hAnsiTheme="minorEastAsia" w:eastAsiaTheme="minorEastAsia"/>
          <w:b/>
          <w:sz w:val="28"/>
          <w:szCs w:val="28"/>
        </w:rPr>
      </w:pPr>
    </w:p>
    <w:p w14:paraId="70357B61">
      <w:pPr>
        <w:pStyle w:val="23"/>
        <w:ind w:firstLine="28"/>
        <w:jc w:val="center"/>
        <w:rPr>
          <w:rFonts w:asciiTheme="minorEastAsia" w:hAnsiTheme="minorEastAsia" w:eastAsiaTheme="minorEastAsia"/>
          <w:b/>
          <w:sz w:val="28"/>
          <w:szCs w:val="28"/>
        </w:rPr>
        <w:sectPr>
          <w:footerReference r:id="rId5" w:type="default"/>
          <w:pgSz w:w="11906" w:h="16838"/>
          <w:pgMar w:top="1440" w:right="1134" w:bottom="1440" w:left="1276" w:header="646" w:footer="646" w:gutter="0"/>
          <w:cols w:space="720" w:num="1"/>
        </w:sectPr>
      </w:pPr>
      <w:r>
        <w:rPr>
          <w:rFonts w:hint="eastAsia" w:asciiTheme="minorEastAsia" w:hAnsiTheme="minorEastAsia" w:eastAsiaTheme="minorEastAsia"/>
          <w:b/>
          <w:sz w:val="28"/>
          <w:szCs w:val="28"/>
        </w:rPr>
        <w:drawing>
          <wp:inline distT="0" distB="0" distL="114300" distR="114300">
            <wp:extent cx="4331970" cy="5531485"/>
            <wp:effectExtent l="0" t="0" r="11430" b="635"/>
            <wp:docPr id="4" name="图片 4" descr="摘要说明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摘要说明图(1)"/>
                    <pic:cNvPicPr>
                      <a:picLocks noChangeAspect="1"/>
                    </pic:cNvPicPr>
                  </pic:nvPicPr>
                  <pic:blipFill>
                    <a:blip r:embed="rId10"/>
                    <a:srcRect l="25243" t="12452" r="26276"/>
                    <a:stretch>
                      <a:fillRect/>
                    </a:stretch>
                  </pic:blipFill>
                  <pic:spPr>
                    <a:xfrm>
                      <a:off x="0" y="0"/>
                      <a:ext cx="4331970" cy="5531485"/>
                    </a:xfrm>
                    <a:prstGeom prst="rect">
                      <a:avLst/>
                    </a:prstGeom>
                  </pic:spPr>
                </pic:pic>
              </a:graphicData>
            </a:graphic>
          </wp:inline>
        </w:drawing>
      </w:r>
    </w:p>
    <w:p w14:paraId="4ECB1B25">
      <w:pPr>
        <w:pStyle w:val="21"/>
        <w:rPr>
          <w:rFonts w:asciiTheme="minorEastAsia" w:hAnsiTheme="minorEastAsia" w:eastAsiaTheme="minorEastAsia"/>
          <w:sz w:val="28"/>
          <w:szCs w:val="28"/>
        </w:rPr>
      </w:pPr>
      <w:r>
        <w:rPr>
          <w:rFonts w:asciiTheme="minorEastAsia" w:hAnsiTheme="minorEastAsia" w:eastAsiaTheme="minorEastAsia"/>
          <w:b w:val="0"/>
          <w:sz w:val="28"/>
          <w:szCs w:val="28"/>
        </w:rPr>
        <mc:AlternateContent>
          <mc:Choice Requires="wps">
            <w:drawing>
              <wp:anchor distT="0" distB="0" distL="114300" distR="114300" simplePos="0" relativeHeight="251662336" behindDoc="0" locked="0" layoutInCell="0" allowOverlap="1">
                <wp:simplePos x="0" y="0"/>
                <wp:positionH relativeFrom="column">
                  <wp:posOffset>-35560</wp:posOffset>
                </wp:positionH>
                <wp:positionV relativeFrom="paragraph">
                  <wp:posOffset>345440</wp:posOffset>
                </wp:positionV>
                <wp:extent cx="6047105" cy="0"/>
                <wp:effectExtent l="12700" t="12065" r="7620" b="6985"/>
                <wp:wrapNone/>
                <wp:docPr id="3" name="Line 9"/>
                <wp:cNvGraphicFramePr/>
                <a:graphic xmlns:a="http://schemas.openxmlformats.org/drawingml/2006/main">
                  <a:graphicData uri="http://schemas.microsoft.com/office/word/2010/wordprocessingShape">
                    <wps:wsp>
                      <wps:cNvCnPr>
                        <a:cxnSpLocks noChangeShapeType="1"/>
                      </wps:cNvCnPr>
                      <wps:spPr bwMode="auto">
                        <a:xfrm>
                          <a:off x="0" y="0"/>
                          <a:ext cx="6047105" cy="0"/>
                        </a:xfrm>
                        <a:prstGeom prst="line">
                          <a:avLst/>
                        </a:prstGeom>
                        <a:noFill/>
                        <a:ln w="9525">
                          <a:solidFill>
                            <a:srgbClr val="000000"/>
                          </a:solidFill>
                          <a:round/>
                        </a:ln>
                      </wps:spPr>
                      <wps:bodyPr/>
                    </wps:wsp>
                  </a:graphicData>
                </a:graphic>
              </wp:anchor>
            </w:drawing>
          </mc:Choice>
          <mc:Fallback>
            <w:pict>
              <v:line id="Line 9" o:spid="_x0000_s1026" o:spt="20" style="position:absolute;left:0pt;margin-left:-2.8pt;margin-top:27.2pt;height:0pt;width:476.15pt;z-index:251662336;mso-width-relative:page;mso-height-relative:page;" filled="f" stroked="t" coordsize="21600,21600" o:allowincell="f" o:gfxdata="UEsDBAoAAAAAAIdO4kAAAAAAAAAAAAAAAAAEAAAAZHJzL1BLAwQUAAAACACHTuJAkOg2XNcAAAAI&#10;AQAADwAAAGRycy9kb3ducmV2LnhtbE2PzU7DMBCE70i8g7VIXKrWbklTCHF6AHLj0hbU6zZekoh4&#10;ncbuDzw9RhzocXZGM9/my7PtxJEG3zrWMJ0oEMSVMy3XGt425fgehA/IBjvHpOGLPCyL66scM+NO&#10;vKLjOtQilrDPUEMTQp9J6auGLPqJ64mj9+EGiyHKoZZmwFMst52cKZVKiy3HhQZ7emqo+lwfrAZf&#10;vtO+/B5VI7W9qx3N9s+vL6j17c1UPYIIdA7/YfjFj+hQRKadO7DxotMwnqcxqWGeJCCi/5CkCxC7&#10;v4Mscnn5QPEDUEsDBBQAAAAIAIdO4kBNpD5OygEAAJ8DAAAOAAAAZHJzL2Uyb0RvYy54bWytU8GO&#10;2yAQvVfqPyDujZ202XatOHtItL2kbaTdfgDB2EYFBjEkdv6+A07S7fayh/qAgJl5894bvHoYrWEn&#10;FVCDq/l8VnKmnIRGu67mP58fP3zhDKNwjTDgVM3PCvnD+v271eArtYAeTKMCIxCH1eBr3sfoq6JA&#10;2SsrcAZeOQq2EKyIdAxd0QQxELo1xaIs74oBQuMDSIVIt9spyC+I4S2A0LZaqi3Io1UuTqhBGRFJ&#10;EvbaI19ntm2rZPzRtqgiMzUnpTGv1IT2h7QW65WouiB8r+WFgngLhVearNCOmt6gtiIKdgz6Hyir&#10;ZQCENs4k2GISkh0hFfPylTdPvfAqayGr0d9Mx/8HK7+f9oHppuYfOXPC0sB32il2n5wZPFaUsHH7&#10;kLTJ0T35HchfyBxseuE6lRk+nz2VzVNF8VdJOqAn/MPwDRrKEccI2aaxDTZBkgFszNM436ahxsgk&#10;Xd6Vnz7PyyVn8horRHUt9AHjVwWWpU3NDXHOwOK0w5iIiOqakvo4eNTG5GEbx4aa3y8Xy1yAYHST&#10;gikNQ3fYmMBOIj2X/GVVFHmZFuDomqmJcRfRSefk2AGa8z5czaC5ZTaXN5Yexstzrv7zX6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DoNlzXAAAACAEAAA8AAAAAAAAAAQAgAAAAIgAAAGRycy9k&#10;b3ducmV2LnhtbFBLAQIUABQAAAAIAIdO4kBNpD5OygEAAJ8DAAAOAAAAAAAAAAEAIAAAACYBAABk&#10;cnMvZTJvRG9jLnhtbFBLBQYAAAAABgAGAFkBAABiBQAAAAA=&#10;">
                <v:fill on="f" focussize="0,0"/>
                <v:stroke color="#000000" joinstyle="round"/>
                <v:imagedata o:title=""/>
                <o:lock v:ext="edit" aspectratio="f"/>
              </v:line>
            </w:pict>
          </mc:Fallback>
        </mc:AlternateContent>
      </w:r>
      <w:r>
        <w:rPr>
          <w:rFonts w:hint="eastAsia" w:asciiTheme="minorEastAsia" w:hAnsiTheme="minorEastAsia" w:eastAsiaTheme="minorEastAsia"/>
          <w:sz w:val="28"/>
          <w:szCs w:val="28"/>
        </w:rPr>
        <w:t>权利要求书</w:t>
      </w:r>
    </w:p>
    <w:p w14:paraId="60DD2B4A">
      <w:pPr>
        <w:pStyle w:val="23"/>
        <w:widowControl w:val="0"/>
        <w:ind w:firstLine="28"/>
        <w:rPr>
          <w:rFonts w:asciiTheme="minorEastAsia" w:hAnsiTheme="minorEastAsia" w:eastAsiaTheme="minorEastAsia"/>
          <w:sz w:val="28"/>
          <w:szCs w:val="28"/>
        </w:rPr>
      </w:pPr>
    </w:p>
    <w:p w14:paraId="1FD28F59">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1、一种级联神经网络与场源等效联合的高速磁浮列车电磁环境建模方法，其特征在于，包括：</w:t>
      </w:r>
    </w:p>
    <w:p w14:paraId="6BD21E86">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通过推广的惠更斯原理、矢量位函数和麦克斯韦方程组构建近区存在障碍物的电磁发射源的等效源与电磁发射磁场的关系表达式；</w:t>
      </w:r>
    </w:p>
    <w:p w14:paraId="76E9E8AC">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构建并训练优化卷积网络与优化</w:t>
      </w:r>
      <w:r>
        <w:rPr>
          <w:rFonts w:eastAsiaTheme="minorEastAsia"/>
          <w:sz w:val="28"/>
          <w:szCs w:val="28"/>
        </w:rPr>
        <w:t>BP</w:t>
      </w:r>
      <w:r>
        <w:rPr>
          <w:rFonts w:hint="eastAsia" w:asciiTheme="minorEastAsia" w:hAnsiTheme="minorEastAsia" w:eastAsiaTheme="minorEastAsia"/>
          <w:sz w:val="28"/>
          <w:szCs w:val="28"/>
        </w:rPr>
        <w:t>网络级联神经网络，将待求场的位置坐标输入到训练好的优化级联神经网络，所述优化级联神经网络输出发射源处于自由空间时在所述待求位置产生的电磁发射磁场强度；</w:t>
      </w:r>
    </w:p>
    <w:p w14:paraId="06900134">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通过将自由空间电磁发射磁场减去近区障碍物的屏蔽效能，得到近区存在障碍物的辐射发射磁场。</w:t>
      </w:r>
    </w:p>
    <w:p w14:paraId="5D8ADEF6">
      <w:pPr>
        <w:pStyle w:val="23"/>
        <w:widowControl w:val="0"/>
        <w:numPr>
          <w:ilvl w:val="0"/>
          <w:numId w:val="1"/>
        </w:num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根据权利要求1所述的方法，其特征在于，所述的通过推广的惠更斯原理、矢量位函数和麦克斯韦方程组构建近区存在障碍物的电磁发射源的等效源与电磁发射磁场的关系表达式，包括：</w:t>
      </w:r>
    </w:p>
    <w:p w14:paraId="3398709D">
      <w:pPr>
        <w:pStyle w:val="23"/>
        <w:widowControl w:val="0"/>
        <w:ind w:firstLine="560" w:firstLineChars="200"/>
        <w:rPr>
          <w:rFonts w:hAnsi="Cambria Math"/>
          <w:iCs/>
          <w:kern w:val="2"/>
          <w:sz w:val="28"/>
          <w:szCs w:val="28"/>
        </w:rPr>
      </w:pPr>
      <w:r>
        <w:rPr>
          <w:rFonts w:hint="eastAsia" w:asciiTheme="minorEastAsia" w:hAnsiTheme="minorEastAsia" w:eastAsiaTheme="minorEastAsia"/>
          <w:sz w:val="28"/>
          <w:szCs w:val="28"/>
        </w:rPr>
        <w:t>在建模过程中，根据惠更斯推广原理，确定等效模型位于与原发射源大小相当的空气盒表面。为降低计算复杂度，将空气盒表面划分为</w:t>
      </w:r>
      <w:r>
        <w:rPr>
          <w:rFonts w:eastAsiaTheme="minorEastAsia"/>
          <w:i/>
          <w:iCs/>
          <w:sz w:val="28"/>
          <w:szCs w:val="28"/>
        </w:rPr>
        <w:t>N</w:t>
      </w:r>
      <w:r>
        <w:rPr>
          <w:rFonts w:hint="eastAsia" w:asciiTheme="minorEastAsia" w:hAnsiTheme="minorEastAsia" w:eastAsiaTheme="minorEastAsia"/>
          <w:sz w:val="28"/>
          <w:szCs w:val="28"/>
        </w:rPr>
        <w:t>个网络，并将网络中心位置视为等效源位置。每一个网格</w:t>
      </w:r>
      <w:r>
        <w:rPr>
          <w:rFonts w:hint="eastAsia"/>
          <w:kern w:val="2"/>
          <w:sz w:val="28"/>
          <w:szCs w:val="28"/>
        </w:rPr>
        <w:t>中</w:t>
      </w:r>
      <w:r>
        <w:rPr>
          <w:rFonts w:hint="eastAsia" w:hAnsi="Cambria Math"/>
          <w:bCs/>
          <w:kern w:val="2"/>
          <w:sz w:val="28"/>
          <w:szCs w:val="28"/>
        </w:rPr>
        <w:t>的</w:t>
      </w:r>
      <w:r>
        <w:rPr>
          <w:rFonts w:hint="eastAsia"/>
          <w:kern w:val="2"/>
          <w:sz w:val="28"/>
          <w:szCs w:val="28"/>
        </w:rPr>
        <w:t>电流密度为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kern w:val="2"/>
          <w:sz w:val="28"/>
          <w:szCs w:val="28"/>
        </w:rPr>
        <w:t>，磁流密度为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iCs/>
          <w:kern w:val="2"/>
          <w:sz w:val="28"/>
          <w:szCs w:val="28"/>
        </w:rPr>
        <w:t>。</w:t>
      </w:r>
    </w:p>
    <w:p w14:paraId="7A250A6D">
      <w:pPr>
        <w:spacing w:line="360" w:lineRule="auto"/>
        <w:ind w:firstLine="560" w:firstLineChars="200"/>
        <w:rPr>
          <w:kern w:val="2"/>
          <w:sz w:val="28"/>
          <w:szCs w:val="28"/>
        </w:rPr>
      </w:pPr>
      <w:r>
        <w:rPr>
          <w:rFonts w:hint="eastAsia"/>
          <w:kern w:val="2"/>
          <w:sz w:val="28"/>
          <w:szCs w:val="28"/>
        </w:rPr>
        <w:t>利用矢量位函数和麦克斯韦方程组求得等效电流源、磁流源与磁场的关系。其中，电流源在自由空间中产生的磁场可以描述为三个独立的数学模型：</w:t>
      </w:r>
    </w:p>
    <w:tbl>
      <w:tblPr>
        <w:tblStyle w:val="14"/>
        <w:tblW w:w="5000" w:type="pct"/>
        <w:jc w:val="center"/>
        <w:tblLayout w:type="fixed"/>
        <w:tblCellMar>
          <w:top w:w="0" w:type="dxa"/>
          <w:left w:w="0" w:type="dxa"/>
          <w:bottom w:w="0" w:type="dxa"/>
          <w:right w:w="0" w:type="dxa"/>
        </w:tblCellMar>
      </w:tblPr>
      <w:tblGrid>
        <w:gridCol w:w="9032"/>
        <w:gridCol w:w="465"/>
      </w:tblGrid>
      <w:tr w14:paraId="7B129E9C">
        <w:tblPrEx>
          <w:tblCellMar>
            <w:top w:w="0" w:type="dxa"/>
            <w:left w:w="0" w:type="dxa"/>
            <w:bottom w:w="0" w:type="dxa"/>
            <w:right w:w="0" w:type="dxa"/>
          </w:tblCellMar>
        </w:tblPrEx>
        <w:trPr>
          <w:jc w:val="center"/>
        </w:trPr>
        <w:tc>
          <w:tcPr>
            <w:tcW w:w="4754" w:type="pct"/>
          </w:tcPr>
          <w:p w14:paraId="7A0DFE2A">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25" o:spt="75" type="#_x0000_t75" style="height:34pt;width:262.5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p>
        </w:tc>
        <w:tc>
          <w:tcPr>
            <w:tcW w:w="245" w:type="pct"/>
            <w:vAlign w:val="center"/>
          </w:tcPr>
          <w:p w14:paraId="05DC9A28">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w:t>
            </w:r>
            <w:r>
              <w:rPr>
                <w:rFonts w:asciiTheme="minorEastAsia" w:hAnsiTheme="minorEastAsia" w:eastAsiaTheme="minorEastAsia"/>
                <w:sz w:val="28"/>
                <w:szCs w:val="28"/>
              </w:rPr>
              <w:t>)</w:t>
            </w:r>
          </w:p>
        </w:tc>
      </w:tr>
      <w:tr w14:paraId="25E130C9">
        <w:tblPrEx>
          <w:tblCellMar>
            <w:top w:w="0" w:type="dxa"/>
            <w:left w:w="0" w:type="dxa"/>
            <w:bottom w:w="0" w:type="dxa"/>
            <w:right w:w="0" w:type="dxa"/>
          </w:tblCellMar>
        </w:tblPrEx>
        <w:trPr>
          <w:jc w:val="center"/>
        </w:trPr>
        <w:tc>
          <w:tcPr>
            <w:tcW w:w="4754" w:type="pct"/>
          </w:tcPr>
          <w:p w14:paraId="145BBBB6">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26" o:spt="75" type="#_x0000_t75" style="height:34pt;width:261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p>
        </w:tc>
        <w:tc>
          <w:tcPr>
            <w:tcW w:w="245" w:type="pct"/>
            <w:vAlign w:val="center"/>
          </w:tcPr>
          <w:p w14:paraId="1E3D0478">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w:t>
            </w:r>
            <w:r>
              <w:rPr>
                <w:rFonts w:asciiTheme="minorEastAsia" w:hAnsiTheme="minorEastAsia" w:eastAsiaTheme="minorEastAsia"/>
                <w:sz w:val="28"/>
                <w:szCs w:val="28"/>
              </w:rPr>
              <w:t>)</w:t>
            </w:r>
          </w:p>
        </w:tc>
      </w:tr>
      <w:tr w14:paraId="125C5010">
        <w:tblPrEx>
          <w:tblCellMar>
            <w:top w:w="0" w:type="dxa"/>
            <w:left w:w="0" w:type="dxa"/>
            <w:bottom w:w="0" w:type="dxa"/>
            <w:right w:w="0" w:type="dxa"/>
          </w:tblCellMar>
        </w:tblPrEx>
        <w:trPr>
          <w:jc w:val="center"/>
        </w:trPr>
        <w:tc>
          <w:tcPr>
            <w:tcW w:w="4754" w:type="pct"/>
          </w:tcPr>
          <w:p w14:paraId="4B19438B">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27" o:spt="75" type="#_x0000_t75" style="height:34pt;width:262.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tc>
        <w:tc>
          <w:tcPr>
            <w:tcW w:w="245" w:type="pct"/>
            <w:vAlign w:val="center"/>
          </w:tcPr>
          <w:p w14:paraId="23411200">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3</w:t>
            </w:r>
            <w:r>
              <w:rPr>
                <w:rFonts w:asciiTheme="minorEastAsia" w:hAnsiTheme="minorEastAsia" w:eastAsiaTheme="minorEastAsia"/>
                <w:sz w:val="28"/>
                <w:szCs w:val="28"/>
              </w:rPr>
              <w:t>)</w:t>
            </w:r>
          </w:p>
        </w:tc>
      </w:tr>
    </w:tbl>
    <w:p w14:paraId="7A7822EB">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为场位置坐标，</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为源位置坐标，</w:t>
      </w:r>
      <m:oMath>
        <m:r>
          <m:rPr/>
          <w:rPr>
            <w:rFonts w:ascii="Cambria Math" w:hAnsi="Cambria Math"/>
            <w:sz w:val="28"/>
            <w:szCs w:val="28"/>
          </w:rPr>
          <m:t>r</m:t>
        </m:r>
      </m:oMath>
      <w:r>
        <w:rPr>
          <w:rFonts w:hint="eastAsia" w:hAnsi="Cambria Math"/>
          <w:sz w:val="28"/>
          <w:szCs w:val="28"/>
        </w:rPr>
        <w:t>为场源距离，</w:t>
      </w:r>
      <m:oMath>
        <m:r>
          <m:rPr/>
          <w:rPr>
            <w:rFonts w:ascii="Cambria Math" w:hAnsi="Cambria Math"/>
            <w:sz w:val="28"/>
            <w:szCs w:val="28"/>
          </w:rPr>
          <m:t>k</m:t>
        </m:r>
      </m:oMath>
      <w:r>
        <w:rPr>
          <w:rFonts w:hint="eastAsia" w:hAnsi="Cambria Math"/>
          <w:sz w:val="28"/>
          <w:szCs w:val="28"/>
        </w:rPr>
        <w:t>为电磁波传播的波数，</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分别为等效电流源辐射发射磁场的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m:oMath>
        <m:sSub>
          <m:sSubPr>
            <m:ctrlPr>
              <w:rPr>
                <w:rFonts w:ascii="Cambria Math" w:hAnsi="Cambria Math"/>
                <w:sz w:val="28"/>
                <w:szCs w:val="28"/>
              </w:rPr>
            </m:ctrlPr>
          </m:sSubPr>
          <m:e>
            <m:r>
              <m:rPr>
                <m:sty m:val="p"/>
              </m:rPr>
              <w:rPr>
                <w:rFonts w:hint="eastAsia" w:hAnsi="Cambria Math"/>
                <w:sz w:val="28"/>
                <w:szCs w:val="28"/>
              </w:rPr>
              <m:t>△</m:t>
            </m:r>
            <m:r>
              <m:rPr/>
              <w:rPr>
                <w:rFonts w:ascii="Cambria Math" w:hAnsi="Cambria Math"/>
                <w:sz w:val="28"/>
                <w:szCs w:val="28"/>
              </w:rPr>
              <m:t>S</m:t>
            </m:r>
            <m:ctrlPr>
              <w:rPr>
                <w:rFonts w:ascii="Cambria Math" w:hAnsi="Cambria Math"/>
                <w:sz w:val="28"/>
                <w:szCs w:val="28"/>
              </w:rPr>
            </m:ctrlPr>
          </m:e>
          <m:sub>
            <m:r>
              <m:rPr/>
              <w:rPr>
                <w:rFonts w:ascii="Cambria Math" w:hAnsi="Cambria Math"/>
                <w:sz w:val="28"/>
                <w:szCs w:val="28"/>
              </w:rPr>
              <m:t>i</m:t>
            </m:r>
            <m:ctrlPr>
              <w:rPr>
                <w:rFonts w:ascii="Cambria Math" w:hAnsi="Cambria Math"/>
                <w:sz w:val="28"/>
                <w:szCs w:val="28"/>
              </w:rPr>
            </m:ctrlPr>
          </m:sub>
        </m:sSub>
      </m:oMath>
      <w:r>
        <w:rPr>
          <w:rFonts w:hint="eastAsia" w:hAnsi="Cambria Math"/>
          <w:sz w:val="28"/>
          <w:szCs w:val="28"/>
        </w:rPr>
        <w:t>为等效源所在网络的面积大小。</w:t>
      </w:r>
    </w:p>
    <w:p w14:paraId="6DE0788B">
      <w:pPr>
        <w:pStyle w:val="12"/>
        <w:spacing w:before="0" w:beforeAutospacing="0" w:after="0" w:afterAutospacing="0" w:line="360" w:lineRule="auto"/>
        <w:ind w:firstLine="560" w:firstLineChars="200"/>
        <w:rPr>
          <w:rFonts w:ascii="Times New Roman" w:hAnsi="Times New Roman" w:cs="Times New Roman"/>
          <w:kern w:val="2"/>
          <w:position w:val="-24"/>
        </w:rPr>
      </w:pPr>
      <w:r>
        <w:rPr>
          <w:rFonts w:hint="eastAsia" w:ascii="Times New Roman" w:hAnsi="Times New Roman" w:cs="Times New Roman"/>
          <w:kern w:val="2"/>
          <w:sz w:val="28"/>
          <w:szCs w:val="28"/>
        </w:rPr>
        <w:t>磁流源在自由空间中产生的磁场可以描述为：</w:t>
      </w:r>
    </w:p>
    <w:tbl>
      <w:tblPr>
        <w:tblStyle w:val="14"/>
        <w:tblW w:w="5000" w:type="pct"/>
        <w:jc w:val="center"/>
        <w:tblLayout w:type="fixed"/>
        <w:tblCellMar>
          <w:top w:w="0" w:type="dxa"/>
          <w:left w:w="0" w:type="dxa"/>
          <w:bottom w:w="0" w:type="dxa"/>
          <w:right w:w="0" w:type="dxa"/>
        </w:tblCellMar>
      </w:tblPr>
      <w:tblGrid>
        <w:gridCol w:w="9032"/>
        <w:gridCol w:w="465"/>
      </w:tblGrid>
      <w:tr w14:paraId="6E2C9182">
        <w:tblPrEx>
          <w:tblCellMar>
            <w:top w:w="0" w:type="dxa"/>
            <w:left w:w="0" w:type="dxa"/>
            <w:bottom w:w="0" w:type="dxa"/>
            <w:right w:w="0" w:type="dxa"/>
          </w:tblCellMar>
        </w:tblPrEx>
        <w:trPr>
          <w:jc w:val="center"/>
        </w:trPr>
        <w:tc>
          <w:tcPr>
            <w:tcW w:w="4754" w:type="pct"/>
          </w:tcPr>
          <w:p w14:paraId="577D7158">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46"/>
                <w:sz w:val="24"/>
                <w:szCs w:val="24"/>
                <w:lang w:eastAsia="zh-CN" w:bidi="ar-SA"/>
              </w:rPr>
              <w:object>
                <v:shape id="_x0000_i1028" o:spt="75" type="#_x0000_t75" style="height:52pt;width:328.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tc>
        <w:tc>
          <w:tcPr>
            <w:tcW w:w="245" w:type="pct"/>
            <w:vAlign w:val="center"/>
          </w:tcPr>
          <w:p w14:paraId="027218C3">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4</w:t>
            </w:r>
            <w:r>
              <w:rPr>
                <w:rFonts w:asciiTheme="minorEastAsia" w:hAnsiTheme="minorEastAsia" w:eastAsiaTheme="minorEastAsia"/>
                <w:sz w:val="28"/>
                <w:szCs w:val="28"/>
              </w:rPr>
              <w:t>)</w:t>
            </w:r>
          </w:p>
        </w:tc>
      </w:tr>
      <w:tr w14:paraId="5FCE8E95">
        <w:tblPrEx>
          <w:tblCellMar>
            <w:top w:w="0" w:type="dxa"/>
            <w:left w:w="0" w:type="dxa"/>
            <w:bottom w:w="0" w:type="dxa"/>
            <w:right w:w="0" w:type="dxa"/>
          </w:tblCellMar>
        </w:tblPrEx>
        <w:trPr>
          <w:jc w:val="center"/>
        </w:trPr>
        <w:tc>
          <w:tcPr>
            <w:tcW w:w="4754" w:type="pct"/>
          </w:tcPr>
          <w:p w14:paraId="3ED70990">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6"/>
                <w:sz w:val="28"/>
                <w:szCs w:val="28"/>
                <w:lang w:eastAsia="zh-CN"/>
              </w:rPr>
              <w:object>
                <v:shape id="_x0000_i1029" o:spt="75" type="#_x0000_t75" style="height:52pt;width:331.5pt;" o:ole="t" filled="f" o:preferrelative="t" stroked="f" coordsize="21600,21600">
                  <v:path/>
                  <v:fill on="f" focussize="0,0"/>
                  <v:stroke on="f" joinstyle="miter"/>
                  <v:imagedata r:id="rId20" o:title=""/>
                  <o:lock v:ext="edit" aspectratio="f"/>
                  <w10:wrap type="none"/>
                  <w10:anchorlock/>
                </v:shape>
                <o:OLEObject Type="Embed" ProgID="Equation.DSMT4" ShapeID="_x0000_i1029" DrawAspect="Content" ObjectID="_1468075729" r:id="rId19">
                  <o:LockedField>false</o:LockedField>
                </o:OLEObject>
              </w:object>
            </w:r>
          </w:p>
        </w:tc>
        <w:tc>
          <w:tcPr>
            <w:tcW w:w="245" w:type="pct"/>
            <w:vAlign w:val="center"/>
          </w:tcPr>
          <w:p w14:paraId="5A96A1E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5</w:t>
            </w:r>
            <w:r>
              <w:rPr>
                <w:rFonts w:asciiTheme="minorEastAsia" w:hAnsiTheme="minorEastAsia" w:eastAsiaTheme="minorEastAsia"/>
                <w:sz w:val="28"/>
                <w:szCs w:val="28"/>
              </w:rPr>
              <w:t>)</w:t>
            </w:r>
          </w:p>
        </w:tc>
      </w:tr>
      <w:tr w14:paraId="634FC3AB">
        <w:tblPrEx>
          <w:tblCellMar>
            <w:top w:w="0" w:type="dxa"/>
            <w:left w:w="0" w:type="dxa"/>
            <w:bottom w:w="0" w:type="dxa"/>
            <w:right w:w="0" w:type="dxa"/>
          </w:tblCellMar>
        </w:tblPrEx>
        <w:trPr>
          <w:jc w:val="center"/>
        </w:trPr>
        <w:tc>
          <w:tcPr>
            <w:tcW w:w="4754" w:type="pct"/>
          </w:tcPr>
          <w:p w14:paraId="1240DEA5">
            <w:pPr>
              <w:pStyle w:val="46"/>
              <w:spacing w:line="360" w:lineRule="auto"/>
              <w:rPr>
                <w:rFonts w:asciiTheme="minorEastAsia" w:hAnsiTheme="minorEastAsia" w:eastAsiaTheme="minorEastAsia"/>
                <w:sz w:val="28"/>
                <w:szCs w:val="28"/>
              </w:rPr>
            </w:pPr>
            <w:r>
              <w:rPr>
                <w:rFonts w:hint="eastAsia" w:ascii="Cambria Math" w:hAnsi="Cambria Math"/>
                <w:i/>
                <w:position w:val="-46"/>
                <w:lang w:eastAsia="zh-CN"/>
              </w:rPr>
              <w:object>
                <v:shape id="_x0000_i1030" o:spt="75" type="#_x0000_t75" style="height:52pt;width:330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1">
                  <o:LockedField>false</o:LockedField>
                </o:OLEObject>
              </w:object>
            </w:r>
          </w:p>
        </w:tc>
        <w:tc>
          <w:tcPr>
            <w:tcW w:w="245" w:type="pct"/>
            <w:vAlign w:val="center"/>
          </w:tcPr>
          <w:p w14:paraId="5DAA24B9">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6</w:t>
            </w:r>
            <w:r>
              <w:rPr>
                <w:rFonts w:asciiTheme="minorEastAsia" w:hAnsiTheme="minorEastAsia" w:eastAsiaTheme="minorEastAsia"/>
                <w:sz w:val="28"/>
                <w:szCs w:val="28"/>
              </w:rPr>
              <w:t>)</w:t>
            </w:r>
          </w:p>
        </w:tc>
      </w:tr>
    </w:tbl>
    <w:p w14:paraId="061257A2">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上式中：</w:t>
      </w:r>
    </w:p>
    <w:tbl>
      <w:tblPr>
        <w:tblStyle w:val="14"/>
        <w:tblW w:w="5000" w:type="pct"/>
        <w:jc w:val="center"/>
        <w:tblLayout w:type="fixed"/>
        <w:tblCellMar>
          <w:top w:w="0" w:type="dxa"/>
          <w:left w:w="0" w:type="dxa"/>
          <w:bottom w:w="0" w:type="dxa"/>
          <w:right w:w="0" w:type="dxa"/>
        </w:tblCellMar>
      </w:tblPr>
      <w:tblGrid>
        <w:gridCol w:w="9032"/>
        <w:gridCol w:w="465"/>
      </w:tblGrid>
      <w:tr w14:paraId="2C12E274">
        <w:tblPrEx>
          <w:tblCellMar>
            <w:top w:w="0" w:type="dxa"/>
            <w:left w:w="0" w:type="dxa"/>
            <w:bottom w:w="0" w:type="dxa"/>
            <w:right w:w="0" w:type="dxa"/>
          </w:tblCellMar>
        </w:tblPrEx>
        <w:trPr>
          <w:jc w:val="center"/>
        </w:trPr>
        <w:tc>
          <w:tcPr>
            <w:tcW w:w="4754" w:type="pct"/>
          </w:tcPr>
          <w:p w14:paraId="08B89388">
            <w:pPr>
              <w:pStyle w:val="46"/>
              <w:spacing w:line="360" w:lineRule="auto"/>
              <w:rPr>
                <w:rFonts w:asciiTheme="minorEastAsia" w:hAnsiTheme="minorEastAsia" w:eastAsiaTheme="minorEastAsia"/>
                <w:sz w:val="28"/>
                <w:szCs w:val="28"/>
              </w:rPr>
            </w:pPr>
            <w:r>
              <w:rPr>
                <w:rFonts w:hint="eastAsia" w:ascii="Cambria Math" w:hAnsi="Cambria Math"/>
                <w:i/>
                <w:position w:val="-24"/>
                <w:lang w:eastAsia="zh-CN"/>
              </w:rPr>
              <w:object>
                <v:shape id="_x0000_i1031" o:spt="75" type="#_x0000_t75" style="height:33pt;width:203pt;" o:ole="t" filled="f" o:preferrelative="t" stroked="f" coordsize="21600,21600">
                  <v:path/>
                  <v:fill on="f" focussize="0,0"/>
                  <v:stroke on="f" joinstyle="miter"/>
                  <v:imagedata r:id="rId24" o:title=""/>
                  <o:lock v:ext="edit" aspectratio="f"/>
                  <w10:wrap type="none"/>
                  <w10:anchorlock/>
                </v:shape>
                <o:OLEObject Type="Embed" ProgID="Equation.DSMT4" ShapeID="_x0000_i1031" DrawAspect="Content" ObjectID="_1468075731" r:id="rId23">
                  <o:LockedField>false</o:LockedField>
                </o:OLEObject>
              </w:object>
            </w:r>
          </w:p>
        </w:tc>
        <w:tc>
          <w:tcPr>
            <w:tcW w:w="245" w:type="pct"/>
            <w:vAlign w:val="center"/>
          </w:tcPr>
          <w:p w14:paraId="2C008C4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7</w:t>
            </w:r>
            <w:r>
              <w:rPr>
                <w:rFonts w:asciiTheme="minorEastAsia" w:hAnsiTheme="minorEastAsia" w:eastAsiaTheme="minorEastAsia"/>
                <w:sz w:val="28"/>
                <w:szCs w:val="28"/>
              </w:rPr>
              <w:t>)</w:t>
            </w:r>
          </w:p>
        </w:tc>
      </w:tr>
    </w:tbl>
    <w:p w14:paraId="6B86415F">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cs="Cambria Math"/>
            <w:sz w:val="28"/>
            <w:szCs w:val="28"/>
          </w:rPr>
          <m:t>μ</m:t>
        </m:r>
      </m:oMath>
      <w:r>
        <w:rPr>
          <w:rFonts w:hint="eastAsia" w:hAnsi="Cambria Math"/>
          <w:sz w:val="28"/>
          <w:szCs w:val="28"/>
        </w:rPr>
        <w:t>为介质的磁导率，</w:t>
      </w:r>
      <m:oMath>
        <m:r>
          <m:rPr/>
          <w:rPr>
            <w:rFonts w:ascii="Cambria Math" w:hAnsi="Cambria Math"/>
            <w:sz w:val="28"/>
            <w:szCs w:val="28"/>
          </w:rPr>
          <m:t>ω</m:t>
        </m:r>
      </m:oMath>
      <w:r>
        <w:rPr>
          <w:rFonts w:hint="eastAsia" w:hAnsi="Cambria Math"/>
          <w:sz w:val="28"/>
          <w:szCs w:val="28"/>
        </w:rPr>
        <w:t>为角频率，</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分别是等效磁流源辐射发射磁场的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w:p>
    <w:p w14:paraId="1886D36C">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通过叠加原理计算辐射源在自由空间位置</w:t>
      </w:r>
      <w:r>
        <w:rPr>
          <w:rFonts w:hint="eastAsia" w:ascii="Times New Roman" w:hAnsi="Times New Roman" w:cs="Times New Roman"/>
          <w:i/>
          <w:iCs/>
          <w:kern w:val="2"/>
          <w:sz w:val="28"/>
          <w:szCs w:val="28"/>
        </w:rPr>
        <w:t>r</w:t>
      </w:r>
      <w:r>
        <w:rPr>
          <w:rFonts w:hint="eastAsia" w:ascii="Times New Roman" w:hAnsi="Times New Roman" w:cs="Times New Roman"/>
          <w:kern w:val="2"/>
          <w:sz w:val="28"/>
          <w:szCs w:val="28"/>
        </w:rPr>
        <w:t>处辐射发射特性，总辐射磁场各向分量可用等效源描述为：</w:t>
      </w:r>
    </w:p>
    <w:tbl>
      <w:tblPr>
        <w:tblStyle w:val="14"/>
        <w:tblW w:w="5000" w:type="pct"/>
        <w:jc w:val="center"/>
        <w:tblLayout w:type="fixed"/>
        <w:tblCellMar>
          <w:top w:w="0" w:type="dxa"/>
          <w:left w:w="0" w:type="dxa"/>
          <w:bottom w:w="0" w:type="dxa"/>
          <w:right w:w="0" w:type="dxa"/>
        </w:tblCellMar>
      </w:tblPr>
      <w:tblGrid>
        <w:gridCol w:w="9032"/>
        <w:gridCol w:w="465"/>
      </w:tblGrid>
      <w:tr w14:paraId="09F78D09">
        <w:tblPrEx>
          <w:tblCellMar>
            <w:top w:w="0" w:type="dxa"/>
            <w:left w:w="0" w:type="dxa"/>
            <w:bottom w:w="0" w:type="dxa"/>
            <w:right w:w="0" w:type="dxa"/>
          </w:tblCellMar>
        </w:tblPrEx>
        <w:trPr>
          <w:jc w:val="center"/>
        </w:trPr>
        <w:tc>
          <w:tcPr>
            <w:tcW w:w="4754" w:type="pct"/>
          </w:tcPr>
          <w:p w14:paraId="07699E18">
            <w:pPr>
              <w:pStyle w:val="46"/>
              <w:spacing w:line="360" w:lineRule="auto"/>
              <w:rPr>
                <w:rFonts w:asciiTheme="minorEastAsia" w:hAnsiTheme="minorEastAsia" w:eastAsiaTheme="minorEastAsia"/>
                <w:sz w:val="28"/>
                <w:szCs w:val="28"/>
              </w:rPr>
            </w:pPr>
            <w:r>
              <w:rPr>
                <w:rFonts w:hint="eastAsia" w:ascii="Cambria Math" w:hAnsi="Cambria Math"/>
                <w:i/>
                <w:position w:val="-70"/>
                <w:lang w:eastAsia="zh-CN"/>
              </w:rPr>
              <w:object>
                <v:shape id="_x0000_i1032" o:spt="75" type="#_x0000_t75" style="height:80pt;width:154pt;" o:ole="t" filled="f" o:preferrelative="t" stroked="f" coordsize="21600,21600">
                  <v:path/>
                  <v:fill on="f" focussize="0,0"/>
                  <v:stroke on="f" joinstyle="miter"/>
                  <v:imagedata r:id="rId26" o:title=""/>
                  <o:lock v:ext="edit" aspectratio="f"/>
                  <w10:wrap type="none"/>
                  <w10:anchorlock/>
                </v:shape>
                <o:OLEObject Type="Embed" ProgID="Equation.DSMT4" ShapeID="_x0000_i1032" DrawAspect="Content" ObjectID="_1468075732" r:id="rId25">
                  <o:LockedField>false</o:LockedField>
                </o:OLEObject>
              </w:object>
            </w:r>
          </w:p>
        </w:tc>
        <w:tc>
          <w:tcPr>
            <w:tcW w:w="245" w:type="pct"/>
            <w:vAlign w:val="center"/>
          </w:tcPr>
          <w:p w14:paraId="79E2B99C">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9</w:t>
            </w:r>
            <w:r>
              <w:rPr>
                <w:rFonts w:asciiTheme="minorEastAsia" w:hAnsiTheme="minorEastAsia" w:eastAsiaTheme="minorEastAsia"/>
                <w:sz w:val="28"/>
                <w:szCs w:val="28"/>
              </w:rPr>
              <w:t>)</w:t>
            </w:r>
          </w:p>
        </w:tc>
      </w:tr>
    </w:tbl>
    <w:p w14:paraId="78EA5361">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当磁场值已知时，可以构建一组关于等效源的方程组：</w:t>
      </w:r>
    </w:p>
    <w:tbl>
      <w:tblPr>
        <w:tblStyle w:val="14"/>
        <w:tblW w:w="5000" w:type="pct"/>
        <w:jc w:val="center"/>
        <w:tblLayout w:type="fixed"/>
        <w:tblCellMar>
          <w:top w:w="0" w:type="dxa"/>
          <w:left w:w="0" w:type="dxa"/>
          <w:bottom w:w="0" w:type="dxa"/>
          <w:right w:w="0" w:type="dxa"/>
        </w:tblCellMar>
      </w:tblPr>
      <w:tblGrid>
        <w:gridCol w:w="8883"/>
        <w:gridCol w:w="614"/>
      </w:tblGrid>
      <w:tr w14:paraId="01EBD53D">
        <w:tblPrEx>
          <w:tblCellMar>
            <w:top w:w="0" w:type="dxa"/>
            <w:left w:w="0" w:type="dxa"/>
            <w:bottom w:w="0" w:type="dxa"/>
            <w:right w:w="0" w:type="dxa"/>
          </w:tblCellMar>
        </w:tblPrEx>
        <w:trPr>
          <w:jc w:val="center"/>
        </w:trPr>
        <w:tc>
          <w:tcPr>
            <w:tcW w:w="4676" w:type="pct"/>
          </w:tcPr>
          <w:p w14:paraId="508DAA85">
            <w:pPr>
              <w:pStyle w:val="46"/>
              <w:spacing w:line="360" w:lineRule="auto"/>
              <w:rPr>
                <w:rFonts w:asciiTheme="minorEastAsia" w:hAnsiTheme="minorEastAsia" w:eastAsiaTheme="minorEastAsia"/>
                <w:sz w:val="28"/>
                <w:szCs w:val="28"/>
              </w:rPr>
            </w:pPr>
            <w:r>
              <w:rPr>
                <w:rFonts w:hint="eastAsia" w:ascii="Cambria Math" w:hAnsi="Cambria Math"/>
                <w:i/>
                <w:position w:val="-14"/>
                <w:lang w:eastAsia="zh-CN"/>
              </w:rPr>
              <w:object>
                <v:shape id="_x0000_i1033" o:spt="75" type="#_x0000_t75" style="height:19pt;width:244pt;" o:ole="t" filled="f" o:preferrelative="t" stroked="f" coordsize="21600,21600">
                  <v:path/>
                  <v:fill on="f" focussize="0,0"/>
                  <v:stroke on="f" joinstyle="miter"/>
                  <v:imagedata r:id="rId28" o:title=""/>
                  <o:lock v:ext="edit" aspectratio="f"/>
                  <w10:wrap type="none"/>
                  <w10:anchorlock/>
                </v:shape>
                <o:OLEObject Type="Embed" ProgID="Equation.DSMT4" ShapeID="_x0000_i1033" DrawAspect="Content" ObjectID="_1468075733" r:id="rId27">
                  <o:LockedField>false</o:LockedField>
                </o:OLEObject>
              </w:object>
            </w:r>
          </w:p>
        </w:tc>
        <w:tc>
          <w:tcPr>
            <w:tcW w:w="323" w:type="pct"/>
            <w:vAlign w:val="center"/>
          </w:tcPr>
          <w:p w14:paraId="65D39AF0">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10</w:t>
            </w:r>
            <w:r>
              <w:rPr>
                <w:rFonts w:asciiTheme="minorEastAsia" w:hAnsiTheme="minorEastAsia" w:eastAsiaTheme="minorEastAsia"/>
                <w:sz w:val="28"/>
                <w:szCs w:val="28"/>
              </w:rPr>
              <w:t>)</w:t>
            </w:r>
          </w:p>
        </w:tc>
      </w:tr>
    </w:tbl>
    <w:p w14:paraId="4F6035CA">
      <w:pPr>
        <w:pStyle w:val="23"/>
        <w:widowControl w:val="0"/>
        <w:numPr>
          <w:ilvl w:val="0"/>
          <w:numId w:val="1"/>
        </w:num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根据权利要求2所述的方法，其特征在于，所述的构建并训练优化卷积网络与优化</w:t>
      </w:r>
      <w:r>
        <w:rPr>
          <w:rFonts w:eastAsiaTheme="minorEastAsia"/>
          <w:sz w:val="28"/>
          <w:szCs w:val="28"/>
        </w:rPr>
        <w:t>BP</w:t>
      </w:r>
      <w:r>
        <w:rPr>
          <w:rFonts w:hint="eastAsia" w:asciiTheme="minorEastAsia" w:hAnsiTheme="minorEastAsia" w:eastAsiaTheme="minorEastAsia"/>
          <w:sz w:val="28"/>
          <w:szCs w:val="28"/>
        </w:rPr>
        <w:t>网络级联神经网络，包括：</w:t>
      </w:r>
    </w:p>
    <w:p w14:paraId="38FC5BCE">
      <w:pPr>
        <w:pStyle w:val="12"/>
        <w:spacing w:before="0" w:beforeAutospacing="0" w:after="0" w:afterAutospacing="0" w:line="360" w:lineRule="auto"/>
        <w:ind w:firstLine="552" w:firstLineChars="200"/>
        <w:rPr>
          <w:rFonts w:ascii="Times New Roman" w:hAnsi="Times New Roman" w:cs="Times New Roman"/>
          <w:kern w:val="2"/>
          <w:sz w:val="28"/>
          <w:szCs w:val="28"/>
        </w:rPr>
      </w:pPr>
      <w:r>
        <w:rPr>
          <w:rFonts w:hint="eastAsia" w:asciiTheme="minorEastAsia" w:hAnsiTheme="minorEastAsia" w:eastAsiaTheme="minorEastAsia"/>
          <w:spacing w:val="-2"/>
          <w:sz w:val="28"/>
          <w:szCs w:val="28"/>
        </w:rPr>
        <w:t>根据等效源与待求场的关系求解如下的最优化问题：</w:t>
      </w:r>
    </w:p>
    <w:tbl>
      <w:tblPr>
        <w:tblStyle w:val="14"/>
        <w:tblW w:w="5000" w:type="pct"/>
        <w:jc w:val="center"/>
        <w:tblLayout w:type="fixed"/>
        <w:tblCellMar>
          <w:top w:w="0" w:type="dxa"/>
          <w:left w:w="0" w:type="dxa"/>
          <w:bottom w:w="0" w:type="dxa"/>
          <w:right w:w="0" w:type="dxa"/>
        </w:tblCellMar>
      </w:tblPr>
      <w:tblGrid>
        <w:gridCol w:w="8883"/>
        <w:gridCol w:w="614"/>
      </w:tblGrid>
      <w:tr w14:paraId="151D2530">
        <w:tblPrEx>
          <w:tblCellMar>
            <w:top w:w="0" w:type="dxa"/>
            <w:left w:w="0" w:type="dxa"/>
            <w:bottom w:w="0" w:type="dxa"/>
            <w:right w:w="0" w:type="dxa"/>
          </w:tblCellMar>
        </w:tblPrEx>
        <w:trPr>
          <w:jc w:val="center"/>
        </w:trPr>
        <w:tc>
          <w:tcPr>
            <w:tcW w:w="4676" w:type="pct"/>
          </w:tcPr>
          <w:p w14:paraId="445ABB03">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8"/>
                <w:sz w:val="28"/>
                <w:szCs w:val="28"/>
              </w:rPr>
              <w:object>
                <v:shape id="_x0000_i1034" o:spt="75" type="#_x0000_t75" style="height:54pt;width:325.5pt;" o:ole="t" filled="f" o:preferrelative="t" stroked="f" coordsize="21600,21600">
                  <v:path/>
                  <v:fill on="f" focussize="0,0"/>
                  <v:stroke on="f" joinstyle="miter"/>
                  <v:imagedata r:id="rId30" o:title=""/>
                  <o:lock v:ext="edit" aspectratio="f"/>
                  <w10:wrap type="none"/>
                  <w10:anchorlock/>
                </v:shape>
                <o:OLEObject Type="Embed" ProgID="Equation.DSMT4" ShapeID="_x0000_i1034" DrawAspect="Content" ObjectID="_1468075734" r:id="rId29">
                  <o:LockedField>false</o:LockedField>
                </o:OLEObject>
              </w:object>
            </w:r>
          </w:p>
        </w:tc>
        <w:tc>
          <w:tcPr>
            <w:tcW w:w="323" w:type="pct"/>
            <w:vAlign w:val="center"/>
          </w:tcPr>
          <w:p w14:paraId="67C53F60">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11</w:t>
            </w:r>
            <w:r>
              <w:rPr>
                <w:rFonts w:asciiTheme="minorEastAsia" w:hAnsiTheme="minorEastAsia" w:eastAsiaTheme="minorEastAsia"/>
                <w:sz w:val="28"/>
                <w:szCs w:val="28"/>
              </w:rPr>
              <w:t>)</w:t>
            </w:r>
          </w:p>
        </w:tc>
      </w:tr>
    </w:tbl>
    <w:p w14:paraId="1A2857B7">
      <w:pPr>
        <w:pStyle w:val="12"/>
        <w:spacing w:before="0" w:beforeAutospacing="0" w:after="0" w:afterAutospacing="0" w:line="360" w:lineRule="auto"/>
        <w:ind w:firstLine="552" w:firstLineChars="200"/>
        <w:rPr>
          <w:rFonts w:asciiTheme="minorEastAsia" w:hAnsiTheme="minorEastAsia" w:eastAsiaTheme="minorEastAsia"/>
          <w:spacing w:val="-2"/>
          <w:sz w:val="28"/>
          <w:szCs w:val="28"/>
        </w:rPr>
      </w:pPr>
      <w:r>
        <w:rPr>
          <w:rFonts w:hint="eastAsia" w:asciiTheme="minorEastAsia" w:hAnsiTheme="minorEastAsia" w:eastAsiaTheme="minorEastAsia"/>
          <w:spacing w:val="-2"/>
          <w:sz w:val="28"/>
          <w:szCs w:val="28"/>
        </w:rPr>
        <w:t>其中，</w:t>
      </w:r>
      <m:oMath>
        <m:r>
          <m:rPr/>
          <w:rPr>
            <w:rFonts w:ascii="Cambria Math" w:hAnsi="Cambria Math" w:eastAsiaTheme="minorEastAsia"/>
            <w:spacing w:val="-2"/>
            <w:sz w:val="28"/>
            <w:szCs w:val="28"/>
          </w:rPr>
          <m:t>i</m:t>
        </m:r>
      </m:oMath>
      <w:r>
        <w:rPr>
          <w:rFonts w:hint="eastAsia" w:asciiTheme="minorEastAsia" w:hAnsiTheme="minorEastAsia" w:eastAsiaTheme="minorEastAsia"/>
          <w:spacing w:val="-2"/>
          <w:sz w:val="28"/>
          <w:szCs w:val="28"/>
        </w:rPr>
        <w:t>为等效模型网格数，</w:t>
      </w:r>
      <m:oMath>
        <m:r>
          <m:rPr/>
          <w:rPr>
            <w:rFonts w:ascii="Cambria Math" w:hAnsi="Cambria Math" w:eastAsiaTheme="minorEastAsia"/>
            <w:spacing w:val="-2"/>
            <w:sz w:val="28"/>
            <w:szCs w:val="28"/>
          </w:rPr>
          <m:t>t</m:t>
        </m:r>
      </m:oMath>
      <w:r>
        <w:rPr>
          <w:rFonts w:hint="eastAsia" w:asciiTheme="minorEastAsia" w:hAnsiTheme="minorEastAsia" w:eastAsiaTheme="minorEastAsia"/>
          <w:spacing w:val="-2"/>
          <w:sz w:val="28"/>
          <w:szCs w:val="28"/>
        </w:rPr>
        <w:t>为最优化问题维数，</w:t>
      </w:r>
      <m:oMath>
        <m:r>
          <m:rPr/>
          <w:rPr>
            <w:rFonts w:ascii="Cambria Math" w:hAnsi="Cambria Math" w:eastAsiaTheme="minorEastAsia"/>
            <w:spacing w:val="-2"/>
            <w:sz w:val="28"/>
            <w:szCs w:val="28"/>
          </w:rPr>
          <m:t>F</m:t>
        </m:r>
        <m:r>
          <m:rPr>
            <m:sty m:val="p"/>
          </m:rPr>
          <w:rPr>
            <w:rFonts w:ascii="Cambria Math" w:hAnsi="Cambria Math" w:eastAsiaTheme="minorEastAsia"/>
            <w:spacing w:val="-2"/>
            <w:sz w:val="28"/>
            <w:szCs w:val="28"/>
          </w:rPr>
          <m:t>(</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 xml:space="preserve"> ,</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m:t>
        </m:r>
      </m:oMath>
      <w:r>
        <w:rPr>
          <w:rFonts w:hint="eastAsia" w:asciiTheme="minorEastAsia" w:hAnsiTheme="minorEastAsia" w:eastAsiaTheme="minorEastAsia"/>
          <w:spacing w:val="-2"/>
          <w:sz w:val="28"/>
          <w:szCs w:val="28"/>
        </w:rPr>
        <w:t>为目标函数，通过调整</w:t>
      </w:r>
      <m:oMath>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hint="eastAsia" w:ascii="Cambria Math" w:hAnsi="Cambria Math" w:eastAsiaTheme="minorEastAsia"/>
            <w:spacing w:val="-2"/>
            <w:sz w:val="28"/>
            <w:szCs w:val="28"/>
          </w:rPr>
          <m:t>和</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oMath>
      <w:r>
        <w:rPr>
          <w:rFonts w:hint="eastAsia" w:asciiTheme="minorEastAsia" w:hAnsiTheme="minorEastAsia" w:eastAsiaTheme="minorEastAsia"/>
          <w:spacing w:val="-2"/>
          <w:sz w:val="28"/>
          <w:szCs w:val="28"/>
        </w:rPr>
        <w:t>使目标函数接近于0。</w:t>
      </w:r>
    </w:p>
    <w:p w14:paraId="4C0C05E9">
      <w:pPr>
        <w:spacing w:line="360" w:lineRule="auto"/>
        <w:ind w:firstLine="560" w:firstLineChars="200"/>
        <w:rPr>
          <w:kern w:val="2"/>
          <w:sz w:val="28"/>
          <w:szCs w:val="28"/>
          <w:lang w:bidi="ar"/>
        </w:rPr>
      </w:pPr>
      <w:r>
        <w:rPr>
          <w:rFonts w:hint="eastAsia"/>
          <w:kern w:val="2"/>
          <w:sz w:val="28"/>
          <w:szCs w:val="28"/>
          <w:lang w:bidi="ar"/>
        </w:rPr>
        <w:t>以磁场</w:t>
      </w:r>
      <m:oMath>
        <m:r>
          <m:rPr/>
          <w:rPr>
            <w:rFonts w:ascii="Cambria Math" w:hAnsi="Cambria Math"/>
            <w:kern w:val="2"/>
            <w:sz w:val="28"/>
            <w:szCs w:val="28"/>
            <w:lang w:bidi="ar"/>
          </w:rPr>
          <m:t>x</m:t>
        </m:r>
      </m:oMath>
      <w:r>
        <w:rPr>
          <w:rFonts w:hint="eastAsia"/>
          <w:kern w:val="2"/>
          <w:sz w:val="28"/>
          <w:szCs w:val="28"/>
          <w:lang w:bidi="ar"/>
        </w:rPr>
        <w:t>分量的预测为例进行说明，磁场的</w:t>
      </w:r>
      <m:oMath>
        <m:r>
          <m:rPr/>
          <w:rPr>
            <w:rFonts w:ascii="Cambria Math" w:hAnsi="Cambria Math"/>
            <w:kern w:val="2"/>
            <w:sz w:val="28"/>
            <w:szCs w:val="28"/>
            <w:lang w:bidi="ar"/>
          </w:rPr>
          <m:t>x</m:t>
        </m:r>
      </m:oMath>
      <w:r>
        <w:rPr>
          <w:rFonts w:hint="eastAsia"/>
          <w:kern w:val="2"/>
          <w:sz w:val="28"/>
          <w:szCs w:val="28"/>
          <w:lang w:bidi="ar"/>
        </w:rPr>
        <w:t>分量与等效源的关系为：</w:t>
      </w:r>
    </w:p>
    <w:tbl>
      <w:tblPr>
        <w:tblStyle w:val="14"/>
        <w:tblW w:w="5000" w:type="pct"/>
        <w:jc w:val="center"/>
        <w:tblLayout w:type="fixed"/>
        <w:tblCellMar>
          <w:top w:w="0" w:type="dxa"/>
          <w:left w:w="0" w:type="dxa"/>
          <w:bottom w:w="0" w:type="dxa"/>
          <w:right w:w="0" w:type="dxa"/>
        </w:tblCellMar>
      </w:tblPr>
      <w:tblGrid>
        <w:gridCol w:w="8909"/>
        <w:gridCol w:w="588"/>
      </w:tblGrid>
      <w:tr w14:paraId="29535580">
        <w:tblPrEx>
          <w:tblCellMar>
            <w:top w:w="0" w:type="dxa"/>
            <w:left w:w="0" w:type="dxa"/>
            <w:bottom w:w="0" w:type="dxa"/>
            <w:right w:w="0" w:type="dxa"/>
          </w:tblCellMar>
        </w:tblPrEx>
        <w:trPr>
          <w:jc w:val="center"/>
        </w:trPr>
        <w:tc>
          <w:tcPr>
            <w:tcW w:w="8909" w:type="dxa"/>
          </w:tcPr>
          <w:p w14:paraId="044B9291">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35" o:spt="75" type="#_x0000_t75" style="height:34pt;width:364.5pt;" o:ole="t" filled="f" o:preferrelative="t" stroked="f" coordsize="21600,21600">
                  <v:path/>
                  <v:fill on="f" focussize="0,0"/>
                  <v:stroke on="f" joinstyle="miter"/>
                  <v:imagedata r:id="rId32" o:title=""/>
                  <o:lock v:ext="edit" aspectratio="f"/>
                  <w10:wrap type="none"/>
                  <w10:anchorlock/>
                </v:shape>
                <o:OLEObject Type="Embed" ProgID="Equation.DSMT4" ShapeID="_x0000_i1035" DrawAspect="Content" ObjectID="_1468075735" r:id="rId31">
                  <o:LockedField>false</o:LockedField>
                </o:OLEObject>
              </w:object>
            </w:r>
          </w:p>
        </w:tc>
        <w:tc>
          <w:tcPr>
            <w:tcW w:w="588" w:type="dxa"/>
            <w:vAlign w:val="center"/>
          </w:tcPr>
          <w:p w14:paraId="62426CC3">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12</w:t>
            </w:r>
            <w:r>
              <w:rPr>
                <w:rFonts w:asciiTheme="minorEastAsia" w:hAnsiTheme="minorEastAsia" w:eastAsiaTheme="minorEastAsia"/>
                <w:sz w:val="28"/>
                <w:szCs w:val="28"/>
              </w:rPr>
              <w:t>)</w:t>
            </w:r>
          </w:p>
        </w:tc>
      </w:tr>
    </w:tbl>
    <w:p w14:paraId="7D03CF1C">
      <w:pPr>
        <w:spacing w:line="360" w:lineRule="auto"/>
        <w:ind w:firstLine="560" w:firstLineChars="200"/>
        <w:rPr>
          <w:kern w:val="2"/>
          <w:sz w:val="28"/>
          <w:szCs w:val="28"/>
          <w:lang w:bidi="ar"/>
        </w:rPr>
      </w:pPr>
      <w:r>
        <w:rPr>
          <w:rFonts w:hint="eastAsia"/>
          <w:kern w:val="2"/>
          <w:sz w:val="28"/>
          <w:szCs w:val="28"/>
          <w:lang w:bidi="ar"/>
        </w:rPr>
        <w:t>其中，</w:t>
      </w:r>
    </w:p>
    <w:tbl>
      <w:tblPr>
        <w:tblStyle w:val="14"/>
        <w:tblW w:w="5000" w:type="pct"/>
        <w:jc w:val="center"/>
        <w:tblLayout w:type="fixed"/>
        <w:tblCellMar>
          <w:top w:w="0" w:type="dxa"/>
          <w:left w:w="0" w:type="dxa"/>
          <w:bottom w:w="0" w:type="dxa"/>
          <w:right w:w="0" w:type="dxa"/>
        </w:tblCellMar>
      </w:tblPr>
      <w:tblGrid>
        <w:gridCol w:w="8909"/>
        <w:gridCol w:w="588"/>
      </w:tblGrid>
      <w:tr w14:paraId="39EC1B55">
        <w:tblPrEx>
          <w:tblCellMar>
            <w:top w:w="0" w:type="dxa"/>
            <w:left w:w="0" w:type="dxa"/>
            <w:bottom w:w="0" w:type="dxa"/>
            <w:right w:w="0" w:type="dxa"/>
          </w:tblCellMar>
        </w:tblPrEx>
        <w:trPr>
          <w:jc w:val="center"/>
        </w:trPr>
        <w:tc>
          <w:tcPr>
            <w:tcW w:w="8909" w:type="dxa"/>
          </w:tcPr>
          <w:p w14:paraId="162D6D8B">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36" o:spt="75" type="#_x0000_t75" style="height:31pt;width:168pt;" o:ole="t" filled="f" o:preferrelative="t" stroked="f" coordsize="21600,21600">
                  <v:path/>
                  <v:fill on="f" focussize="0,0"/>
                  <v:stroke on="f" joinstyle="miter"/>
                  <v:imagedata r:id="rId34" o:title=""/>
                  <o:lock v:ext="edit" aspectratio="f"/>
                  <w10:wrap type="none"/>
                  <w10:anchorlock/>
                </v:shape>
                <o:OLEObject Type="Embed" ProgID="Equation.DSMT4" ShapeID="_x0000_i1036" DrawAspect="Content" ObjectID="_1468075736" r:id="rId33">
                  <o:LockedField>false</o:LockedField>
                </o:OLEObject>
              </w:object>
            </w:r>
          </w:p>
        </w:tc>
        <w:tc>
          <w:tcPr>
            <w:tcW w:w="588" w:type="dxa"/>
            <w:vAlign w:val="center"/>
          </w:tcPr>
          <w:p w14:paraId="67D03773">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13</w:t>
            </w:r>
            <w:r>
              <w:rPr>
                <w:rFonts w:asciiTheme="minorEastAsia" w:hAnsiTheme="minorEastAsia" w:eastAsiaTheme="minorEastAsia"/>
                <w:sz w:val="28"/>
                <w:szCs w:val="28"/>
              </w:rPr>
              <w:t>)</w:t>
            </w:r>
          </w:p>
        </w:tc>
      </w:tr>
      <w:tr w14:paraId="569FCBAE">
        <w:tblPrEx>
          <w:tblCellMar>
            <w:top w:w="0" w:type="dxa"/>
            <w:left w:w="0" w:type="dxa"/>
            <w:bottom w:w="0" w:type="dxa"/>
            <w:right w:w="0" w:type="dxa"/>
          </w:tblCellMar>
        </w:tblPrEx>
        <w:trPr>
          <w:jc w:val="center"/>
        </w:trPr>
        <w:tc>
          <w:tcPr>
            <w:tcW w:w="8909" w:type="dxa"/>
          </w:tcPr>
          <w:p w14:paraId="31E15C94">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37" o:spt="75" type="#_x0000_t75" style="height:31pt;width:171pt;" o:ole="t" filled="f" o:preferrelative="t" stroked="f" coordsize="21600,21600">
                  <v:path/>
                  <v:fill on="f" focussize="0,0"/>
                  <v:stroke on="f" joinstyle="miter"/>
                  <v:imagedata r:id="rId36" o:title=""/>
                  <o:lock v:ext="edit" aspectratio="f"/>
                  <w10:wrap type="none"/>
                  <w10:anchorlock/>
                </v:shape>
                <o:OLEObject Type="Embed" ProgID="Equation.DSMT4" ShapeID="_x0000_i1037" DrawAspect="Content" ObjectID="_1468075737" r:id="rId35">
                  <o:LockedField>false</o:LockedField>
                </o:OLEObject>
              </w:object>
            </w:r>
          </w:p>
        </w:tc>
        <w:tc>
          <w:tcPr>
            <w:tcW w:w="588" w:type="dxa"/>
            <w:vAlign w:val="center"/>
          </w:tcPr>
          <w:p w14:paraId="2DA9654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14</w:t>
            </w:r>
            <w:r>
              <w:rPr>
                <w:rFonts w:asciiTheme="minorEastAsia" w:hAnsiTheme="minorEastAsia" w:eastAsiaTheme="minorEastAsia"/>
                <w:sz w:val="28"/>
                <w:szCs w:val="28"/>
              </w:rPr>
              <w:t>)</w:t>
            </w:r>
          </w:p>
        </w:tc>
      </w:tr>
      <w:tr w14:paraId="6C0E5DC3">
        <w:tblPrEx>
          <w:tblCellMar>
            <w:top w:w="0" w:type="dxa"/>
            <w:left w:w="0" w:type="dxa"/>
            <w:bottom w:w="0" w:type="dxa"/>
            <w:right w:w="0" w:type="dxa"/>
          </w:tblCellMar>
        </w:tblPrEx>
        <w:trPr>
          <w:jc w:val="center"/>
        </w:trPr>
        <w:tc>
          <w:tcPr>
            <w:tcW w:w="8909" w:type="dxa"/>
          </w:tcPr>
          <w:p w14:paraId="4B55BF75">
            <w:pPr>
              <w:pStyle w:val="46"/>
              <w:spacing w:line="360" w:lineRule="auto"/>
              <w:rPr>
                <w:rFonts w:asciiTheme="minorEastAsia" w:hAnsiTheme="minorEastAsia" w:eastAsiaTheme="minorEastAsia"/>
                <w:position w:val="-28"/>
                <w:sz w:val="28"/>
                <w:szCs w:val="28"/>
                <w:lang w:eastAsia="zh-CN"/>
              </w:rPr>
            </w:pPr>
            <w:r>
              <w:rPr>
                <w:rFonts w:asciiTheme="minorEastAsia" w:hAnsiTheme="minorEastAsia" w:eastAsiaTheme="minorEastAsia"/>
                <w:position w:val="-28"/>
                <w:sz w:val="28"/>
                <w:szCs w:val="28"/>
                <w:lang w:eastAsia="zh-CN"/>
              </w:rPr>
              <w:object>
                <v:shape id="_x0000_i1038" o:spt="75" type="#_x0000_t75" style="height:33pt;width:238pt;" o:ole="t" filled="f" o:preferrelative="t" stroked="f" coordsize="21600,21600">
                  <v:path/>
                  <v:fill on="f" focussize="0,0"/>
                  <v:stroke on="f" joinstyle="miter"/>
                  <v:imagedata r:id="rId38" o:title=""/>
                  <o:lock v:ext="edit" aspectratio="f"/>
                  <w10:wrap type="none"/>
                  <w10:anchorlock/>
                </v:shape>
                <o:OLEObject Type="Embed" ProgID="Equation.DSMT4" ShapeID="_x0000_i1038" DrawAspect="Content" ObjectID="_1468075738" r:id="rId37">
                  <o:LockedField>false</o:LockedField>
                </o:OLEObject>
              </w:object>
            </w:r>
          </w:p>
        </w:tc>
        <w:tc>
          <w:tcPr>
            <w:tcW w:w="588" w:type="dxa"/>
            <w:vAlign w:val="center"/>
          </w:tcPr>
          <w:p w14:paraId="339EBEE6">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15</w:t>
            </w:r>
            <w:r>
              <w:rPr>
                <w:rFonts w:asciiTheme="minorEastAsia" w:hAnsiTheme="minorEastAsia" w:eastAsiaTheme="minorEastAsia"/>
                <w:sz w:val="28"/>
                <w:szCs w:val="28"/>
              </w:rPr>
              <w:t>)</w:t>
            </w:r>
          </w:p>
        </w:tc>
      </w:tr>
      <w:tr w14:paraId="035459C2">
        <w:tblPrEx>
          <w:tblCellMar>
            <w:top w:w="0" w:type="dxa"/>
            <w:left w:w="0" w:type="dxa"/>
            <w:bottom w:w="0" w:type="dxa"/>
            <w:right w:w="0" w:type="dxa"/>
          </w:tblCellMar>
        </w:tblPrEx>
        <w:trPr>
          <w:jc w:val="center"/>
        </w:trPr>
        <w:tc>
          <w:tcPr>
            <w:tcW w:w="8909" w:type="dxa"/>
          </w:tcPr>
          <w:p w14:paraId="7E2FE45E">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39" o:spt="75" type="#_x0000_t75" style="height:33pt;width:181pt;" o:ole="t" filled="f" o:preferrelative="t" stroked="f" coordsize="21600,21600">
                  <v:path/>
                  <v:fill on="f" focussize="0,0"/>
                  <v:stroke on="f" joinstyle="miter"/>
                  <v:imagedata r:id="rId40" o:title=""/>
                  <o:lock v:ext="edit" aspectratio="f"/>
                  <w10:wrap type="none"/>
                  <w10:anchorlock/>
                </v:shape>
                <o:OLEObject Type="Embed" ProgID="Equation.DSMT4" ShapeID="_x0000_i1039" DrawAspect="Content" ObjectID="_1468075739" r:id="rId39">
                  <o:LockedField>false</o:LockedField>
                </o:OLEObject>
              </w:object>
            </w:r>
          </w:p>
        </w:tc>
        <w:tc>
          <w:tcPr>
            <w:tcW w:w="588" w:type="dxa"/>
            <w:vAlign w:val="center"/>
          </w:tcPr>
          <w:p w14:paraId="0E58E4F6">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16</w:t>
            </w:r>
            <w:r>
              <w:rPr>
                <w:rFonts w:asciiTheme="minorEastAsia" w:hAnsiTheme="minorEastAsia" w:eastAsiaTheme="minorEastAsia"/>
                <w:sz w:val="28"/>
                <w:szCs w:val="28"/>
              </w:rPr>
              <w:t>)</w:t>
            </w:r>
          </w:p>
        </w:tc>
      </w:tr>
      <w:tr w14:paraId="2B85ACD0">
        <w:tblPrEx>
          <w:tblCellMar>
            <w:top w:w="0" w:type="dxa"/>
            <w:left w:w="0" w:type="dxa"/>
            <w:bottom w:w="0" w:type="dxa"/>
            <w:right w:w="0" w:type="dxa"/>
          </w:tblCellMar>
        </w:tblPrEx>
        <w:trPr>
          <w:jc w:val="center"/>
        </w:trPr>
        <w:tc>
          <w:tcPr>
            <w:tcW w:w="8909" w:type="dxa"/>
          </w:tcPr>
          <w:p w14:paraId="56041748">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40" o:spt="75" type="#_x0000_t75" style="height:33pt;width:179pt;" o:ole="t" filled="f" o:preferrelative="t" stroked="f" coordsize="21600,21600">
                  <v:path/>
                  <v:fill on="f" focussize="0,0"/>
                  <v:stroke on="f" joinstyle="miter"/>
                  <v:imagedata r:id="rId42" o:title=""/>
                  <o:lock v:ext="edit" aspectratio="f"/>
                  <w10:wrap type="none"/>
                  <w10:anchorlock/>
                </v:shape>
                <o:OLEObject Type="Embed" ProgID="Equation.DSMT4" ShapeID="_x0000_i1040" DrawAspect="Content" ObjectID="_1468075740" r:id="rId41">
                  <o:LockedField>false</o:LockedField>
                </o:OLEObject>
              </w:object>
            </w:r>
          </w:p>
        </w:tc>
        <w:tc>
          <w:tcPr>
            <w:tcW w:w="588" w:type="dxa"/>
            <w:vAlign w:val="center"/>
          </w:tcPr>
          <w:p w14:paraId="75FDFAA6">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17</w:t>
            </w:r>
            <w:r>
              <w:rPr>
                <w:rFonts w:asciiTheme="minorEastAsia" w:hAnsiTheme="minorEastAsia" w:eastAsiaTheme="minorEastAsia"/>
                <w:sz w:val="28"/>
                <w:szCs w:val="28"/>
              </w:rPr>
              <w:t>)</w:t>
            </w:r>
          </w:p>
        </w:tc>
      </w:tr>
    </w:tbl>
    <w:p w14:paraId="2D066156">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等效源的位置坐标、等效模型各网格面积、研究区域的介质参数及频率</w:t>
      </w:r>
      <w:r>
        <w:rPr>
          <w:rFonts w:hint="eastAsia"/>
          <w:kern w:val="2"/>
          <w:sz w:val="28"/>
          <w:szCs w:val="28"/>
          <w:lang w:bidi="ar"/>
        </w:rPr>
        <w:t>均已知，再带入待求位置坐标，得到</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，将</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作为优化卷积神经网络的输入，通过实地测量数据作为网络的目标输出，进行网络的训练。</w:t>
      </w:r>
      <w:r>
        <w:rPr>
          <w:rFonts w:hint="eastAsia" w:asciiTheme="minorEastAsia" w:hAnsiTheme="minorEastAsia" w:eastAsiaTheme="minorEastAsia"/>
          <w:sz w:val="28"/>
          <w:szCs w:val="28"/>
        </w:rPr>
        <w:t>采用协同训练</w:t>
      </w:r>
      <w:r>
        <w:rPr>
          <w:rFonts w:eastAsiaTheme="minorEastAsia"/>
          <w:sz w:val="28"/>
          <w:szCs w:val="28"/>
        </w:rPr>
        <w:t>co-training</w:t>
      </w:r>
      <w:r>
        <w:rPr>
          <w:rFonts w:hint="eastAsia" w:asciiTheme="minorEastAsia" w:hAnsiTheme="minorEastAsia" w:eastAsiaTheme="minorEastAsia"/>
          <w:sz w:val="28"/>
          <w:szCs w:val="28"/>
        </w:rPr>
        <w:t>生成半监督算法对</w:t>
      </w:r>
      <w:r>
        <w:rPr>
          <w:rFonts w:hint="eastAsia" w:eastAsiaTheme="minorEastAsia"/>
          <w:sz w:val="28"/>
          <w:szCs w:val="28"/>
        </w:rPr>
        <w:t>卷积</w:t>
      </w:r>
      <w:r>
        <w:rPr>
          <w:rFonts w:hint="eastAsia" w:asciiTheme="minorEastAsia" w:hAnsiTheme="minorEastAsia" w:eastAsiaTheme="minorEastAsia"/>
          <w:sz w:val="28"/>
          <w:szCs w:val="28"/>
        </w:rPr>
        <w:t>神经网络进行优化。协同训练生成半监督优化算法是将训练数据随机分为两组，分别训练两个</w:t>
      </w:r>
      <w:r>
        <w:rPr>
          <w:rFonts w:hint="eastAsia" w:eastAsiaTheme="minorEastAsia"/>
          <w:sz w:val="28"/>
          <w:szCs w:val="28"/>
        </w:rPr>
        <w:t>卷积</w:t>
      </w:r>
      <w:r>
        <w:rPr>
          <w:rFonts w:hint="eastAsia" w:asciiTheme="minorEastAsia" w:hAnsiTheme="minorEastAsia" w:eastAsiaTheme="minorEastAsia"/>
          <w:sz w:val="28"/>
          <w:szCs w:val="28"/>
        </w:rPr>
        <w:t>神经网络。并且，将一个网络的预测数据作为另一个网络的目标输出，从而继续训练另一个网络。最后，选出两个卷积神经网络中性能较好的用作级联神经网络的第一级。</w:t>
      </w:r>
    </w:p>
    <w:p w14:paraId="68D0DDAE">
      <w:pPr>
        <w:spacing w:line="360" w:lineRule="auto"/>
        <w:ind w:firstLine="560" w:firstLineChars="200"/>
        <w:rPr>
          <w:rFonts w:hAnsi="Cambria Math"/>
          <w:sz w:val="28"/>
          <w:szCs w:val="28"/>
        </w:rPr>
      </w:pPr>
      <w:r>
        <w:rPr>
          <w:rFonts w:hint="eastAsia" w:hAnsi="Cambria Math"/>
          <w:sz w:val="28"/>
          <w:szCs w:val="28"/>
        </w:rPr>
        <w:t>将</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作为优化BP神经网络的输入，</w:t>
      </w:r>
      <w:r>
        <w:rPr>
          <w:rFonts w:hint="eastAsia"/>
          <w:kern w:val="2"/>
          <w:sz w:val="28"/>
          <w:szCs w:val="28"/>
          <w:lang w:bidi="ar"/>
        </w:rPr>
        <w:t>将</w:t>
      </w:r>
      <w:r>
        <w:rPr>
          <w:rFonts w:hint="eastAsia" w:asciiTheme="minorEastAsia" w:hAnsiTheme="minorEastAsia" w:eastAsiaTheme="minorEastAsia"/>
          <w:sz w:val="28"/>
          <w:szCs w:val="28"/>
        </w:rPr>
        <w:t>第一级卷积神经网络的预测值</w:t>
      </w:r>
      <w:r>
        <w:rPr>
          <w:rFonts w:hint="eastAsia" w:hAnsi="Cambria Math"/>
          <w:sz w:val="28"/>
          <w:szCs w:val="28"/>
        </w:rPr>
        <w:t>、实地测量数据和</w:t>
      </w:r>
      <w:r>
        <w:rPr>
          <w:rFonts w:hint="eastAsia" w:asciiTheme="minorEastAsia" w:hAnsiTheme="minorEastAsia" w:eastAsiaTheme="minorEastAsia"/>
          <w:sz w:val="28"/>
          <w:szCs w:val="28"/>
        </w:rPr>
        <w:t>数值仿真数据</w:t>
      </w:r>
      <w:r>
        <w:rPr>
          <w:rFonts w:hint="eastAsia" w:hAnsi="Cambria Math"/>
          <w:sz w:val="28"/>
          <w:szCs w:val="28"/>
        </w:rPr>
        <w:t>作为BP网络的目标输出，进行网络的训练。</w:t>
      </w:r>
      <w:r>
        <w:rPr>
          <w:rFonts w:hint="eastAsia" w:ascii="宋体" w:hAnsi="宋体"/>
          <w:kern w:val="2"/>
          <w:sz w:val="28"/>
          <w:szCs w:val="28"/>
          <w:lang w:bidi="ar"/>
        </w:rPr>
        <w:t>使用协同教学</w:t>
      </w:r>
      <w:r>
        <w:rPr>
          <w:kern w:val="2"/>
          <w:sz w:val="28"/>
          <w:szCs w:val="28"/>
          <w:lang w:bidi="ar"/>
        </w:rPr>
        <w:t>co-teachering</w:t>
      </w:r>
      <w:r>
        <w:rPr>
          <w:rFonts w:hint="eastAsia" w:ascii="宋体" w:hAnsi="宋体"/>
          <w:kern w:val="2"/>
          <w:sz w:val="28"/>
          <w:szCs w:val="28"/>
          <w:lang w:bidi="ar"/>
        </w:rPr>
        <w:t>算法优化后向传播神经网络。</w:t>
      </w:r>
      <w:bookmarkStart w:id="0" w:name="_Hlk166359946"/>
      <w:r>
        <w:rPr>
          <w:rFonts w:hint="eastAsia" w:ascii="宋体" w:hAnsi="宋体"/>
          <w:kern w:val="2"/>
          <w:sz w:val="28"/>
          <w:szCs w:val="28"/>
          <w:lang w:bidi="ar"/>
        </w:rPr>
        <w:t>协同教学算法是将训练数据分组，分别训练两个</w:t>
      </w:r>
      <w:r>
        <w:rPr>
          <w:kern w:val="2"/>
          <w:sz w:val="28"/>
          <w:szCs w:val="28"/>
          <w:lang w:bidi="ar"/>
        </w:rPr>
        <w:t>BP</w:t>
      </w:r>
      <w:r>
        <w:rPr>
          <w:rFonts w:hint="eastAsia"/>
          <w:kern w:val="2"/>
          <w:sz w:val="28"/>
          <w:szCs w:val="28"/>
          <w:lang w:bidi="ar"/>
        </w:rPr>
        <w:t>神经网络</w:t>
      </w:r>
      <w:r>
        <w:rPr>
          <w:rFonts w:hint="eastAsia" w:ascii="宋体" w:hAnsi="宋体"/>
          <w:kern w:val="2"/>
          <w:sz w:val="28"/>
          <w:szCs w:val="28"/>
          <w:lang w:bidi="ar"/>
        </w:rPr>
        <w:t>，使用其中一个</w:t>
      </w:r>
      <w:r>
        <w:rPr>
          <w:kern w:val="2"/>
          <w:sz w:val="28"/>
          <w:szCs w:val="28"/>
          <w:lang w:bidi="ar"/>
        </w:rPr>
        <w:t>BP</w:t>
      </w:r>
      <w:r>
        <w:rPr>
          <w:rFonts w:hint="eastAsia" w:ascii="宋体" w:hAnsi="宋体"/>
          <w:kern w:val="2"/>
          <w:sz w:val="28"/>
          <w:szCs w:val="28"/>
          <w:lang w:bidi="ar"/>
        </w:rPr>
        <w:t>神经网络选出误差较小的训练数据用于另一个网络的训练，减少训练集误差的影响。</w:t>
      </w:r>
      <w:bookmarkEnd w:id="0"/>
      <w:r>
        <w:rPr>
          <w:rFonts w:hint="eastAsia" w:asciiTheme="minorEastAsia" w:hAnsiTheme="minorEastAsia" w:eastAsiaTheme="minorEastAsia"/>
          <w:sz w:val="28"/>
          <w:szCs w:val="28"/>
        </w:rPr>
        <w:t>最后，选出两个后向传播神经网络中性能较好的用作级联神经网络的第二级。</w:t>
      </w:r>
    </w:p>
    <w:p w14:paraId="731B3E09">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在优化卷积神经网络和反向传播神经网络搭建过程中，定义训练的损失方程，衡量模型输出与实际结果之间的差距，使用均方误差对训练误差进行量化，均方误差</w:t>
      </w:r>
      <m:oMath>
        <m:r>
          <m:rPr/>
          <w:rPr>
            <w:rFonts w:ascii="Cambria Math" w:hAnsi="Cambria Math"/>
            <w:sz w:val="28"/>
            <w:szCs w:val="28"/>
          </w:rPr>
          <m:t>E</m:t>
        </m:r>
      </m:oMath>
      <w:r>
        <w:rPr>
          <w:rFonts w:hint="eastAsia" w:asciiTheme="minorEastAsia" w:hAnsiTheme="minorEastAsia" w:eastAsiaTheme="minorEastAsia"/>
          <w:sz w:val="28"/>
          <w:szCs w:val="28"/>
        </w:rPr>
        <w:t>表示为：</w:t>
      </w:r>
    </w:p>
    <w:tbl>
      <w:tblPr>
        <w:tblStyle w:val="14"/>
        <w:tblW w:w="5000" w:type="pct"/>
        <w:jc w:val="center"/>
        <w:tblLayout w:type="fixed"/>
        <w:tblCellMar>
          <w:top w:w="0" w:type="dxa"/>
          <w:left w:w="0" w:type="dxa"/>
          <w:bottom w:w="0" w:type="dxa"/>
          <w:right w:w="0" w:type="dxa"/>
        </w:tblCellMar>
      </w:tblPr>
      <w:tblGrid>
        <w:gridCol w:w="8909"/>
        <w:gridCol w:w="588"/>
      </w:tblGrid>
      <w:tr w14:paraId="24186FC0">
        <w:tblPrEx>
          <w:tblCellMar>
            <w:top w:w="0" w:type="dxa"/>
            <w:left w:w="0" w:type="dxa"/>
            <w:bottom w:w="0" w:type="dxa"/>
            <w:right w:w="0" w:type="dxa"/>
          </w:tblCellMar>
        </w:tblPrEx>
        <w:trPr>
          <w:jc w:val="center"/>
        </w:trPr>
        <w:tc>
          <w:tcPr>
            <w:tcW w:w="8909" w:type="dxa"/>
          </w:tcPr>
          <w:p w14:paraId="7727C997">
            <w:pPr>
              <w:pStyle w:val="46"/>
              <w:spacing w:line="360" w:lineRule="auto"/>
              <w:rPr>
                <w:rFonts w:asciiTheme="minorEastAsia" w:hAnsiTheme="minorEastAsia" w:eastAsiaTheme="minorEastAsia"/>
                <w:sz w:val="28"/>
                <w:szCs w:val="28"/>
                <w:lang w:eastAsia="zh-CN"/>
              </w:rPr>
            </w:pPr>
            <w:r>
              <w:rPr>
                <w:rFonts w:hint="eastAsia" w:ascii="Times New Roman" w:hAnsi="Times New Roman" w:eastAsia="宋体"/>
                <w:color w:val="auto"/>
                <w:kern w:val="2"/>
                <w:position w:val="-28"/>
                <w:sz w:val="24"/>
                <w:szCs w:val="24"/>
                <w:lang w:eastAsia="zh-CN" w:bidi="ar-SA"/>
              </w:rPr>
              <w:object>
                <v:shape id="_x0000_i1041" o:spt="75" type="#_x0000_t75" style="height:34pt;width:106pt;" o:ole="t" filled="f" o:preferrelative="t" stroked="f" coordsize="21600,21600">
                  <v:path/>
                  <v:fill on="f" focussize="0,0"/>
                  <v:stroke on="f" joinstyle="miter"/>
                  <v:imagedata r:id="rId44" o:title=""/>
                  <o:lock v:ext="edit" aspectratio="t"/>
                  <w10:wrap type="none"/>
                  <w10:anchorlock/>
                </v:shape>
                <o:OLEObject Type="Embed" ProgID="Equation.DSMT4" ShapeID="_x0000_i1041" DrawAspect="Content" ObjectID="_1468075741" r:id="rId43">
                  <o:LockedField>false</o:LockedField>
                </o:OLEObject>
              </w:object>
            </w:r>
          </w:p>
        </w:tc>
        <w:tc>
          <w:tcPr>
            <w:tcW w:w="588" w:type="dxa"/>
            <w:vAlign w:val="center"/>
          </w:tcPr>
          <w:p w14:paraId="4C6D9C77">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18</w:t>
            </w:r>
            <w:r>
              <w:rPr>
                <w:rFonts w:asciiTheme="minorEastAsia" w:hAnsiTheme="minorEastAsia" w:eastAsiaTheme="minorEastAsia"/>
                <w:sz w:val="28"/>
                <w:szCs w:val="28"/>
              </w:rPr>
              <w:t>)</w:t>
            </w:r>
          </w:p>
        </w:tc>
      </w:tr>
    </w:tbl>
    <w:p w14:paraId="5883EF84">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oMath>
      <w:r>
        <w:rPr>
          <w:rFonts w:hint="eastAsia" w:asciiTheme="minorEastAsia" w:hAnsiTheme="minorEastAsia" w:eastAsiaTheme="minorEastAsia"/>
          <w:sz w:val="28"/>
          <w:szCs w:val="28"/>
        </w:rPr>
        <w:t>为期望输出的磁场强度，</w:t>
      </w:r>
      <m:oMath>
        <m:sSub>
          <m:sSubPr>
            <m:ctrlPr>
              <w:rPr>
                <w:rFonts w:ascii="Cambria Math" w:hAnsi="Cambria Math"/>
                <w:i/>
                <w:iCs/>
                <w:sz w:val="28"/>
                <w:szCs w:val="28"/>
              </w:rPr>
            </m:ctrlPr>
          </m:sSubPr>
          <m:e>
            <m:r>
              <m:rPr/>
              <w:rPr>
                <w:rFonts w:ascii="Cambria Math" w:hAnsi="Cambria Math"/>
                <w:sz w:val="28"/>
                <w:szCs w:val="28"/>
              </w:rPr>
              <m:t>a</m:t>
            </m:r>
            <m:ctrlPr>
              <w:rPr>
                <w:rFonts w:ascii="Cambria Math" w:hAnsi="Cambria Math"/>
                <w:i/>
                <w:iCs/>
                <w:sz w:val="28"/>
                <w:szCs w:val="28"/>
              </w:rPr>
            </m:ctrlPr>
          </m:e>
          <m:sub>
            <m:r>
              <m:rPr/>
              <w:rPr>
                <w:rFonts w:ascii="Cambria Math" w:hAnsi="Cambria Math"/>
                <w:sz w:val="28"/>
                <w:szCs w:val="28"/>
              </w:rPr>
              <m:t>j</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L)</m:t>
        </m:r>
      </m:oMath>
      <w:r>
        <w:rPr>
          <w:rFonts w:hint="eastAsia" w:asciiTheme="minorEastAsia" w:hAnsiTheme="minorEastAsia" w:eastAsiaTheme="minorEastAsia"/>
          <w:sz w:val="28"/>
          <w:szCs w:val="28"/>
        </w:rPr>
        <w:t>为第</w:t>
      </w:r>
      <m:oMath>
        <m:r>
          <m:rPr/>
          <w:rPr>
            <w:rFonts w:ascii="Cambria Math" w:hAnsi="Cambria Math"/>
            <w:sz w:val="28"/>
            <w:szCs w:val="28"/>
          </w:rPr>
          <m:t>L</m:t>
        </m:r>
      </m:oMath>
      <w:r>
        <w:rPr>
          <w:rFonts w:hint="eastAsia" w:asciiTheme="minorEastAsia" w:hAnsiTheme="minorEastAsia" w:eastAsiaTheme="minorEastAsia"/>
          <w:sz w:val="28"/>
          <w:szCs w:val="28"/>
        </w:rPr>
        <w:t>层的第</w:t>
      </w:r>
      <m:oMath>
        <m:r>
          <m:rPr/>
          <w:rPr>
            <w:rFonts w:ascii="Cambria Math" w:hAnsi="Cambria Math"/>
            <w:sz w:val="28"/>
            <w:szCs w:val="28"/>
          </w:rPr>
          <m:t>j</m:t>
        </m:r>
      </m:oMath>
      <w:r>
        <w:rPr>
          <w:rFonts w:hint="eastAsia" w:asciiTheme="minorEastAsia" w:hAnsiTheme="minorEastAsia" w:eastAsiaTheme="minorEastAsia"/>
          <w:sz w:val="28"/>
          <w:szCs w:val="28"/>
        </w:rPr>
        <w:t>个神经元的输出。</w:t>
      </w:r>
    </w:p>
    <w:p w14:paraId="588881D4">
      <w:pPr>
        <w:spacing w:line="360" w:lineRule="auto"/>
        <w:ind w:firstLine="560" w:firstLineChars="200"/>
        <w:rPr>
          <w:rFonts w:asciiTheme="minorEastAsia" w:hAnsiTheme="minorEastAsia" w:eastAsiaTheme="minorEastAsia"/>
          <w:i/>
          <w:iCs/>
          <w:sz w:val="28"/>
          <w:szCs w:val="28"/>
        </w:rPr>
      </w:pPr>
      <w:r>
        <w:rPr>
          <w:rFonts w:hint="eastAsia" w:asciiTheme="minorEastAsia" w:hAnsiTheme="minorEastAsia" w:eastAsiaTheme="minorEastAsia"/>
          <w:sz w:val="28"/>
          <w:szCs w:val="28"/>
        </w:rPr>
        <w:t>根据训练效果调整卷积神经网络的各层卷积核数目、卷积层数量、全连接层数量和等效模型各网格数量的参数，直至通过训练得到可接受的均方误差</w:t>
      </w:r>
      <w:r>
        <w:rPr>
          <w:rFonts w:hint="eastAsia" w:asciiTheme="minorEastAsia" w:hAnsiTheme="minorEastAsia" w:eastAsiaTheme="minorEastAsia"/>
          <w:i/>
          <w:iCs/>
          <w:sz w:val="28"/>
          <w:szCs w:val="28"/>
        </w:rPr>
        <w:t>E</w:t>
      </w:r>
      <w:r>
        <w:rPr>
          <w:rFonts w:hint="eastAsia" w:asciiTheme="minorEastAsia" w:hAnsiTheme="minorEastAsia" w:eastAsiaTheme="minorEastAsia"/>
          <w:sz w:val="28"/>
          <w:szCs w:val="28"/>
        </w:rPr>
        <w:t>；根据训练效果调整反向传播神经网络的各层神经元数目、隐含层数的参数和等效模型各网格数量，直至通过训练得到可接受的均方误差</w:t>
      </w:r>
      <w:r>
        <w:rPr>
          <w:rFonts w:hint="eastAsia" w:asciiTheme="minorEastAsia" w:hAnsiTheme="minorEastAsia" w:eastAsiaTheme="minorEastAsia"/>
          <w:i/>
          <w:iCs/>
          <w:sz w:val="28"/>
          <w:szCs w:val="28"/>
        </w:rPr>
        <w:t>E。</w:t>
      </w:r>
    </w:p>
    <w:p w14:paraId="07E98AEB">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4、根据权利要求2或3所述的方法，其特征在于，所述的将待求场的位置坐标输入到训练好的优化级联神经网络，所述优化级联神经网络输出发射源处于自由空间时在所述待求位置产生的电磁发射磁场强度，包括：</w:t>
      </w:r>
    </w:p>
    <w:p w14:paraId="79274045">
      <w:pPr>
        <w:spacing w:line="360" w:lineRule="auto"/>
        <w:ind w:firstLine="560" w:firstLineChars="200"/>
        <w:rPr>
          <w:rFonts w:asciiTheme="minorEastAsia" w:hAnsiTheme="minorEastAsia" w:eastAsiaTheme="minorEastAsia"/>
          <w:sz w:val="28"/>
          <w:szCs w:val="28"/>
        </w:rPr>
      </w:pPr>
      <w:r>
        <w:rPr>
          <w:rFonts w:hint="eastAsia"/>
          <w:kern w:val="2"/>
          <w:sz w:val="28"/>
          <w:szCs w:val="28"/>
          <w:lang w:bidi="ar"/>
        </w:rPr>
        <w:t>将</w:t>
      </w:r>
      <m:oMath>
        <m:r>
          <m:rPr/>
          <w:rPr>
            <w:rFonts w:ascii="Cambria Math" w:hAnsi="Cambria Math"/>
            <w:sz w:val="28"/>
            <w:szCs w:val="28"/>
          </w:rPr>
          <m:t>C</m:t>
        </m:r>
        <m:r>
          <m:rPr>
            <m:sty m:val="p"/>
          </m:rPr>
          <w:rPr>
            <w:rFonts w:ascii="Cambria Math" w:hAnsi="Cambria Math"/>
            <w:sz w:val="28"/>
            <w:szCs w:val="28"/>
          </w:rPr>
          <m:t>(</m:t>
        </m:r>
        <m:r>
          <m:rPr/>
          <w:rPr>
            <w:rFonts w:ascii="Cambria Math" w:hAnsi="Cambria Math"/>
            <w:sz w:val="28"/>
            <w:szCs w:val="28"/>
          </w:rPr>
          <m:t>r)</m:t>
        </m:r>
      </m:oMath>
      <w:r>
        <w:rPr>
          <w:rFonts w:hint="eastAsia" w:hAnsi="Cambria Math"/>
          <w:sz w:val="28"/>
          <w:szCs w:val="28"/>
        </w:rPr>
        <w:t>进行归一化处理后作为</w:t>
      </w:r>
      <w:r>
        <w:rPr>
          <w:rFonts w:hint="eastAsia"/>
          <w:kern w:val="2"/>
          <w:sz w:val="28"/>
          <w:szCs w:val="28"/>
          <w:lang w:bidi="ar"/>
        </w:rPr>
        <w:t>级联神经网络的输入</w:t>
      </w:r>
      <w:r>
        <w:rPr>
          <w:rFonts w:hint="eastAsia" w:hAnsi="Cambria Math"/>
          <w:sz w:val="28"/>
          <w:szCs w:val="28"/>
        </w:rPr>
        <w:t>。所述级联神经网络第一级为优化卷积神经网络模型，</w:t>
      </w:r>
      <w:r>
        <w:rPr>
          <w:rFonts w:hint="eastAsia" w:asciiTheme="minorEastAsia" w:hAnsiTheme="minorEastAsia" w:eastAsiaTheme="minorEastAsia"/>
          <w:sz w:val="28"/>
          <w:szCs w:val="28"/>
        </w:rPr>
        <w:t>经过第一层尺寸为</w:t>
      </w:r>
      <w:r>
        <w:rPr>
          <w:kern w:val="2"/>
          <w:sz w:val="28"/>
          <w:szCs w:val="28"/>
          <w:lang w:bidi="ar"/>
        </w:rPr>
        <w:t>3×1</w:t>
      </w:r>
      <w:r>
        <w:rPr>
          <w:rFonts w:hint="eastAsia"/>
          <w:kern w:val="2"/>
          <w:sz w:val="28"/>
          <w:szCs w:val="28"/>
          <w:lang w:bidi="ar"/>
        </w:rPr>
        <w:t>的</w:t>
      </w:r>
      <w:r>
        <w:rPr>
          <w:rFonts w:hint="eastAsia" w:asciiTheme="minorEastAsia" w:hAnsiTheme="minorEastAsia" w:eastAsiaTheme="minorEastAsia"/>
          <w:sz w:val="28"/>
          <w:szCs w:val="28"/>
        </w:rPr>
        <w:t>卷积核处理后，使用</w:t>
      </w:r>
      <w:r>
        <w:rPr>
          <w:rFonts w:hint="eastAsia" w:hAnsi="Cambria Math"/>
          <w:sz w:val="28"/>
          <w:szCs w:val="28"/>
        </w:rPr>
        <w:t>Sigmoid</w:t>
      </w:r>
      <w:r>
        <w:rPr>
          <w:rFonts w:hint="eastAsia" w:asciiTheme="minorEastAsia" w:hAnsiTheme="minorEastAsia" w:eastAsiaTheme="minorEastAsia"/>
          <w:sz w:val="28"/>
          <w:szCs w:val="28"/>
        </w:rPr>
        <w:t>激活函数对处理后信息进行平均池化处理，经过第二层尺寸为</w:t>
      </w:r>
      <w:r>
        <w:rPr>
          <w:kern w:val="2"/>
          <w:sz w:val="28"/>
          <w:szCs w:val="28"/>
          <w:lang w:bidi="ar"/>
        </w:rPr>
        <w:t>3×1</w:t>
      </w:r>
      <w:r>
        <w:rPr>
          <w:rFonts w:hint="eastAsia"/>
          <w:kern w:val="2"/>
          <w:sz w:val="28"/>
          <w:szCs w:val="28"/>
          <w:lang w:bidi="ar"/>
        </w:rPr>
        <w:t>的</w:t>
      </w:r>
      <w:r>
        <w:rPr>
          <w:rFonts w:hint="eastAsia" w:asciiTheme="minorEastAsia" w:hAnsiTheme="minorEastAsia" w:eastAsiaTheme="minorEastAsia"/>
          <w:sz w:val="28"/>
          <w:szCs w:val="28"/>
        </w:rPr>
        <w:t>卷积核处理后，使用</w:t>
      </w:r>
      <w:r>
        <w:rPr>
          <w:rFonts w:hint="eastAsia" w:hAnsi="Cambria Math"/>
          <w:sz w:val="28"/>
          <w:szCs w:val="28"/>
        </w:rPr>
        <w:t>ReLU</w:t>
      </w:r>
      <w:r>
        <w:rPr>
          <w:rFonts w:hint="eastAsia" w:asciiTheme="minorEastAsia" w:hAnsiTheme="minorEastAsia" w:eastAsiaTheme="minorEastAsia"/>
          <w:sz w:val="28"/>
          <w:szCs w:val="28"/>
        </w:rPr>
        <w:t>激活函数对处理后信息进行平均池化处理，实现对所述等效模型的幅值特征的提取；</w:t>
      </w:r>
    </w:p>
    <w:p w14:paraId="054BCF9A">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在所述卷积神经网络的最后一层池化层后添加全连接层，通过全连接层将等效模型的幅值特征映射至磁场强度，输出所述待求点的磁场强度</w:t>
      </w:r>
      <m:oMath>
        <m:r>
          <m:rPr/>
          <w:rPr>
            <w:rFonts w:ascii="Cambria Math" w:hAnsi="Cambria Math"/>
            <w:kern w:val="2"/>
            <w:sz w:val="28"/>
            <w:szCs w:val="28"/>
            <w:lang w:bidi="ar"/>
          </w:rPr>
          <m:t>x</m:t>
        </m:r>
      </m:oMath>
      <w:r>
        <w:rPr>
          <w:rFonts w:hint="eastAsia" w:hAnsi="Cambria Math"/>
          <w:kern w:val="2"/>
          <w:sz w:val="28"/>
          <w:szCs w:val="28"/>
          <w:lang w:bidi="ar"/>
        </w:rPr>
        <w:t>分量的</w:t>
      </w:r>
      <w:r>
        <w:rPr>
          <w:rFonts w:hint="eastAsia" w:asciiTheme="minorEastAsia" w:hAnsiTheme="minorEastAsia" w:eastAsiaTheme="minorEastAsia"/>
          <w:sz w:val="28"/>
          <w:szCs w:val="28"/>
        </w:rPr>
        <w:t>准预测值。</w:t>
      </w:r>
    </w:p>
    <w:p w14:paraId="05BB8869">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将该准预测值用作</w:t>
      </w:r>
      <w:r>
        <w:rPr>
          <w:rFonts w:hint="eastAsia" w:hAnsi="Cambria Math"/>
          <w:sz w:val="28"/>
          <w:szCs w:val="28"/>
        </w:rPr>
        <w:t>所述级联神经网络第二级的目标输出，进一步完善级联神经网络第二级的构建。归一化处理的</w:t>
      </w:r>
      <m:oMath>
        <m:r>
          <m:rPr/>
          <w:rPr>
            <w:rFonts w:ascii="Cambria Math" w:hAnsi="Cambria Math"/>
            <w:sz w:val="28"/>
            <w:szCs w:val="28"/>
          </w:rPr>
          <m:t>C</m:t>
        </m:r>
        <m:r>
          <m:rPr>
            <m:sty m:val="p"/>
          </m:rPr>
          <w:rPr>
            <w:rFonts w:ascii="Cambria Math" w:hAnsi="Cambria Math"/>
            <w:sz w:val="28"/>
            <w:szCs w:val="28"/>
          </w:rPr>
          <m:t>(</m:t>
        </m:r>
        <m:r>
          <m:rPr/>
          <w:rPr>
            <w:rFonts w:ascii="Cambria Math" w:hAnsi="Cambria Math"/>
            <w:sz w:val="28"/>
            <w:szCs w:val="28"/>
          </w:rPr>
          <m:t>r)</m:t>
        </m:r>
      </m:oMath>
      <w:r>
        <w:rPr>
          <w:rFonts w:hint="eastAsia" w:hAnsi="Cambria Math"/>
          <w:sz w:val="28"/>
          <w:szCs w:val="28"/>
        </w:rPr>
        <w:t>同样作为</w:t>
      </w:r>
      <w:r>
        <w:rPr>
          <w:rFonts w:hint="eastAsia"/>
          <w:kern w:val="2"/>
          <w:sz w:val="28"/>
          <w:szCs w:val="28"/>
          <w:lang w:bidi="ar"/>
        </w:rPr>
        <w:t>级联神经网络第二级的输入</w:t>
      </w:r>
      <w:r>
        <w:rPr>
          <w:rFonts w:hint="eastAsia" w:hAnsi="Cambria Math"/>
          <w:sz w:val="28"/>
          <w:szCs w:val="28"/>
        </w:rPr>
        <w:t>。后向传播</w:t>
      </w:r>
      <w:r>
        <w:rPr>
          <w:rFonts w:hint="eastAsia" w:asciiTheme="minorEastAsia" w:hAnsiTheme="minorEastAsia" w:eastAsiaTheme="minorEastAsia"/>
          <w:sz w:val="28"/>
          <w:szCs w:val="28"/>
        </w:rPr>
        <w:t>神经网络</w:t>
      </w:r>
      <w:r>
        <w:rPr>
          <w:rFonts w:hint="eastAsia"/>
          <w:kern w:val="2"/>
          <w:sz w:val="28"/>
          <w:szCs w:val="28"/>
          <w:lang w:bidi="ar"/>
        </w:rPr>
        <w:t>第一层隐含层使用</w:t>
      </w:r>
      <w:r>
        <w:rPr>
          <w:kern w:val="2"/>
          <w:sz w:val="28"/>
          <w:szCs w:val="28"/>
          <w:lang w:bidi="ar"/>
        </w:rPr>
        <w:t>Sigmoid激活函数，</w:t>
      </w:r>
      <w:r>
        <w:rPr>
          <w:rFonts w:hint="eastAsia"/>
          <w:kern w:val="2"/>
          <w:sz w:val="28"/>
          <w:szCs w:val="28"/>
          <w:lang w:bidi="ar"/>
        </w:rPr>
        <w:t>最后一</w:t>
      </w:r>
      <w:r>
        <w:rPr>
          <w:kern w:val="2"/>
          <w:sz w:val="28"/>
          <w:szCs w:val="28"/>
          <w:lang w:bidi="ar"/>
        </w:rPr>
        <w:t>层</w:t>
      </w:r>
      <w:r>
        <w:rPr>
          <w:rFonts w:hint="eastAsia"/>
          <w:kern w:val="2"/>
          <w:sz w:val="28"/>
          <w:szCs w:val="28"/>
          <w:lang w:bidi="ar"/>
        </w:rPr>
        <w:t>隐含层使用</w:t>
      </w:r>
      <w:r>
        <w:rPr>
          <w:kern w:val="2"/>
          <w:sz w:val="28"/>
          <w:szCs w:val="28"/>
          <w:lang w:bidi="ar"/>
        </w:rPr>
        <w:t>Tanh激活函数，</w:t>
      </w:r>
      <w:r>
        <w:rPr>
          <w:rFonts w:hint="eastAsia" w:asciiTheme="minorEastAsia" w:hAnsiTheme="minorEastAsia" w:eastAsiaTheme="minorEastAsia"/>
          <w:sz w:val="28"/>
          <w:szCs w:val="28"/>
        </w:rPr>
        <w:t>实现对所述等效模型的幅值特征的提取，通过</w:t>
      </w:r>
      <w:r>
        <w:rPr>
          <w:rFonts w:hint="eastAsia"/>
          <w:kern w:val="2"/>
          <w:sz w:val="28"/>
          <w:szCs w:val="28"/>
          <w:lang w:bidi="ar"/>
        </w:rPr>
        <w:t>输出层分别</w:t>
      </w:r>
      <w:r>
        <w:rPr>
          <w:rFonts w:hint="eastAsia" w:asciiTheme="minorEastAsia" w:hAnsiTheme="minorEastAsia" w:eastAsiaTheme="minorEastAsia"/>
          <w:sz w:val="28"/>
          <w:szCs w:val="28"/>
        </w:rPr>
        <w:t>输出所述待求点的磁场强度</w:t>
      </w:r>
      <m:oMath>
        <m:r>
          <m:rPr/>
          <w:rPr>
            <w:rFonts w:ascii="Cambria Math" w:hAnsi="Cambria Math"/>
            <w:kern w:val="2"/>
            <w:sz w:val="28"/>
            <w:szCs w:val="28"/>
            <w:lang w:bidi="ar"/>
          </w:rPr>
          <m:t>x</m:t>
        </m:r>
        <m:r>
          <m:rPr/>
          <w:rPr>
            <w:rFonts w:hint="eastAsia" w:ascii="Cambria Math" w:hAnsi="Cambria Math"/>
            <w:kern w:val="2"/>
            <w:sz w:val="28"/>
            <w:szCs w:val="28"/>
            <w:lang w:bidi="ar"/>
          </w:rPr>
          <m:t>、</m:t>
        </m:r>
        <m:r>
          <m:rPr/>
          <w:rPr>
            <w:rFonts w:ascii="Cambria Math" w:hAnsi="Cambria Math"/>
            <w:kern w:val="2"/>
            <w:sz w:val="28"/>
            <w:szCs w:val="28"/>
            <w:lang w:bidi="ar"/>
          </w:rPr>
          <m:t>y</m:t>
        </m:r>
        <m:r>
          <m:rPr>
            <m:sty m:val="p"/>
          </m:rPr>
          <w:rPr>
            <w:rFonts w:hint="eastAsia" w:ascii="Cambria Math" w:hAnsi="Cambria Math"/>
            <w:kern w:val="2"/>
            <w:sz w:val="28"/>
            <w:szCs w:val="28"/>
            <w:lang w:bidi="ar"/>
          </w:rPr>
          <m:t>和</m:t>
        </m:r>
        <m:r>
          <m:rPr/>
          <w:rPr>
            <w:rFonts w:ascii="Cambria Math" w:hAnsi="Cambria Math"/>
            <w:kern w:val="2"/>
            <w:sz w:val="28"/>
            <w:szCs w:val="28"/>
            <w:lang w:bidi="ar"/>
          </w:rPr>
          <m:t>z</m:t>
        </m:r>
      </m:oMath>
      <w:r>
        <w:rPr>
          <w:rFonts w:hint="eastAsia" w:hAnsi="Cambria Math"/>
          <w:kern w:val="2"/>
          <w:sz w:val="28"/>
          <w:szCs w:val="28"/>
          <w:lang w:bidi="ar"/>
        </w:rPr>
        <w:t>分量的</w:t>
      </w:r>
      <w:r>
        <w:rPr>
          <w:rFonts w:hint="eastAsia" w:asciiTheme="minorEastAsia" w:hAnsiTheme="minorEastAsia" w:eastAsiaTheme="minorEastAsia"/>
          <w:sz w:val="28"/>
          <w:szCs w:val="28"/>
        </w:rPr>
        <w:t>预测值。</w:t>
      </w:r>
    </w:p>
    <w:p w14:paraId="066CDA52">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最后将磁场强度各分量整理为待求位置总磁场强度：</w:t>
      </w:r>
    </w:p>
    <w:tbl>
      <w:tblPr>
        <w:tblStyle w:val="14"/>
        <w:tblW w:w="5000" w:type="pct"/>
        <w:jc w:val="center"/>
        <w:tblLayout w:type="fixed"/>
        <w:tblCellMar>
          <w:top w:w="0" w:type="dxa"/>
          <w:left w:w="0" w:type="dxa"/>
          <w:bottom w:w="0" w:type="dxa"/>
          <w:right w:w="0" w:type="dxa"/>
        </w:tblCellMar>
      </w:tblPr>
      <w:tblGrid>
        <w:gridCol w:w="8923"/>
        <w:gridCol w:w="574"/>
      </w:tblGrid>
      <w:tr w14:paraId="2189F102">
        <w:tblPrEx>
          <w:tblCellMar>
            <w:top w:w="0" w:type="dxa"/>
            <w:left w:w="0" w:type="dxa"/>
            <w:bottom w:w="0" w:type="dxa"/>
            <w:right w:w="0" w:type="dxa"/>
          </w:tblCellMar>
        </w:tblPrEx>
        <w:trPr>
          <w:jc w:val="center"/>
        </w:trPr>
        <w:tc>
          <w:tcPr>
            <w:tcW w:w="4697" w:type="pct"/>
          </w:tcPr>
          <w:p w14:paraId="19003BC8">
            <w:pPr>
              <w:pStyle w:val="46"/>
              <w:spacing w:line="360" w:lineRule="auto"/>
              <w:rPr>
                <w:rFonts w:asciiTheme="minorEastAsia" w:hAnsiTheme="minorEastAsia" w:eastAsiaTheme="minorEastAsia"/>
                <w:sz w:val="28"/>
                <w:szCs w:val="28"/>
              </w:rPr>
            </w:pPr>
            <w:r>
              <w:rPr>
                <w:rFonts w:hint="eastAsia" w:ascii="Cambria Math" w:hAnsi="Cambria Math"/>
                <w:i/>
                <w:position w:val="-16"/>
                <w:lang w:eastAsia="zh-CN"/>
              </w:rPr>
              <w:object>
                <v:shape id="_x0000_i1042" o:spt="75" type="#_x0000_t75" style="height:24pt;width:202pt;" o:ole="t" filled="f" o:preferrelative="t" stroked="f" coordsize="21600,21600">
                  <v:path/>
                  <v:fill on="f" focussize="0,0"/>
                  <v:stroke on="f" joinstyle="miter"/>
                  <v:imagedata r:id="rId46" o:title=""/>
                  <o:lock v:ext="edit" aspectratio="f"/>
                  <w10:wrap type="none"/>
                  <w10:anchorlock/>
                </v:shape>
                <o:OLEObject Type="Embed" ProgID="Equation.DSMT4" ShapeID="_x0000_i1042" DrawAspect="Content" ObjectID="_1468075742" r:id="rId45">
                  <o:LockedField>false</o:LockedField>
                </o:OLEObject>
              </w:object>
            </w:r>
          </w:p>
        </w:tc>
        <w:tc>
          <w:tcPr>
            <w:tcW w:w="302" w:type="pct"/>
            <w:vAlign w:val="center"/>
          </w:tcPr>
          <w:p w14:paraId="39021FC7">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19</w:t>
            </w:r>
            <w:r>
              <w:rPr>
                <w:rFonts w:asciiTheme="minorEastAsia" w:hAnsiTheme="minorEastAsia" w:eastAsiaTheme="minorEastAsia"/>
                <w:sz w:val="28"/>
                <w:szCs w:val="28"/>
              </w:rPr>
              <w:t>)</w:t>
            </w:r>
          </w:p>
        </w:tc>
      </w:tr>
    </w:tbl>
    <w:p w14:paraId="43EF99CA">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5、根据权利要求4所述的方法，其特征在于，所述的通过将自由空间电磁发射磁场减去近区障碍物的屏蔽效能，得到近区存在障碍物的辐射发射磁场，包括：</w:t>
      </w:r>
    </w:p>
    <w:p w14:paraId="59EBBFD6">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当辐射发射源近区存在障碍物时，可以先构建自由空间的等效模型，再考虑障碍物对辐射发射源辐射发射特性的影响。针对电导率极小，涡流效应可以忽略的障碍物，用磁场屏蔽效能等效障碍物的影响。最后，得到近区存在障碍物的辐射发射场：</w:t>
      </w:r>
    </w:p>
    <w:tbl>
      <w:tblPr>
        <w:tblStyle w:val="14"/>
        <w:tblW w:w="5000" w:type="pct"/>
        <w:jc w:val="center"/>
        <w:tblLayout w:type="fixed"/>
        <w:tblCellMar>
          <w:top w:w="0" w:type="dxa"/>
          <w:left w:w="0" w:type="dxa"/>
          <w:bottom w:w="0" w:type="dxa"/>
          <w:right w:w="0" w:type="dxa"/>
        </w:tblCellMar>
      </w:tblPr>
      <w:tblGrid>
        <w:gridCol w:w="8923"/>
        <w:gridCol w:w="574"/>
      </w:tblGrid>
      <w:tr w14:paraId="72C3D824">
        <w:tblPrEx>
          <w:tblCellMar>
            <w:top w:w="0" w:type="dxa"/>
            <w:left w:w="0" w:type="dxa"/>
            <w:bottom w:w="0" w:type="dxa"/>
            <w:right w:w="0" w:type="dxa"/>
          </w:tblCellMar>
        </w:tblPrEx>
        <w:trPr>
          <w:jc w:val="center"/>
        </w:trPr>
        <w:tc>
          <w:tcPr>
            <w:tcW w:w="4697" w:type="pct"/>
          </w:tcPr>
          <w:p w14:paraId="442B4C55">
            <w:pPr>
              <w:pStyle w:val="46"/>
              <w:spacing w:line="360" w:lineRule="auto"/>
              <w:rPr>
                <w:rFonts w:asciiTheme="minorEastAsia" w:hAnsiTheme="minorEastAsia" w:eastAsiaTheme="minorEastAsia"/>
                <w:sz w:val="28"/>
                <w:szCs w:val="28"/>
              </w:rPr>
            </w:pPr>
            <w:r>
              <w:rPr>
                <w:rFonts w:asciiTheme="minorEastAsia" w:hAnsiTheme="minorEastAsia" w:eastAsiaTheme="minorEastAsia"/>
                <w:position w:val="-16"/>
                <w:sz w:val="28"/>
                <w:szCs w:val="28"/>
              </w:rPr>
              <w:object>
                <v:shape id="_x0000_i1043" o:spt="75" type="#_x0000_t75" style="height:20pt;width:150pt;" o:ole="t" filled="f" o:preferrelative="t" stroked="f" coordsize="21600,21600">
                  <v:path/>
                  <v:fill on="f" focussize="0,0"/>
                  <v:stroke on="f" joinstyle="miter"/>
                  <v:imagedata r:id="rId48" o:title=""/>
                  <o:lock v:ext="edit" aspectratio="f"/>
                  <w10:wrap type="none"/>
                  <w10:anchorlock/>
                </v:shape>
                <o:OLEObject Type="Embed" ProgID="Equation.DSMT4" ShapeID="_x0000_i1043" DrawAspect="Content" ObjectID="_1468075743" r:id="rId47">
                  <o:LockedField>false</o:LockedField>
                </o:OLEObject>
              </w:object>
            </w:r>
          </w:p>
        </w:tc>
        <w:tc>
          <w:tcPr>
            <w:tcW w:w="302" w:type="pct"/>
            <w:vAlign w:val="center"/>
          </w:tcPr>
          <w:p w14:paraId="4C1C3FAE">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20</w:t>
            </w:r>
            <w:r>
              <w:rPr>
                <w:rFonts w:asciiTheme="minorEastAsia" w:hAnsiTheme="minorEastAsia" w:eastAsiaTheme="minorEastAsia"/>
                <w:sz w:val="28"/>
                <w:szCs w:val="28"/>
              </w:rPr>
              <w:t>)</w:t>
            </w:r>
          </w:p>
        </w:tc>
      </w:tr>
    </w:tbl>
    <w:p w14:paraId="5E47C66D">
      <w:pPr>
        <w:pStyle w:val="23"/>
        <w:widowControl w:val="0"/>
        <w:ind w:firstLine="596" w:firstLineChars="213"/>
        <w:rPr>
          <w:rFonts w:asciiTheme="minorEastAsia" w:hAnsiTheme="minorEastAsia"/>
          <w:sz w:val="28"/>
          <w:szCs w:val="28"/>
        </w:rPr>
        <w:sectPr>
          <w:footerReference r:id="rId6" w:type="default"/>
          <w:pgSz w:w="11906" w:h="16838"/>
          <w:pgMar w:top="1440" w:right="1133" w:bottom="1440" w:left="1276" w:header="648" w:footer="648" w:gutter="0"/>
          <w:lnNumType w:countBy="5"/>
          <w:pgNumType w:start="1"/>
          <w:cols w:space="720" w:num="1"/>
        </w:sect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J,M</m:t>
            </m:r>
            <m:ctrlPr>
              <w:rPr>
                <w:rFonts w:ascii="Cambria Math" w:hAnsi="Cambria Math"/>
                <w:i/>
                <w:iCs/>
                <w:sz w:val="28"/>
                <w:szCs w:val="28"/>
              </w:rPr>
            </m:ctrlPr>
          </m:sub>
        </m:sSub>
      </m:oMath>
      <w:r>
        <w:rPr>
          <w:rFonts w:hint="eastAsia" w:asciiTheme="minorEastAsia" w:hAnsiTheme="minorEastAsia" w:eastAsiaTheme="minorEastAsia"/>
          <w:sz w:val="28"/>
          <w:szCs w:val="28"/>
        </w:rPr>
        <w:t>为等效源模型预测的自由空间辐射发射磁场，</w:t>
      </w:r>
      <m:oMath>
        <m:sSub>
          <m:sSubPr>
            <m:ctrlPr>
              <w:rPr>
                <w:rFonts w:ascii="Cambria Math" w:hAnsi="Cambria Math"/>
                <w:i/>
                <w:iCs/>
                <w:sz w:val="28"/>
                <w:szCs w:val="28"/>
              </w:rPr>
            </m:ctrlPr>
          </m:sSubPr>
          <m:e>
            <m:r>
              <m:rPr/>
              <w:rPr>
                <w:rFonts w:ascii="Cambria Math" w:hAnsi="Cambria Math"/>
                <w:sz w:val="28"/>
                <w:szCs w:val="28"/>
              </w:rPr>
              <m:t>SE</m:t>
            </m:r>
            <m:ctrlPr>
              <w:rPr>
                <w:rFonts w:ascii="Cambria Math" w:hAnsi="Cambria Math"/>
                <w:i/>
                <w:iCs/>
                <w:sz w:val="28"/>
                <w:szCs w:val="28"/>
              </w:rPr>
            </m:ctrlPr>
          </m:e>
          <m:sub>
            <m:r>
              <m:rPr/>
              <w:rPr>
                <w:rFonts w:ascii="Cambria Math" w:hAnsi="Cambria Math"/>
                <w:sz w:val="28"/>
                <w:szCs w:val="28"/>
              </w:rPr>
              <m:t>H</m:t>
            </m:r>
            <m:ctrlPr>
              <w:rPr>
                <w:rFonts w:ascii="Cambria Math" w:hAnsi="Cambria Math"/>
                <w:i/>
                <w:iCs/>
                <w:sz w:val="28"/>
                <w:szCs w:val="28"/>
              </w:rPr>
            </m:ctrlPr>
          </m:sub>
        </m:sSub>
      </m:oMath>
      <w:r>
        <w:rPr>
          <w:rFonts w:hint="eastAsia" w:hAnsi="Cambria Math"/>
          <w:iCs/>
          <w:sz w:val="28"/>
          <w:szCs w:val="28"/>
        </w:rPr>
        <w:t>为障碍物产生的磁场屏蔽效能。</w:t>
      </w:r>
    </w:p>
    <w:p w14:paraId="02942C6D">
      <w:pPr>
        <w:pStyle w:val="23"/>
        <w:ind w:firstLine="0"/>
        <w:jc w:val="center"/>
        <w:rPr>
          <w:rFonts w:asciiTheme="minorEastAsia" w:hAnsiTheme="minorEastAsia" w:eastAsiaTheme="minorEastAsia"/>
          <w:sz w:val="28"/>
          <w:szCs w:val="28"/>
        </w:rPr>
      </w:pPr>
      <w:r>
        <w:rPr>
          <w:rFonts w:asciiTheme="minorEastAsia" w:hAnsiTheme="minorEastAsia" w:eastAsiaTheme="minorEastAsia"/>
          <w:sz w:val="28"/>
          <w:szCs w:val="28"/>
        </w:rPr>
        <mc:AlternateContent>
          <mc:Choice Requires="wps">
            <w:drawing>
              <wp:anchor distT="0" distB="0" distL="114300" distR="114300" simplePos="0" relativeHeight="251659264" behindDoc="0" locked="0" layoutInCell="0" allowOverlap="1">
                <wp:simplePos x="0" y="0"/>
                <wp:positionH relativeFrom="column">
                  <wp:posOffset>-62865</wp:posOffset>
                </wp:positionH>
                <wp:positionV relativeFrom="paragraph">
                  <wp:posOffset>345440</wp:posOffset>
                </wp:positionV>
                <wp:extent cx="6047105" cy="0"/>
                <wp:effectExtent l="13970" t="12065" r="6350" b="6985"/>
                <wp:wrapNone/>
                <wp:docPr id="2" name="Line 5"/>
                <wp:cNvGraphicFramePr/>
                <a:graphic xmlns:a="http://schemas.openxmlformats.org/drawingml/2006/main">
                  <a:graphicData uri="http://schemas.microsoft.com/office/word/2010/wordprocessingShape">
                    <wps:wsp>
                      <wps:cNvCnPr>
                        <a:cxnSpLocks noChangeShapeType="1"/>
                      </wps:cNvCnPr>
                      <wps:spPr bwMode="auto">
                        <a:xfrm>
                          <a:off x="0" y="0"/>
                          <a:ext cx="6047105"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4.95pt;margin-top:27.2pt;height:0pt;width:476.15pt;z-index:251659264;mso-width-relative:page;mso-height-relative:page;" filled="f" stroked="t" coordsize="21600,21600" o:allowincell="f" o:gfxdata="UEsDBAoAAAAAAIdO4kAAAAAAAAAAAAAAAAAEAAAAZHJzL1BLAwQUAAAACACHTuJADKewStYAAAAI&#10;AQAADwAAAGRycy9kb3ducmV2LnhtbE2PzU7DQAyE70i8w8pIXKp20xAQCdn0AOTGhQLi6mZNEpH1&#10;ptntDzw9Rj3AzfaMxt+Uq6Mb1J6m0Hs2sFwkoIgbb3tuDby+1PNbUCEiWxw8k4EvCrCqzs9KLKw/&#10;8DPt17FVEsKhQANdjGOhdWg6chgWfiQW7cNPDqOsU6vthAcJd4NOk+RGO+xZPnQ40n1Hzed65wyE&#10;+o229fesmSXvV62ndPvw9IjGXF4skztQkY7xzwy/+IIOlTBt/I5tUIOBeZ6L08B1loESPc9SGTan&#10;g65K/b9A9QNQSwMEFAAAAAgAh07iQPFRW6rJAQAAnwMAAA4AAABkcnMvZTJvRG9jLnhtbK1TwY7b&#10;IBC9V+o/IO6NnajZtlacPSTaXtI20m4/gGBsowUGMSR2/r4DTtLt9rKH9QEBM/PmvTd4dT9aw04q&#10;oAZX8/ms5Ew5CY12Xc1/Pz18+soZRuEaYcCpmp8V8vv1xw+rwVdqAT2YRgVGIA6rwde8j9FXRYGy&#10;V1bgDLxyFGwhWBHpGLqiCWIgdGuKRVneFQOExgeQCpFut1OQXxDDWwChbbVUW5BHq1ycUIMyIpIk&#10;7LVHvs5s21bJ+KttUUVmak5KY16pCe0PaS3WK1F1QfheywsF8RYKrzRZoR01vUFtRRTsGPR/UFbL&#10;AAhtnEmwxSQkO0Iq5uUrbx574VXWQlajv5mO7wcrf572gemm5gvOnLA08J12ii2TM4PHihI2bh+S&#10;Njm6R78D+YzMwaYXrlOZ4dPZU9k8VRT/lKQDesI/DD+goRxxjJBtGttgEyQZwMY8jfNtGmqMTNLl&#10;Xfn5y7xcciavsUJU10IfMH5XYFna1NwQ5wwsTjuMiYiorimpj4MHbUwetnFsqPm35WKZCxCMblIw&#10;pWHoDhsT2Emk55K/rIoiL9MCHF0zNTHuIjrpnBw7QHPeh6sZNLfM5vLG0sN4ec7Vf/+r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p7BK1gAAAAgBAAAPAAAAAAAAAAEAIAAAACIAAABkcnMvZG93&#10;bnJldi54bWxQSwECFAAUAAAACACHTuJA8VFbqskBAACfAwAADgAAAAAAAAABACAAAAAlAQAAZHJz&#10;L2Uyb0RvYy54bWxQSwUGAAAAAAYABgBZAQAAYAUAAAAA&#10;">
                <v:fill on="f" focussize="0,0"/>
                <v:stroke color="#000000" joinstyle="round"/>
                <v:imagedata o:title=""/>
                <o:lock v:ext="edit" aspectratio="f"/>
              </v:line>
            </w:pict>
          </mc:Fallback>
        </mc:AlternateContent>
      </w:r>
      <w:r>
        <w:rPr>
          <w:rFonts w:hint="eastAsia" w:asciiTheme="minorEastAsia" w:hAnsiTheme="minorEastAsia" w:eastAsiaTheme="minorEastAsia"/>
          <w:b/>
          <w:sz w:val="28"/>
          <w:szCs w:val="28"/>
        </w:rPr>
        <w:t>说明书</w:t>
      </w:r>
    </w:p>
    <w:p w14:paraId="0979097F">
      <w:pPr>
        <w:pStyle w:val="22"/>
        <w:spacing w:line="360" w:lineRule="auto"/>
        <w:jc w:val="both"/>
        <w:rPr>
          <w:rFonts w:asciiTheme="minorEastAsia" w:hAnsiTheme="minorEastAsia" w:eastAsiaTheme="minorEastAsia"/>
          <w:sz w:val="28"/>
          <w:szCs w:val="28"/>
        </w:rPr>
      </w:pPr>
    </w:p>
    <w:p w14:paraId="036E13F3">
      <w:pPr>
        <w:pStyle w:val="22"/>
        <w:spacing w:line="360" w:lineRule="auto"/>
        <w:ind w:firstLine="560" w:firstLineChars="200"/>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一种级联神经网络与场源等效联合的高速磁浮列车电磁环境建模方法</w:t>
      </w:r>
    </w:p>
    <w:p w14:paraId="31000E56">
      <w:pPr>
        <w:pStyle w:val="22"/>
        <w:spacing w:line="360" w:lineRule="auto"/>
        <w:ind w:firstLine="560" w:firstLineChars="200"/>
        <w:jc w:val="center"/>
        <w:rPr>
          <w:rFonts w:asciiTheme="minorEastAsia" w:hAnsiTheme="minorEastAsia" w:eastAsiaTheme="minorEastAsia"/>
          <w:sz w:val="28"/>
          <w:szCs w:val="28"/>
        </w:rPr>
      </w:pPr>
    </w:p>
    <w:p w14:paraId="6A32C53F">
      <w:pPr>
        <w:pStyle w:val="22"/>
        <w:spacing w:line="360" w:lineRule="auto"/>
        <w:jc w:val="both"/>
        <w:rPr>
          <w:rFonts w:asciiTheme="minorEastAsia" w:hAnsiTheme="minorEastAsia" w:eastAsiaTheme="minorEastAsia"/>
          <w:b/>
          <w:sz w:val="28"/>
          <w:szCs w:val="28"/>
        </w:rPr>
      </w:pPr>
      <w:r>
        <w:rPr>
          <w:rFonts w:hint="eastAsia" w:asciiTheme="minorEastAsia" w:hAnsiTheme="minorEastAsia" w:eastAsiaTheme="minorEastAsia"/>
          <w:b/>
          <w:sz w:val="28"/>
          <w:szCs w:val="28"/>
        </w:rPr>
        <w:t>技术领域</w:t>
      </w:r>
    </w:p>
    <w:p w14:paraId="38C5EA30">
      <w:pPr>
        <w:pStyle w:val="22"/>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本发明涉及电磁预测领域，尤其涉及一种近区存在低电导率障碍物的电磁发射预测的方法。</w:t>
      </w:r>
    </w:p>
    <w:p w14:paraId="1BB60749">
      <w:pPr>
        <w:pStyle w:val="22"/>
        <w:spacing w:line="360" w:lineRule="auto"/>
        <w:jc w:val="both"/>
        <w:rPr>
          <w:rFonts w:asciiTheme="minorEastAsia" w:hAnsiTheme="minorEastAsia" w:eastAsiaTheme="minorEastAsia"/>
          <w:sz w:val="28"/>
          <w:szCs w:val="28"/>
        </w:rPr>
      </w:pPr>
    </w:p>
    <w:p w14:paraId="314238D0">
      <w:pPr>
        <w:pStyle w:val="22"/>
        <w:spacing w:line="360" w:lineRule="auto"/>
        <w:jc w:val="both"/>
        <w:rPr>
          <w:rFonts w:asciiTheme="minorEastAsia" w:hAnsiTheme="minorEastAsia" w:eastAsiaTheme="minorEastAsia"/>
          <w:sz w:val="28"/>
          <w:szCs w:val="28"/>
        </w:rPr>
      </w:pPr>
      <w:r>
        <w:rPr>
          <w:rFonts w:hint="eastAsia" w:asciiTheme="minorEastAsia" w:hAnsiTheme="minorEastAsia" w:eastAsiaTheme="minorEastAsia"/>
          <w:b/>
          <w:sz w:val="28"/>
          <w:szCs w:val="28"/>
        </w:rPr>
        <w:t>背景技术</w:t>
      </w:r>
    </w:p>
    <w:p w14:paraId="548A4D5E">
      <w:pPr>
        <w:pStyle w:val="22"/>
        <w:spacing w:line="360" w:lineRule="auto"/>
        <w:ind w:firstLine="560" w:firstLineChars="200"/>
        <w:jc w:val="both"/>
        <w:rPr>
          <w:rFonts w:asciiTheme="minorEastAsia" w:hAnsiTheme="minorEastAsia" w:eastAsiaTheme="minorEastAsia"/>
          <w:b/>
          <w:bCs/>
          <w:sz w:val="28"/>
          <w:szCs w:val="28"/>
          <w:highlight w:val="yellow"/>
        </w:rPr>
      </w:pPr>
      <w:r>
        <w:rPr>
          <w:rFonts w:hint="eastAsia" w:asciiTheme="minorEastAsia" w:hAnsiTheme="minorEastAsia" w:eastAsiaTheme="minorEastAsia"/>
          <w:sz w:val="28"/>
          <w:szCs w:val="28"/>
        </w:rPr>
        <w:t>日常生活中各类电机设备（如直线电机、旋转电机等）大量使用，电机以大电流、大电压等激励方式，使得电机产生的电磁发射对其他设备、系统的安全性及可靠性产生极大威胁。当电机运行在不同状态时，骚扰源的特性会发生变化。并且电机等设备周围存在其他装备，对电机的电磁发射特性产生影响。因此，应仔细考虑实际环境中，电机辐射磁场对电磁环境的影响，以保护敏感设备和人体健康。由于评估电机辐射特性的测试方式花费高且维护量大，因此，在</w:t>
      </w:r>
      <w:r>
        <w:rPr>
          <w:rFonts w:eastAsiaTheme="minorEastAsia"/>
          <w:sz w:val="28"/>
          <w:szCs w:val="28"/>
        </w:rPr>
        <w:t>EMC</w:t>
      </w:r>
      <w:r>
        <w:rPr>
          <w:rFonts w:hint="eastAsia" w:asciiTheme="minorEastAsia" w:hAnsiTheme="minorEastAsia" w:eastAsiaTheme="minorEastAsia"/>
          <w:sz w:val="28"/>
          <w:szCs w:val="28"/>
        </w:rPr>
        <w:t>设计阶段采用测量方法来估计电机辐射是不切实际的。另一种评估电机辐射的常用方法是使用电磁场数值计算方法。数值仿真</w:t>
      </w:r>
      <w:r>
        <w:rPr>
          <w:rFonts w:asciiTheme="minorEastAsia" w:hAnsiTheme="minorEastAsia" w:eastAsiaTheme="minorEastAsia"/>
          <w:sz w:val="28"/>
          <w:szCs w:val="28"/>
        </w:rPr>
        <w:t>可以综合考虑同步电机边端效应、铁磁材料性质</w:t>
      </w:r>
      <w:r>
        <w:rPr>
          <w:rFonts w:hint="eastAsia" w:asciiTheme="minorEastAsia" w:hAnsiTheme="minorEastAsia" w:eastAsiaTheme="minorEastAsia"/>
          <w:sz w:val="28"/>
          <w:szCs w:val="28"/>
        </w:rPr>
        <w:t>等，并且能够计算电机设备在任何环境下任何工作条件下的辐射特性</w:t>
      </w:r>
      <w:r>
        <w:rPr>
          <w:rFonts w:asciiTheme="minorEastAsia" w:hAnsiTheme="minorEastAsia" w:eastAsiaTheme="minorEastAsia"/>
          <w:sz w:val="28"/>
          <w:szCs w:val="28"/>
        </w:rPr>
        <w:t>。</w:t>
      </w:r>
      <w:r>
        <w:rPr>
          <w:rFonts w:hint="eastAsia" w:asciiTheme="minorEastAsia" w:hAnsiTheme="minorEastAsia" w:eastAsiaTheme="minorEastAsia"/>
          <w:sz w:val="28"/>
          <w:szCs w:val="28"/>
        </w:rPr>
        <w:t>然而，当涉及多源环境和大规模计算区域时，电机的复杂结构导致数值计算过程计算时间长、内存占用大。</w:t>
      </w:r>
    </w:p>
    <w:p w14:paraId="58C6E5C4">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目前，基于等效源的电磁发射分析及研究引起重视。通过求解场源积分方程确定等效源，从而用结构简单的等效源来重构电机设备的辐射发射特性，并估计远场辐射。由于电机周围设备的存在，使得等效建模过程变得更加复杂困难。在对电机设备的等效源进行求解时，现有的求解方法主要有最小二乘法、神经网络和卷积神经网络等方法。最小二乘法是使求解数据与实际数据之间的误差平方和最小，是一种线性估计，因此会为等效源的求解引入极大的非线性误差。神经网络和卷积神经网络是利用已知场数据拟合出等效源，但训练数据中存在的误差影响等效源的求解精度，从而影响磁场预测的准确性。</w:t>
      </w:r>
    </w:p>
    <w:p w14:paraId="61696924">
      <w:pPr>
        <w:pStyle w:val="22"/>
        <w:widowControl w:val="0"/>
        <w:spacing w:line="360" w:lineRule="auto"/>
        <w:ind w:firstLine="560" w:firstLineChars="200"/>
        <w:jc w:val="both"/>
        <w:rPr>
          <w:rFonts w:asciiTheme="minorEastAsia" w:hAnsiTheme="minorEastAsia" w:eastAsiaTheme="minorEastAsia"/>
          <w:sz w:val="28"/>
          <w:szCs w:val="28"/>
        </w:rPr>
      </w:pPr>
    </w:p>
    <w:p w14:paraId="23F37B39">
      <w:pPr>
        <w:pStyle w:val="22"/>
        <w:widowControl w:val="0"/>
        <w:spacing w:line="360" w:lineRule="auto"/>
        <w:jc w:val="both"/>
        <w:rPr>
          <w:rFonts w:asciiTheme="minorEastAsia" w:hAnsiTheme="minorEastAsia" w:eastAsiaTheme="minorEastAsia"/>
          <w:b/>
          <w:sz w:val="28"/>
          <w:szCs w:val="28"/>
        </w:rPr>
      </w:pPr>
      <w:r>
        <w:rPr>
          <w:rFonts w:hint="eastAsia" w:asciiTheme="minorEastAsia" w:hAnsiTheme="minorEastAsia" w:eastAsiaTheme="minorEastAsia"/>
          <w:b/>
          <w:sz w:val="28"/>
          <w:szCs w:val="28"/>
        </w:rPr>
        <w:t>发明内容</w:t>
      </w:r>
    </w:p>
    <w:p w14:paraId="4ECAF7D2">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本发明的实施例提供了一种级联神经网络与场源等效联合的高速磁浮列车电磁环境建模方法，以克服现有技术的问题。</w:t>
      </w:r>
    </w:p>
    <w:p w14:paraId="5B922361">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为了实现上述目的，本发明采取了如下技术方案。</w:t>
      </w:r>
    </w:p>
    <w:p w14:paraId="32305A8A">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一种级联神经网络与场源等效联合的高速磁浮列车电磁环境建模方法，包括：</w:t>
      </w:r>
    </w:p>
    <w:p w14:paraId="040E1D81">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通过推广的惠更斯原理、矢量位函数和麦克斯韦方程组构建近区存在障碍物的电磁发射源的等效源与电磁发射磁场的关系表达式；</w:t>
      </w:r>
    </w:p>
    <w:p w14:paraId="2C8E8846">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构建并训练优化卷积网络与优化</w:t>
      </w:r>
      <w:r>
        <w:rPr>
          <w:rFonts w:eastAsiaTheme="minorEastAsia"/>
          <w:sz w:val="28"/>
          <w:szCs w:val="28"/>
        </w:rPr>
        <w:t>BP</w:t>
      </w:r>
      <w:r>
        <w:rPr>
          <w:rFonts w:hint="eastAsia" w:asciiTheme="minorEastAsia" w:hAnsiTheme="minorEastAsia" w:eastAsiaTheme="minorEastAsia"/>
          <w:sz w:val="28"/>
          <w:szCs w:val="28"/>
        </w:rPr>
        <w:t>网络级联神经网络，将待求场的位置坐标输入到训练好的优化级联神经网络，所述优化级联神经网络输出发射源处于自由空间时在所述待求位置产生的电磁发射磁场强度；</w:t>
      </w:r>
    </w:p>
    <w:p w14:paraId="730EB7EC">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通过将自由空间电磁发射磁场减去近区障碍物的屏蔽效能，得到近区存在障碍物的辐射发射磁场。</w:t>
      </w:r>
    </w:p>
    <w:p w14:paraId="16B2D86A">
      <w:pPr>
        <w:pStyle w:val="23"/>
        <w:widowControl w:val="0"/>
        <w:rPr>
          <w:rFonts w:asciiTheme="minorEastAsia" w:hAnsiTheme="minorEastAsia" w:eastAsiaTheme="minorEastAsia"/>
          <w:sz w:val="28"/>
          <w:szCs w:val="28"/>
        </w:rPr>
      </w:pPr>
      <w:r>
        <w:rPr>
          <w:rFonts w:hint="eastAsia" w:asciiTheme="minorEastAsia" w:hAnsiTheme="minorEastAsia" w:eastAsiaTheme="minorEastAsia"/>
          <w:sz w:val="28"/>
          <w:szCs w:val="28"/>
        </w:rPr>
        <w:t>优选地，所述的通过推广的惠更斯原理、矢量位函数和麦克斯韦方程组构建近区存在障碍物的电磁发射源的等效源与电磁发射磁场的关系表达式，包括：</w:t>
      </w:r>
    </w:p>
    <w:p w14:paraId="662521C3">
      <w:pPr>
        <w:pStyle w:val="23"/>
        <w:widowControl w:val="0"/>
        <w:ind w:firstLine="560" w:firstLineChars="200"/>
        <w:rPr>
          <w:rFonts w:hAnsi="Cambria Math"/>
          <w:iCs/>
          <w:kern w:val="2"/>
          <w:sz w:val="28"/>
          <w:szCs w:val="28"/>
        </w:rPr>
      </w:pPr>
      <w:r>
        <w:rPr>
          <w:rFonts w:hint="eastAsia" w:asciiTheme="minorEastAsia" w:hAnsiTheme="minorEastAsia" w:eastAsiaTheme="minorEastAsia"/>
          <w:sz w:val="28"/>
          <w:szCs w:val="28"/>
        </w:rPr>
        <w:t>在建模过程中，根据惠更斯推广原理，确定等效模型位于与原发射源大小相当的空气盒表面。为降低计算复杂度，将空气盒表面划分为</w:t>
      </w:r>
      <w:r>
        <w:rPr>
          <w:rFonts w:eastAsiaTheme="minorEastAsia"/>
          <w:i/>
          <w:iCs/>
          <w:sz w:val="28"/>
          <w:szCs w:val="28"/>
        </w:rPr>
        <w:t>N</w:t>
      </w:r>
      <w:r>
        <w:rPr>
          <w:rFonts w:hint="eastAsia" w:asciiTheme="minorEastAsia" w:hAnsiTheme="minorEastAsia" w:eastAsiaTheme="minorEastAsia"/>
          <w:sz w:val="28"/>
          <w:szCs w:val="28"/>
        </w:rPr>
        <w:t>个网络，并将网络中心位置视为等效源位置。每一个网格</w:t>
      </w:r>
      <w:r>
        <w:rPr>
          <w:rFonts w:hint="eastAsia"/>
          <w:kern w:val="2"/>
          <w:sz w:val="28"/>
          <w:szCs w:val="28"/>
        </w:rPr>
        <w:t>中</w:t>
      </w:r>
      <w:r>
        <w:rPr>
          <w:rFonts w:hint="eastAsia" w:hAnsi="Cambria Math"/>
          <w:bCs/>
          <w:kern w:val="2"/>
          <w:sz w:val="28"/>
          <w:szCs w:val="28"/>
        </w:rPr>
        <w:t>的</w:t>
      </w:r>
      <w:r>
        <w:rPr>
          <w:rFonts w:hint="eastAsia"/>
          <w:kern w:val="2"/>
          <w:sz w:val="28"/>
          <w:szCs w:val="28"/>
        </w:rPr>
        <w:t>电流密度为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kern w:val="2"/>
          <w:sz w:val="28"/>
          <w:szCs w:val="28"/>
        </w:rPr>
        <w:t>，磁流密度为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iCs/>
          <w:kern w:val="2"/>
          <w:sz w:val="28"/>
          <w:szCs w:val="28"/>
        </w:rPr>
        <w:t>。</w:t>
      </w:r>
    </w:p>
    <w:p w14:paraId="398D2C14">
      <w:pPr>
        <w:spacing w:line="360" w:lineRule="auto"/>
        <w:ind w:firstLine="560" w:firstLineChars="200"/>
        <w:rPr>
          <w:kern w:val="2"/>
          <w:sz w:val="28"/>
          <w:szCs w:val="28"/>
        </w:rPr>
      </w:pPr>
      <w:r>
        <w:rPr>
          <w:rFonts w:hint="eastAsia"/>
          <w:kern w:val="2"/>
          <w:sz w:val="28"/>
          <w:szCs w:val="28"/>
        </w:rPr>
        <w:t>利用矢量位函数和麦克斯韦方程组求得等效电流源、磁流源与磁场的关系。其中，电流源在自由空间中产生的磁场可以描述为三个独立的数学模型：</w:t>
      </w:r>
    </w:p>
    <w:tbl>
      <w:tblPr>
        <w:tblStyle w:val="14"/>
        <w:tblW w:w="5000" w:type="pct"/>
        <w:jc w:val="center"/>
        <w:tblLayout w:type="fixed"/>
        <w:tblCellMar>
          <w:top w:w="0" w:type="dxa"/>
          <w:left w:w="0" w:type="dxa"/>
          <w:bottom w:w="0" w:type="dxa"/>
          <w:right w:w="0" w:type="dxa"/>
        </w:tblCellMar>
      </w:tblPr>
      <w:tblGrid>
        <w:gridCol w:w="9032"/>
        <w:gridCol w:w="465"/>
      </w:tblGrid>
      <w:tr w14:paraId="209336D9">
        <w:tblPrEx>
          <w:tblCellMar>
            <w:top w:w="0" w:type="dxa"/>
            <w:left w:w="0" w:type="dxa"/>
            <w:bottom w:w="0" w:type="dxa"/>
            <w:right w:w="0" w:type="dxa"/>
          </w:tblCellMar>
        </w:tblPrEx>
        <w:trPr>
          <w:jc w:val="center"/>
        </w:trPr>
        <w:tc>
          <w:tcPr>
            <w:tcW w:w="4754" w:type="pct"/>
          </w:tcPr>
          <w:p w14:paraId="77E0C6DD">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44" o:spt="75" type="#_x0000_t75" style="height:34pt;width:262.5pt;" o:ole="t" filled="f" o:preferrelative="t" stroked="f" coordsize="21600,21600">
                  <v:path/>
                  <v:fill on="f" focussize="0,0"/>
                  <v:stroke on="f" joinstyle="miter"/>
                  <v:imagedata r:id="rId12" o:title=""/>
                  <o:lock v:ext="edit" aspectratio="t"/>
                  <w10:wrap type="none"/>
                  <w10:anchorlock/>
                </v:shape>
                <o:OLEObject Type="Embed" ProgID="Equation.DSMT4" ShapeID="_x0000_i1044" DrawAspect="Content" ObjectID="_1468075744" r:id="rId49">
                  <o:LockedField>false</o:LockedField>
                </o:OLEObject>
              </w:object>
            </w:r>
          </w:p>
        </w:tc>
        <w:tc>
          <w:tcPr>
            <w:tcW w:w="245" w:type="pct"/>
            <w:vAlign w:val="center"/>
          </w:tcPr>
          <w:p w14:paraId="053A170E">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w:t>
            </w:r>
            <w:r>
              <w:rPr>
                <w:rFonts w:asciiTheme="minorEastAsia" w:hAnsiTheme="minorEastAsia" w:eastAsiaTheme="minorEastAsia"/>
                <w:sz w:val="28"/>
                <w:szCs w:val="28"/>
              </w:rPr>
              <w:t>)</w:t>
            </w:r>
          </w:p>
        </w:tc>
      </w:tr>
      <w:tr w14:paraId="6C756AC6">
        <w:tblPrEx>
          <w:tblCellMar>
            <w:top w:w="0" w:type="dxa"/>
            <w:left w:w="0" w:type="dxa"/>
            <w:bottom w:w="0" w:type="dxa"/>
            <w:right w:w="0" w:type="dxa"/>
          </w:tblCellMar>
        </w:tblPrEx>
        <w:trPr>
          <w:jc w:val="center"/>
        </w:trPr>
        <w:tc>
          <w:tcPr>
            <w:tcW w:w="4754" w:type="pct"/>
          </w:tcPr>
          <w:p w14:paraId="4AABF69A">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45" o:spt="75" type="#_x0000_t75" style="height:34pt;width:261pt;" o:ole="t" filled="f" o:preferrelative="t" stroked="f" coordsize="21600,21600">
                  <v:path/>
                  <v:fill on="f" focussize="0,0"/>
                  <v:stroke on="f" joinstyle="miter"/>
                  <v:imagedata r:id="rId14" o:title=""/>
                  <o:lock v:ext="edit" aspectratio="t"/>
                  <w10:wrap type="none"/>
                  <w10:anchorlock/>
                </v:shape>
                <o:OLEObject Type="Embed" ProgID="Equation.DSMT4" ShapeID="_x0000_i1045" DrawAspect="Content" ObjectID="_1468075745" r:id="rId50">
                  <o:LockedField>false</o:LockedField>
                </o:OLEObject>
              </w:object>
            </w:r>
          </w:p>
        </w:tc>
        <w:tc>
          <w:tcPr>
            <w:tcW w:w="245" w:type="pct"/>
            <w:vAlign w:val="center"/>
          </w:tcPr>
          <w:p w14:paraId="42204EA2">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w:t>
            </w:r>
            <w:r>
              <w:rPr>
                <w:rFonts w:asciiTheme="minorEastAsia" w:hAnsiTheme="minorEastAsia" w:eastAsiaTheme="minorEastAsia"/>
                <w:sz w:val="28"/>
                <w:szCs w:val="28"/>
              </w:rPr>
              <w:t>)</w:t>
            </w:r>
          </w:p>
        </w:tc>
      </w:tr>
      <w:tr w14:paraId="4CB2E4C3">
        <w:tblPrEx>
          <w:tblCellMar>
            <w:top w:w="0" w:type="dxa"/>
            <w:left w:w="0" w:type="dxa"/>
            <w:bottom w:w="0" w:type="dxa"/>
            <w:right w:w="0" w:type="dxa"/>
          </w:tblCellMar>
        </w:tblPrEx>
        <w:trPr>
          <w:jc w:val="center"/>
        </w:trPr>
        <w:tc>
          <w:tcPr>
            <w:tcW w:w="4754" w:type="pct"/>
          </w:tcPr>
          <w:p w14:paraId="6F8E2A88">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46" o:spt="75" type="#_x0000_t75" style="height:34pt;width:262.5pt;" o:ole="t" filled="f" o:preferrelative="t" stroked="f" coordsize="21600,21600">
                  <v:path/>
                  <v:fill on="f" focussize="0,0"/>
                  <v:stroke on="f" joinstyle="miter"/>
                  <v:imagedata r:id="rId16" o:title=""/>
                  <o:lock v:ext="edit" aspectratio="t"/>
                  <w10:wrap type="none"/>
                  <w10:anchorlock/>
                </v:shape>
                <o:OLEObject Type="Embed" ProgID="Equation.DSMT4" ShapeID="_x0000_i1046" DrawAspect="Content" ObjectID="_1468075746" r:id="rId51">
                  <o:LockedField>false</o:LockedField>
                </o:OLEObject>
              </w:object>
            </w:r>
          </w:p>
        </w:tc>
        <w:tc>
          <w:tcPr>
            <w:tcW w:w="245" w:type="pct"/>
            <w:vAlign w:val="center"/>
          </w:tcPr>
          <w:p w14:paraId="3C02A64E">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3</w:t>
            </w:r>
            <w:r>
              <w:rPr>
                <w:rFonts w:asciiTheme="minorEastAsia" w:hAnsiTheme="minorEastAsia" w:eastAsiaTheme="minorEastAsia"/>
                <w:sz w:val="28"/>
                <w:szCs w:val="28"/>
              </w:rPr>
              <w:t>)</w:t>
            </w:r>
          </w:p>
        </w:tc>
      </w:tr>
    </w:tbl>
    <w:p w14:paraId="05FEF24C">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为场位置坐标，</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为源位置坐标，</w:t>
      </w:r>
      <m:oMath>
        <m:r>
          <m:rPr/>
          <w:rPr>
            <w:rFonts w:ascii="Cambria Math" w:hAnsi="Cambria Math"/>
            <w:sz w:val="28"/>
            <w:szCs w:val="28"/>
          </w:rPr>
          <m:t>r</m:t>
        </m:r>
      </m:oMath>
      <w:r>
        <w:rPr>
          <w:rFonts w:hint="eastAsia" w:hAnsi="Cambria Math"/>
          <w:sz w:val="28"/>
          <w:szCs w:val="28"/>
        </w:rPr>
        <w:t>为场源距离，</w:t>
      </w:r>
      <m:oMath>
        <m:r>
          <m:rPr/>
          <w:rPr>
            <w:rFonts w:ascii="Cambria Math" w:hAnsi="Cambria Math"/>
            <w:sz w:val="28"/>
            <w:szCs w:val="28"/>
          </w:rPr>
          <m:t>k</m:t>
        </m:r>
      </m:oMath>
      <w:r>
        <w:rPr>
          <w:rFonts w:hint="eastAsia" w:hAnsi="Cambria Math"/>
          <w:sz w:val="28"/>
          <w:szCs w:val="28"/>
        </w:rPr>
        <w:t>为电磁波传播的波数，</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分别为等效电流源辐射发射磁场的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m:oMath>
        <m:sSub>
          <m:sSubPr>
            <m:ctrlPr>
              <w:rPr>
                <w:rFonts w:ascii="Cambria Math" w:hAnsi="Cambria Math"/>
                <w:sz w:val="28"/>
                <w:szCs w:val="28"/>
              </w:rPr>
            </m:ctrlPr>
          </m:sSubPr>
          <m:e>
            <m:r>
              <m:rPr>
                <m:sty m:val="p"/>
              </m:rPr>
              <w:rPr>
                <w:rFonts w:hint="eastAsia" w:hAnsi="Cambria Math"/>
                <w:sz w:val="28"/>
                <w:szCs w:val="28"/>
              </w:rPr>
              <m:t>△</m:t>
            </m:r>
            <m:r>
              <m:rPr/>
              <w:rPr>
                <w:rFonts w:ascii="Cambria Math" w:hAnsi="Cambria Math"/>
                <w:sz w:val="28"/>
                <w:szCs w:val="28"/>
              </w:rPr>
              <m:t>S</m:t>
            </m:r>
            <m:ctrlPr>
              <w:rPr>
                <w:rFonts w:ascii="Cambria Math" w:hAnsi="Cambria Math"/>
                <w:sz w:val="28"/>
                <w:szCs w:val="28"/>
              </w:rPr>
            </m:ctrlPr>
          </m:e>
          <m:sub>
            <m:r>
              <m:rPr/>
              <w:rPr>
                <w:rFonts w:ascii="Cambria Math" w:hAnsi="Cambria Math"/>
                <w:sz w:val="28"/>
                <w:szCs w:val="28"/>
              </w:rPr>
              <m:t>i</m:t>
            </m:r>
            <m:ctrlPr>
              <w:rPr>
                <w:rFonts w:ascii="Cambria Math" w:hAnsi="Cambria Math"/>
                <w:sz w:val="28"/>
                <w:szCs w:val="28"/>
              </w:rPr>
            </m:ctrlPr>
          </m:sub>
        </m:sSub>
      </m:oMath>
      <w:r>
        <w:rPr>
          <w:rFonts w:hint="eastAsia" w:hAnsi="Cambria Math"/>
          <w:sz w:val="28"/>
          <w:szCs w:val="28"/>
        </w:rPr>
        <w:t>为等效源所在网络的面积大小。</w:t>
      </w:r>
    </w:p>
    <w:p w14:paraId="20A1FED7">
      <w:pPr>
        <w:pStyle w:val="12"/>
        <w:spacing w:before="0" w:beforeAutospacing="0" w:after="0" w:afterAutospacing="0" w:line="360" w:lineRule="auto"/>
        <w:ind w:firstLine="560" w:firstLineChars="200"/>
        <w:rPr>
          <w:rFonts w:ascii="Times New Roman" w:hAnsi="Times New Roman" w:cs="Times New Roman"/>
          <w:kern w:val="2"/>
          <w:position w:val="-24"/>
        </w:rPr>
      </w:pPr>
      <w:r>
        <w:rPr>
          <w:rFonts w:hint="eastAsia" w:ascii="Times New Roman" w:hAnsi="Times New Roman" w:cs="Times New Roman"/>
          <w:kern w:val="2"/>
          <w:sz w:val="28"/>
          <w:szCs w:val="28"/>
        </w:rPr>
        <w:t>磁流源在自由空间中产生的磁场可以描述为：</w:t>
      </w:r>
    </w:p>
    <w:tbl>
      <w:tblPr>
        <w:tblStyle w:val="14"/>
        <w:tblW w:w="5000" w:type="pct"/>
        <w:jc w:val="center"/>
        <w:tblLayout w:type="fixed"/>
        <w:tblCellMar>
          <w:top w:w="0" w:type="dxa"/>
          <w:left w:w="0" w:type="dxa"/>
          <w:bottom w:w="0" w:type="dxa"/>
          <w:right w:w="0" w:type="dxa"/>
        </w:tblCellMar>
      </w:tblPr>
      <w:tblGrid>
        <w:gridCol w:w="9032"/>
        <w:gridCol w:w="465"/>
      </w:tblGrid>
      <w:tr w14:paraId="14610AF4">
        <w:tblPrEx>
          <w:tblCellMar>
            <w:top w:w="0" w:type="dxa"/>
            <w:left w:w="0" w:type="dxa"/>
            <w:bottom w:w="0" w:type="dxa"/>
            <w:right w:w="0" w:type="dxa"/>
          </w:tblCellMar>
        </w:tblPrEx>
        <w:trPr>
          <w:jc w:val="center"/>
        </w:trPr>
        <w:tc>
          <w:tcPr>
            <w:tcW w:w="4754" w:type="pct"/>
          </w:tcPr>
          <w:p w14:paraId="01BA3E8C">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46"/>
                <w:sz w:val="24"/>
                <w:szCs w:val="24"/>
                <w:lang w:eastAsia="zh-CN" w:bidi="ar-SA"/>
              </w:rPr>
              <w:object>
                <v:shape id="_x0000_i1047" o:spt="75" type="#_x0000_t75" style="height:52pt;width:328.5pt;" o:ole="t" filled="f" o:preferrelative="t" stroked="f" coordsize="21600,21600">
                  <v:path/>
                  <v:fill on="f" focussize="0,0"/>
                  <v:stroke on="f" joinstyle="miter"/>
                  <v:imagedata r:id="rId18" o:title=""/>
                  <o:lock v:ext="edit" aspectratio="t"/>
                  <w10:wrap type="none"/>
                  <w10:anchorlock/>
                </v:shape>
                <o:OLEObject Type="Embed" ProgID="Equation.DSMT4" ShapeID="_x0000_i1047" DrawAspect="Content" ObjectID="_1468075747" r:id="rId52">
                  <o:LockedField>false</o:LockedField>
                </o:OLEObject>
              </w:object>
            </w:r>
          </w:p>
        </w:tc>
        <w:tc>
          <w:tcPr>
            <w:tcW w:w="245" w:type="pct"/>
            <w:vAlign w:val="center"/>
          </w:tcPr>
          <w:p w14:paraId="60FE3C6D">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4</w:t>
            </w:r>
            <w:r>
              <w:rPr>
                <w:rFonts w:asciiTheme="minorEastAsia" w:hAnsiTheme="minorEastAsia" w:eastAsiaTheme="minorEastAsia"/>
                <w:sz w:val="28"/>
                <w:szCs w:val="28"/>
              </w:rPr>
              <w:t>)</w:t>
            </w:r>
          </w:p>
        </w:tc>
      </w:tr>
      <w:tr w14:paraId="66F77B31">
        <w:tblPrEx>
          <w:tblCellMar>
            <w:top w:w="0" w:type="dxa"/>
            <w:left w:w="0" w:type="dxa"/>
            <w:bottom w:w="0" w:type="dxa"/>
            <w:right w:w="0" w:type="dxa"/>
          </w:tblCellMar>
        </w:tblPrEx>
        <w:trPr>
          <w:jc w:val="center"/>
        </w:trPr>
        <w:tc>
          <w:tcPr>
            <w:tcW w:w="4754" w:type="pct"/>
          </w:tcPr>
          <w:p w14:paraId="69EDE597">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6"/>
                <w:sz w:val="28"/>
                <w:szCs w:val="28"/>
                <w:lang w:eastAsia="zh-CN"/>
              </w:rPr>
              <w:object>
                <v:shape id="_x0000_i1048" o:spt="75" type="#_x0000_t75" style="height:52pt;width:331.5pt;" o:ole="t" filled="f" o:preferrelative="t" stroked="f" coordsize="21600,21600">
                  <v:path/>
                  <v:fill on="f" focussize="0,0"/>
                  <v:stroke on="f" joinstyle="miter"/>
                  <v:imagedata r:id="rId20" o:title=""/>
                  <o:lock v:ext="edit" aspectratio="f"/>
                  <w10:wrap type="none"/>
                  <w10:anchorlock/>
                </v:shape>
                <o:OLEObject Type="Embed" ProgID="Equation.DSMT4" ShapeID="_x0000_i1048" DrawAspect="Content" ObjectID="_1468075748" r:id="rId53">
                  <o:LockedField>false</o:LockedField>
                </o:OLEObject>
              </w:object>
            </w:r>
          </w:p>
        </w:tc>
        <w:tc>
          <w:tcPr>
            <w:tcW w:w="245" w:type="pct"/>
            <w:vAlign w:val="center"/>
          </w:tcPr>
          <w:p w14:paraId="668DBF79">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5</w:t>
            </w:r>
            <w:r>
              <w:rPr>
                <w:rFonts w:asciiTheme="minorEastAsia" w:hAnsiTheme="minorEastAsia" w:eastAsiaTheme="minorEastAsia"/>
                <w:sz w:val="28"/>
                <w:szCs w:val="28"/>
              </w:rPr>
              <w:t>)</w:t>
            </w:r>
          </w:p>
        </w:tc>
      </w:tr>
      <w:tr w14:paraId="2F30326F">
        <w:tblPrEx>
          <w:tblCellMar>
            <w:top w:w="0" w:type="dxa"/>
            <w:left w:w="0" w:type="dxa"/>
            <w:bottom w:w="0" w:type="dxa"/>
            <w:right w:w="0" w:type="dxa"/>
          </w:tblCellMar>
        </w:tblPrEx>
        <w:trPr>
          <w:jc w:val="center"/>
        </w:trPr>
        <w:tc>
          <w:tcPr>
            <w:tcW w:w="4754" w:type="pct"/>
          </w:tcPr>
          <w:p w14:paraId="3F3DF8C4">
            <w:pPr>
              <w:pStyle w:val="46"/>
              <w:spacing w:line="360" w:lineRule="auto"/>
              <w:rPr>
                <w:rFonts w:asciiTheme="minorEastAsia" w:hAnsiTheme="minorEastAsia" w:eastAsiaTheme="minorEastAsia"/>
                <w:sz w:val="28"/>
                <w:szCs w:val="28"/>
              </w:rPr>
            </w:pPr>
            <w:r>
              <w:rPr>
                <w:rFonts w:hint="eastAsia" w:ascii="Cambria Math" w:hAnsi="Cambria Math"/>
                <w:i/>
                <w:position w:val="-46"/>
                <w:lang w:eastAsia="zh-CN"/>
              </w:rPr>
              <w:object>
                <v:shape id="_x0000_i1049" o:spt="75" type="#_x0000_t75" style="height:52pt;width:330pt;" o:ole="t" filled="f" o:preferrelative="t" stroked="f" coordsize="21600,21600">
                  <v:path/>
                  <v:fill on="f" focussize="0,0"/>
                  <v:stroke on="f" joinstyle="miter"/>
                  <v:imagedata r:id="rId22" o:title=""/>
                  <o:lock v:ext="edit" aspectratio="f"/>
                  <w10:wrap type="none"/>
                  <w10:anchorlock/>
                </v:shape>
                <o:OLEObject Type="Embed" ProgID="Equation.DSMT4" ShapeID="_x0000_i1049" DrawAspect="Content" ObjectID="_1468075749" r:id="rId54">
                  <o:LockedField>false</o:LockedField>
                </o:OLEObject>
              </w:object>
            </w:r>
          </w:p>
        </w:tc>
        <w:tc>
          <w:tcPr>
            <w:tcW w:w="245" w:type="pct"/>
            <w:vAlign w:val="center"/>
          </w:tcPr>
          <w:p w14:paraId="477D5B9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6</w:t>
            </w:r>
            <w:r>
              <w:rPr>
                <w:rFonts w:asciiTheme="minorEastAsia" w:hAnsiTheme="minorEastAsia" w:eastAsiaTheme="minorEastAsia"/>
                <w:sz w:val="28"/>
                <w:szCs w:val="28"/>
              </w:rPr>
              <w:t>)</w:t>
            </w:r>
          </w:p>
        </w:tc>
      </w:tr>
    </w:tbl>
    <w:p w14:paraId="670BA018">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上式中：</w:t>
      </w:r>
    </w:p>
    <w:tbl>
      <w:tblPr>
        <w:tblStyle w:val="14"/>
        <w:tblW w:w="5000" w:type="pct"/>
        <w:jc w:val="center"/>
        <w:tblLayout w:type="fixed"/>
        <w:tblCellMar>
          <w:top w:w="0" w:type="dxa"/>
          <w:left w:w="0" w:type="dxa"/>
          <w:bottom w:w="0" w:type="dxa"/>
          <w:right w:w="0" w:type="dxa"/>
        </w:tblCellMar>
      </w:tblPr>
      <w:tblGrid>
        <w:gridCol w:w="9032"/>
        <w:gridCol w:w="465"/>
      </w:tblGrid>
      <w:tr w14:paraId="54B0E9FF">
        <w:tblPrEx>
          <w:tblCellMar>
            <w:top w:w="0" w:type="dxa"/>
            <w:left w:w="0" w:type="dxa"/>
            <w:bottom w:w="0" w:type="dxa"/>
            <w:right w:w="0" w:type="dxa"/>
          </w:tblCellMar>
        </w:tblPrEx>
        <w:trPr>
          <w:jc w:val="center"/>
        </w:trPr>
        <w:tc>
          <w:tcPr>
            <w:tcW w:w="4754" w:type="pct"/>
          </w:tcPr>
          <w:p w14:paraId="44099568">
            <w:pPr>
              <w:pStyle w:val="46"/>
              <w:spacing w:line="360" w:lineRule="auto"/>
              <w:rPr>
                <w:rFonts w:asciiTheme="minorEastAsia" w:hAnsiTheme="minorEastAsia" w:eastAsiaTheme="minorEastAsia"/>
                <w:sz w:val="28"/>
                <w:szCs w:val="28"/>
              </w:rPr>
            </w:pPr>
            <w:r>
              <w:rPr>
                <w:rFonts w:hint="eastAsia" w:ascii="Cambria Math" w:hAnsi="Cambria Math"/>
                <w:i/>
                <w:position w:val="-24"/>
                <w:lang w:eastAsia="zh-CN"/>
              </w:rPr>
              <w:object>
                <v:shape id="_x0000_i1050" o:spt="75" type="#_x0000_t75" style="height:33pt;width:203pt;" o:ole="t" filled="f" o:preferrelative="t" stroked="f" coordsize="21600,21600">
                  <v:path/>
                  <v:fill on="f" focussize="0,0"/>
                  <v:stroke on="f" joinstyle="miter"/>
                  <v:imagedata r:id="rId24" o:title=""/>
                  <o:lock v:ext="edit" aspectratio="f"/>
                  <w10:wrap type="none"/>
                  <w10:anchorlock/>
                </v:shape>
                <o:OLEObject Type="Embed" ProgID="Equation.DSMT4" ShapeID="_x0000_i1050" DrawAspect="Content" ObjectID="_1468075750" r:id="rId55">
                  <o:LockedField>false</o:LockedField>
                </o:OLEObject>
              </w:object>
            </w:r>
          </w:p>
        </w:tc>
        <w:tc>
          <w:tcPr>
            <w:tcW w:w="245" w:type="pct"/>
            <w:vAlign w:val="center"/>
          </w:tcPr>
          <w:p w14:paraId="3EB584B5">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7</w:t>
            </w:r>
            <w:r>
              <w:rPr>
                <w:rFonts w:asciiTheme="minorEastAsia" w:hAnsiTheme="minorEastAsia" w:eastAsiaTheme="minorEastAsia"/>
                <w:sz w:val="28"/>
                <w:szCs w:val="28"/>
              </w:rPr>
              <w:t>)</w:t>
            </w:r>
          </w:p>
        </w:tc>
      </w:tr>
    </w:tbl>
    <w:p w14:paraId="220DB81A">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cs="Cambria Math"/>
            <w:sz w:val="28"/>
            <w:szCs w:val="28"/>
          </w:rPr>
          <m:t>μ</m:t>
        </m:r>
      </m:oMath>
      <w:r>
        <w:rPr>
          <w:rFonts w:hint="eastAsia" w:hAnsi="Cambria Math"/>
          <w:sz w:val="28"/>
          <w:szCs w:val="28"/>
        </w:rPr>
        <w:t>为介质的磁导率，</w:t>
      </w:r>
      <m:oMath>
        <m:r>
          <m:rPr/>
          <w:rPr>
            <w:rFonts w:ascii="Cambria Math" w:hAnsi="Cambria Math"/>
            <w:sz w:val="28"/>
            <w:szCs w:val="28"/>
          </w:rPr>
          <m:t>ω</m:t>
        </m:r>
      </m:oMath>
      <w:r>
        <w:rPr>
          <w:rFonts w:hint="eastAsia" w:hAnsi="Cambria Math"/>
          <w:sz w:val="28"/>
          <w:szCs w:val="28"/>
        </w:rPr>
        <w:t>为角频率，</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分别是等效磁流源辐射发射磁场的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w:p>
    <w:p w14:paraId="035C7678">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通过叠加原理计算辐射源在自由空间位置</w:t>
      </w:r>
      <w:r>
        <w:rPr>
          <w:rFonts w:hint="eastAsia" w:ascii="Times New Roman" w:hAnsi="Times New Roman" w:cs="Times New Roman"/>
          <w:i/>
          <w:iCs/>
          <w:kern w:val="2"/>
          <w:sz w:val="28"/>
          <w:szCs w:val="28"/>
        </w:rPr>
        <w:t>r</w:t>
      </w:r>
      <w:r>
        <w:rPr>
          <w:rFonts w:hint="eastAsia" w:ascii="Times New Roman" w:hAnsi="Times New Roman" w:cs="Times New Roman"/>
          <w:kern w:val="2"/>
          <w:sz w:val="28"/>
          <w:szCs w:val="28"/>
        </w:rPr>
        <w:t>处辐射发射特性，总辐射磁场各向分量可用等效源描述为：</w:t>
      </w:r>
    </w:p>
    <w:tbl>
      <w:tblPr>
        <w:tblStyle w:val="14"/>
        <w:tblW w:w="5000" w:type="pct"/>
        <w:jc w:val="center"/>
        <w:tblLayout w:type="fixed"/>
        <w:tblCellMar>
          <w:top w:w="0" w:type="dxa"/>
          <w:left w:w="0" w:type="dxa"/>
          <w:bottom w:w="0" w:type="dxa"/>
          <w:right w:w="0" w:type="dxa"/>
        </w:tblCellMar>
      </w:tblPr>
      <w:tblGrid>
        <w:gridCol w:w="9032"/>
        <w:gridCol w:w="465"/>
      </w:tblGrid>
      <w:tr w14:paraId="35C6FF37">
        <w:tblPrEx>
          <w:tblCellMar>
            <w:top w:w="0" w:type="dxa"/>
            <w:left w:w="0" w:type="dxa"/>
            <w:bottom w:w="0" w:type="dxa"/>
            <w:right w:w="0" w:type="dxa"/>
          </w:tblCellMar>
        </w:tblPrEx>
        <w:trPr>
          <w:jc w:val="center"/>
        </w:trPr>
        <w:tc>
          <w:tcPr>
            <w:tcW w:w="4754" w:type="pct"/>
          </w:tcPr>
          <w:p w14:paraId="0D3995D7">
            <w:pPr>
              <w:pStyle w:val="46"/>
              <w:spacing w:line="360" w:lineRule="auto"/>
              <w:rPr>
                <w:rFonts w:asciiTheme="minorEastAsia" w:hAnsiTheme="minorEastAsia" w:eastAsiaTheme="minorEastAsia"/>
                <w:sz w:val="28"/>
                <w:szCs w:val="28"/>
              </w:rPr>
            </w:pPr>
            <w:r>
              <w:rPr>
                <w:rFonts w:hint="eastAsia" w:ascii="Cambria Math" w:hAnsi="Cambria Math"/>
                <w:i/>
                <w:position w:val="-70"/>
                <w:lang w:eastAsia="zh-CN"/>
              </w:rPr>
              <w:object>
                <v:shape id="_x0000_i1051" o:spt="75" type="#_x0000_t75" style="height:80pt;width:154pt;" o:ole="t" filled="f" o:preferrelative="t" stroked="f" coordsize="21600,21600">
                  <v:path/>
                  <v:fill on="f" focussize="0,0"/>
                  <v:stroke on="f" joinstyle="miter"/>
                  <v:imagedata r:id="rId26" o:title=""/>
                  <o:lock v:ext="edit" aspectratio="f"/>
                  <w10:wrap type="none"/>
                  <w10:anchorlock/>
                </v:shape>
                <o:OLEObject Type="Embed" ProgID="Equation.DSMT4" ShapeID="_x0000_i1051" DrawAspect="Content" ObjectID="_1468075751" r:id="rId56">
                  <o:LockedField>false</o:LockedField>
                </o:OLEObject>
              </w:object>
            </w:r>
          </w:p>
        </w:tc>
        <w:tc>
          <w:tcPr>
            <w:tcW w:w="245" w:type="pct"/>
            <w:vAlign w:val="center"/>
          </w:tcPr>
          <w:p w14:paraId="75360E14">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9</w:t>
            </w:r>
            <w:r>
              <w:rPr>
                <w:rFonts w:asciiTheme="minorEastAsia" w:hAnsiTheme="minorEastAsia" w:eastAsiaTheme="minorEastAsia"/>
                <w:sz w:val="28"/>
                <w:szCs w:val="28"/>
              </w:rPr>
              <w:t>)</w:t>
            </w:r>
          </w:p>
        </w:tc>
      </w:tr>
    </w:tbl>
    <w:p w14:paraId="2E39B4D4">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当磁场值已知时，可以构建一组关于等效源的方程组：</w:t>
      </w:r>
    </w:p>
    <w:tbl>
      <w:tblPr>
        <w:tblStyle w:val="14"/>
        <w:tblW w:w="5000" w:type="pct"/>
        <w:jc w:val="center"/>
        <w:tblLayout w:type="fixed"/>
        <w:tblCellMar>
          <w:top w:w="0" w:type="dxa"/>
          <w:left w:w="0" w:type="dxa"/>
          <w:bottom w:w="0" w:type="dxa"/>
          <w:right w:w="0" w:type="dxa"/>
        </w:tblCellMar>
      </w:tblPr>
      <w:tblGrid>
        <w:gridCol w:w="8883"/>
        <w:gridCol w:w="614"/>
      </w:tblGrid>
      <w:tr w14:paraId="227EE18F">
        <w:tblPrEx>
          <w:tblCellMar>
            <w:top w:w="0" w:type="dxa"/>
            <w:left w:w="0" w:type="dxa"/>
            <w:bottom w:w="0" w:type="dxa"/>
            <w:right w:w="0" w:type="dxa"/>
          </w:tblCellMar>
        </w:tblPrEx>
        <w:trPr>
          <w:jc w:val="center"/>
        </w:trPr>
        <w:tc>
          <w:tcPr>
            <w:tcW w:w="4677" w:type="pct"/>
          </w:tcPr>
          <w:p w14:paraId="76DAE64E">
            <w:pPr>
              <w:pStyle w:val="46"/>
              <w:spacing w:line="360" w:lineRule="auto"/>
              <w:rPr>
                <w:rFonts w:asciiTheme="minorEastAsia" w:hAnsiTheme="minorEastAsia" w:eastAsiaTheme="minorEastAsia"/>
                <w:sz w:val="28"/>
                <w:szCs w:val="28"/>
              </w:rPr>
            </w:pPr>
            <w:r>
              <w:rPr>
                <w:rFonts w:hint="eastAsia" w:ascii="Cambria Math" w:hAnsi="Cambria Math"/>
                <w:i/>
                <w:position w:val="-14"/>
                <w:lang w:eastAsia="zh-CN"/>
              </w:rPr>
              <w:object>
                <v:shape id="_x0000_i1052" o:spt="75" type="#_x0000_t75" style="height:19pt;width:244pt;" o:ole="t" filled="f" o:preferrelative="t" stroked="f" coordsize="21600,21600">
                  <v:path/>
                  <v:fill on="f" focussize="0,0"/>
                  <v:stroke on="f" joinstyle="miter"/>
                  <v:imagedata r:id="rId28" o:title=""/>
                  <o:lock v:ext="edit" aspectratio="f"/>
                  <w10:wrap type="none"/>
                  <w10:anchorlock/>
                </v:shape>
                <o:OLEObject Type="Embed" ProgID="Equation.DSMT4" ShapeID="_x0000_i1052" DrawAspect="Content" ObjectID="_1468075752" r:id="rId57">
                  <o:LockedField>false</o:LockedField>
                </o:OLEObject>
              </w:object>
            </w:r>
          </w:p>
        </w:tc>
        <w:tc>
          <w:tcPr>
            <w:tcW w:w="323" w:type="pct"/>
            <w:vAlign w:val="center"/>
          </w:tcPr>
          <w:p w14:paraId="46C22E81">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10</w:t>
            </w:r>
            <w:r>
              <w:rPr>
                <w:rFonts w:asciiTheme="minorEastAsia" w:hAnsiTheme="minorEastAsia" w:eastAsiaTheme="minorEastAsia"/>
                <w:sz w:val="28"/>
                <w:szCs w:val="28"/>
              </w:rPr>
              <w:t>)</w:t>
            </w:r>
          </w:p>
        </w:tc>
      </w:tr>
    </w:tbl>
    <w:p w14:paraId="789FE47E">
      <w:pPr>
        <w:pStyle w:val="23"/>
        <w:widowControl w:val="0"/>
        <w:rPr>
          <w:rFonts w:asciiTheme="minorEastAsia" w:hAnsiTheme="minorEastAsia" w:eastAsiaTheme="minorEastAsia"/>
          <w:sz w:val="28"/>
          <w:szCs w:val="28"/>
        </w:rPr>
      </w:pPr>
      <w:r>
        <w:rPr>
          <w:rFonts w:hint="eastAsia" w:asciiTheme="minorEastAsia" w:hAnsiTheme="minorEastAsia" w:eastAsiaTheme="minorEastAsia"/>
          <w:sz w:val="28"/>
          <w:szCs w:val="28"/>
        </w:rPr>
        <w:t>优选地，所述的构建并训练优化卷积网络与优化</w:t>
      </w:r>
      <w:r>
        <w:rPr>
          <w:rFonts w:eastAsiaTheme="minorEastAsia"/>
          <w:sz w:val="28"/>
          <w:szCs w:val="28"/>
        </w:rPr>
        <w:t>BP</w:t>
      </w:r>
      <w:r>
        <w:rPr>
          <w:rFonts w:hint="eastAsia" w:asciiTheme="minorEastAsia" w:hAnsiTheme="minorEastAsia" w:eastAsiaTheme="minorEastAsia"/>
          <w:sz w:val="28"/>
          <w:szCs w:val="28"/>
        </w:rPr>
        <w:t>网络级联神经网络，包括：</w:t>
      </w:r>
    </w:p>
    <w:p w14:paraId="3C2BB0E3">
      <w:pPr>
        <w:pStyle w:val="12"/>
        <w:spacing w:before="0" w:beforeAutospacing="0" w:after="0" w:afterAutospacing="0" w:line="360" w:lineRule="auto"/>
        <w:ind w:firstLine="552" w:firstLineChars="200"/>
        <w:rPr>
          <w:rFonts w:ascii="Times New Roman" w:hAnsi="Times New Roman" w:cs="Times New Roman"/>
          <w:kern w:val="2"/>
          <w:sz w:val="28"/>
          <w:szCs w:val="28"/>
        </w:rPr>
      </w:pPr>
      <w:r>
        <w:rPr>
          <w:rFonts w:hint="eastAsia" w:asciiTheme="minorEastAsia" w:hAnsiTheme="minorEastAsia" w:eastAsiaTheme="minorEastAsia"/>
          <w:spacing w:val="-2"/>
          <w:sz w:val="28"/>
          <w:szCs w:val="28"/>
        </w:rPr>
        <w:t>根据等效源与待求场的关系求解如下的最优化问题：</w:t>
      </w:r>
    </w:p>
    <w:tbl>
      <w:tblPr>
        <w:tblStyle w:val="14"/>
        <w:tblW w:w="5000" w:type="pct"/>
        <w:jc w:val="center"/>
        <w:tblLayout w:type="fixed"/>
        <w:tblCellMar>
          <w:top w:w="0" w:type="dxa"/>
          <w:left w:w="0" w:type="dxa"/>
          <w:bottom w:w="0" w:type="dxa"/>
          <w:right w:w="0" w:type="dxa"/>
        </w:tblCellMar>
      </w:tblPr>
      <w:tblGrid>
        <w:gridCol w:w="8883"/>
        <w:gridCol w:w="614"/>
      </w:tblGrid>
      <w:tr w14:paraId="5583B45A">
        <w:tblPrEx>
          <w:tblCellMar>
            <w:top w:w="0" w:type="dxa"/>
            <w:left w:w="0" w:type="dxa"/>
            <w:bottom w:w="0" w:type="dxa"/>
            <w:right w:w="0" w:type="dxa"/>
          </w:tblCellMar>
        </w:tblPrEx>
        <w:trPr>
          <w:jc w:val="center"/>
        </w:trPr>
        <w:tc>
          <w:tcPr>
            <w:tcW w:w="4676" w:type="pct"/>
          </w:tcPr>
          <w:p w14:paraId="732DBDBE">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8"/>
                <w:sz w:val="28"/>
                <w:szCs w:val="28"/>
              </w:rPr>
              <w:object>
                <v:shape id="_x0000_i1053" o:spt="75" type="#_x0000_t75" style="height:54pt;width:325.5pt;" o:ole="t" filled="f" o:preferrelative="t" stroked="f" coordsize="21600,21600">
                  <v:path/>
                  <v:fill on="f" focussize="0,0"/>
                  <v:stroke on="f" joinstyle="miter"/>
                  <v:imagedata r:id="rId30" o:title=""/>
                  <o:lock v:ext="edit" aspectratio="f"/>
                  <w10:wrap type="none"/>
                  <w10:anchorlock/>
                </v:shape>
                <o:OLEObject Type="Embed" ProgID="Equation.DSMT4" ShapeID="_x0000_i1053" DrawAspect="Content" ObjectID="_1468075753" r:id="rId58">
                  <o:LockedField>false</o:LockedField>
                </o:OLEObject>
              </w:object>
            </w:r>
          </w:p>
        </w:tc>
        <w:tc>
          <w:tcPr>
            <w:tcW w:w="323" w:type="pct"/>
            <w:vAlign w:val="center"/>
          </w:tcPr>
          <w:p w14:paraId="3CD51497">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11</w:t>
            </w:r>
            <w:r>
              <w:rPr>
                <w:rFonts w:asciiTheme="minorEastAsia" w:hAnsiTheme="minorEastAsia" w:eastAsiaTheme="minorEastAsia"/>
                <w:sz w:val="28"/>
                <w:szCs w:val="28"/>
              </w:rPr>
              <w:t>)</w:t>
            </w:r>
          </w:p>
        </w:tc>
      </w:tr>
    </w:tbl>
    <w:p w14:paraId="38AAD62F">
      <w:pPr>
        <w:pStyle w:val="12"/>
        <w:spacing w:before="0" w:beforeAutospacing="0" w:after="0" w:afterAutospacing="0" w:line="360" w:lineRule="auto"/>
        <w:ind w:firstLine="552" w:firstLineChars="200"/>
        <w:rPr>
          <w:rFonts w:asciiTheme="minorEastAsia" w:hAnsiTheme="minorEastAsia" w:eastAsiaTheme="minorEastAsia"/>
          <w:spacing w:val="-2"/>
          <w:sz w:val="28"/>
          <w:szCs w:val="28"/>
        </w:rPr>
      </w:pPr>
      <w:r>
        <w:rPr>
          <w:rFonts w:hint="eastAsia" w:asciiTheme="minorEastAsia" w:hAnsiTheme="minorEastAsia" w:eastAsiaTheme="minorEastAsia"/>
          <w:spacing w:val="-2"/>
          <w:sz w:val="28"/>
          <w:szCs w:val="28"/>
        </w:rPr>
        <w:t>其中，</w:t>
      </w:r>
      <m:oMath>
        <m:r>
          <m:rPr/>
          <w:rPr>
            <w:rFonts w:ascii="Cambria Math" w:hAnsi="Cambria Math" w:eastAsiaTheme="minorEastAsia"/>
            <w:spacing w:val="-2"/>
            <w:sz w:val="28"/>
            <w:szCs w:val="28"/>
          </w:rPr>
          <m:t>i</m:t>
        </m:r>
      </m:oMath>
      <w:r>
        <w:rPr>
          <w:rFonts w:hint="eastAsia" w:asciiTheme="minorEastAsia" w:hAnsiTheme="minorEastAsia" w:eastAsiaTheme="minorEastAsia"/>
          <w:spacing w:val="-2"/>
          <w:sz w:val="28"/>
          <w:szCs w:val="28"/>
        </w:rPr>
        <w:t>为等效模型网格数，</w:t>
      </w:r>
      <m:oMath>
        <m:r>
          <m:rPr/>
          <w:rPr>
            <w:rFonts w:ascii="Cambria Math" w:hAnsi="Cambria Math" w:eastAsiaTheme="minorEastAsia"/>
            <w:spacing w:val="-2"/>
            <w:sz w:val="28"/>
            <w:szCs w:val="28"/>
          </w:rPr>
          <m:t>t</m:t>
        </m:r>
      </m:oMath>
      <w:r>
        <w:rPr>
          <w:rFonts w:hint="eastAsia" w:asciiTheme="minorEastAsia" w:hAnsiTheme="minorEastAsia" w:eastAsiaTheme="minorEastAsia"/>
          <w:spacing w:val="-2"/>
          <w:sz w:val="28"/>
          <w:szCs w:val="28"/>
        </w:rPr>
        <w:t>为最优化问题维数，</w:t>
      </w:r>
      <m:oMath>
        <m:r>
          <m:rPr/>
          <w:rPr>
            <w:rFonts w:ascii="Cambria Math" w:hAnsi="Cambria Math" w:eastAsiaTheme="minorEastAsia"/>
            <w:spacing w:val="-2"/>
            <w:sz w:val="28"/>
            <w:szCs w:val="28"/>
          </w:rPr>
          <m:t>F</m:t>
        </m:r>
        <m:r>
          <m:rPr>
            <m:sty m:val="p"/>
          </m:rPr>
          <w:rPr>
            <w:rFonts w:ascii="Cambria Math" w:hAnsi="Cambria Math" w:eastAsiaTheme="minorEastAsia"/>
            <w:spacing w:val="-2"/>
            <w:sz w:val="28"/>
            <w:szCs w:val="28"/>
          </w:rPr>
          <m:t>(</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 xml:space="preserve"> ,</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m:t>
        </m:r>
      </m:oMath>
      <w:r>
        <w:rPr>
          <w:rFonts w:hint="eastAsia" w:asciiTheme="minorEastAsia" w:hAnsiTheme="minorEastAsia" w:eastAsiaTheme="minorEastAsia"/>
          <w:spacing w:val="-2"/>
          <w:sz w:val="28"/>
          <w:szCs w:val="28"/>
        </w:rPr>
        <w:t>为目标函数，通过调整</w:t>
      </w:r>
      <m:oMath>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hint="eastAsia" w:ascii="Cambria Math" w:hAnsi="Cambria Math" w:eastAsiaTheme="minorEastAsia"/>
            <w:spacing w:val="-2"/>
            <w:sz w:val="28"/>
            <w:szCs w:val="28"/>
          </w:rPr>
          <m:t>和</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oMath>
      <w:r>
        <w:rPr>
          <w:rFonts w:hint="eastAsia" w:asciiTheme="minorEastAsia" w:hAnsiTheme="minorEastAsia" w:eastAsiaTheme="minorEastAsia"/>
          <w:spacing w:val="-2"/>
          <w:sz w:val="28"/>
          <w:szCs w:val="28"/>
        </w:rPr>
        <w:t>使目标函数接近于0。</w:t>
      </w:r>
    </w:p>
    <w:p w14:paraId="0CE79BB9">
      <w:pPr>
        <w:spacing w:line="360" w:lineRule="auto"/>
        <w:ind w:firstLine="560" w:firstLineChars="200"/>
        <w:rPr>
          <w:kern w:val="2"/>
          <w:sz w:val="28"/>
          <w:szCs w:val="28"/>
          <w:lang w:bidi="ar"/>
        </w:rPr>
      </w:pPr>
      <w:r>
        <w:rPr>
          <w:rFonts w:hint="eastAsia"/>
          <w:kern w:val="2"/>
          <w:sz w:val="28"/>
          <w:szCs w:val="28"/>
          <w:lang w:bidi="ar"/>
        </w:rPr>
        <w:t>以磁场</w:t>
      </w:r>
      <m:oMath>
        <m:r>
          <m:rPr/>
          <w:rPr>
            <w:rFonts w:ascii="Cambria Math" w:hAnsi="Cambria Math"/>
            <w:kern w:val="2"/>
            <w:sz w:val="28"/>
            <w:szCs w:val="28"/>
            <w:lang w:bidi="ar"/>
          </w:rPr>
          <m:t>x</m:t>
        </m:r>
      </m:oMath>
      <w:r>
        <w:rPr>
          <w:rFonts w:hint="eastAsia"/>
          <w:kern w:val="2"/>
          <w:sz w:val="28"/>
          <w:szCs w:val="28"/>
          <w:lang w:bidi="ar"/>
        </w:rPr>
        <w:t>分量的预测为例进行说明，磁场的</w:t>
      </w:r>
      <m:oMath>
        <m:r>
          <m:rPr/>
          <w:rPr>
            <w:rFonts w:ascii="Cambria Math" w:hAnsi="Cambria Math"/>
            <w:kern w:val="2"/>
            <w:sz w:val="28"/>
            <w:szCs w:val="28"/>
            <w:lang w:bidi="ar"/>
          </w:rPr>
          <m:t>x</m:t>
        </m:r>
      </m:oMath>
      <w:r>
        <w:rPr>
          <w:rFonts w:hint="eastAsia"/>
          <w:kern w:val="2"/>
          <w:sz w:val="28"/>
          <w:szCs w:val="28"/>
          <w:lang w:bidi="ar"/>
        </w:rPr>
        <w:t>分量与等效源的关系为：</w:t>
      </w:r>
    </w:p>
    <w:tbl>
      <w:tblPr>
        <w:tblStyle w:val="14"/>
        <w:tblW w:w="5000" w:type="pct"/>
        <w:jc w:val="center"/>
        <w:tblLayout w:type="fixed"/>
        <w:tblCellMar>
          <w:top w:w="0" w:type="dxa"/>
          <w:left w:w="0" w:type="dxa"/>
          <w:bottom w:w="0" w:type="dxa"/>
          <w:right w:w="0" w:type="dxa"/>
        </w:tblCellMar>
      </w:tblPr>
      <w:tblGrid>
        <w:gridCol w:w="8909"/>
        <w:gridCol w:w="588"/>
      </w:tblGrid>
      <w:tr w14:paraId="103A26B5">
        <w:tblPrEx>
          <w:tblCellMar>
            <w:top w:w="0" w:type="dxa"/>
            <w:left w:w="0" w:type="dxa"/>
            <w:bottom w:w="0" w:type="dxa"/>
            <w:right w:w="0" w:type="dxa"/>
          </w:tblCellMar>
        </w:tblPrEx>
        <w:trPr>
          <w:jc w:val="center"/>
        </w:trPr>
        <w:tc>
          <w:tcPr>
            <w:tcW w:w="8909" w:type="dxa"/>
          </w:tcPr>
          <w:p w14:paraId="2C4DC919">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54" o:spt="75" type="#_x0000_t75" style="height:34pt;width:364.5pt;" o:ole="t" filled="f" o:preferrelative="t" stroked="f" coordsize="21600,21600">
                  <v:path/>
                  <v:fill on="f" focussize="0,0"/>
                  <v:stroke on="f" joinstyle="miter"/>
                  <v:imagedata r:id="rId32" o:title=""/>
                  <o:lock v:ext="edit" aspectratio="f"/>
                  <w10:wrap type="none"/>
                  <w10:anchorlock/>
                </v:shape>
                <o:OLEObject Type="Embed" ProgID="Equation.DSMT4" ShapeID="_x0000_i1054" DrawAspect="Content" ObjectID="_1468075754" r:id="rId59">
                  <o:LockedField>false</o:LockedField>
                </o:OLEObject>
              </w:object>
            </w:r>
          </w:p>
        </w:tc>
        <w:tc>
          <w:tcPr>
            <w:tcW w:w="588" w:type="dxa"/>
            <w:vAlign w:val="center"/>
          </w:tcPr>
          <w:p w14:paraId="3F288319">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12</w:t>
            </w:r>
            <w:r>
              <w:rPr>
                <w:rFonts w:asciiTheme="minorEastAsia" w:hAnsiTheme="minorEastAsia" w:eastAsiaTheme="minorEastAsia"/>
                <w:sz w:val="28"/>
                <w:szCs w:val="28"/>
              </w:rPr>
              <w:t>)</w:t>
            </w:r>
          </w:p>
        </w:tc>
      </w:tr>
    </w:tbl>
    <w:p w14:paraId="21EBB251">
      <w:pPr>
        <w:spacing w:line="360" w:lineRule="auto"/>
        <w:ind w:firstLine="560" w:firstLineChars="200"/>
        <w:rPr>
          <w:kern w:val="2"/>
          <w:sz w:val="28"/>
          <w:szCs w:val="28"/>
          <w:lang w:bidi="ar"/>
        </w:rPr>
      </w:pPr>
      <w:r>
        <w:rPr>
          <w:rFonts w:hint="eastAsia"/>
          <w:kern w:val="2"/>
          <w:sz w:val="28"/>
          <w:szCs w:val="28"/>
          <w:lang w:bidi="ar"/>
        </w:rPr>
        <w:t>其中，</w:t>
      </w:r>
    </w:p>
    <w:tbl>
      <w:tblPr>
        <w:tblStyle w:val="14"/>
        <w:tblW w:w="5000" w:type="pct"/>
        <w:jc w:val="center"/>
        <w:tblLayout w:type="fixed"/>
        <w:tblCellMar>
          <w:top w:w="0" w:type="dxa"/>
          <w:left w:w="0" w:type="dxa"/>
          <w:bottom w:w="0" w:type="dxa"/>
          <w:right w:w="0" w:type="dxa"/>
        </w:tblCellMar>
      </w:tblPr>
      <w:tblGrid>
        <w:gridCol w:w="8909"/>
        <w:gridCol w:w="588"/>
      </w:tblGrid>
      <w:tr w14:paraId="2D55E7FC">
        <w:tblPrEx>
          <w:tblCellMar>
            <w:top w:w="0" w:type="dxa"/>
            <w:left w:w="0" w:type="dxa"/>
            <w:bottom w:w="0" w:type="dxa"/>
            <w:right w:w="0" w:type="dxa"/>
          </w:tblCellMar>
        </w:tblPrEx>
        <w:trPr>
          <w:jc w:val="center"/>
        </w:trPr>
        <w:tc>
          <w:tcPr>
            <w:tcW w:w="8909" w:type="dxa"/>
          </w:tcPr>
          <w:p w14:paraId="6A24889E">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55" o:spt="75" type="#_x0000_t75" style="height:31pt;width:168pt;" o:ole="t" filled="f" o:preferrelative="t" stroked="f" coordsize="21600,21600">
                  <v:path/>
                  <v:fill on="f" focussize="0,0"/>
                  <v:stroke on="f" joinstyle="miter"/>
                  <v:imagedata r:id="rId34" o:title=""/>
                  <o:lock v:ext="edit" aspectratio="f"/>
                  <w10:wrap type="none"/>
                  <w10:anchorlock/>
                </v:shape>
                <o:OLEObject Type="Embed" ProgID="Equation.DSMT4" ShapeID="_x0000_i1055" DrawAspect="Content" ObjectID="_1468075755" r:id="rId60">
                  <o:LockedField>false</o:LockedField>
                </o:OLEObject>
              </w:object>
            </w:r>
          </w:p>
        </w:tc>
        <w:tc>
          <w:tcPr>
            <w:tcW w:w="588" w:type="dxa"/>
            <w:vAlign w:val="center"/>
          </w:tcPr>
          <w:p w14:paraId="169A0246">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13</w:t>
            </w:r>
            <w:r>
              <w:rPr>
                <w:rFonts w:asciiTheme="minorEastAsia" w:hAnsiTheme="minorEastAsia" w:eastAsiaTheme="minorEastAsia"/>
                <w:sz w:val="28"/>
                <w:szCs w:val="28"/>
              </w:rPr>
              <w:t>)</w:t>
            </w:r>
          </w:p>
        </w:tc>
      </w:tr>
      <w:tr w14:paraId="54F7DA39">
        <w:tblPrEx>
          <w:tblCellMar>
            <w:top w:w="0" w:type="dxa"/>
            <w:left w:w="0" w:type="dxa"/>
            <w:bottom w:w="0" w:type="dxa"/>
            <w:right w:w="0" w:type="dxa"/>
          </w:tblCellMar>
        </w:tblPrEx>
        <w:trPr>
          <w:jc w:val="center"/>
        </w:trPr>
        <w:tc>
          <w:tcPr>
            <w:tcW w:w="8909" w:type="dxa"/>
          </w:tcPr>
          <w:p w14:paraId="53B17CFF">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56" o:spt="75" type="#_x0000_t75" style="height:31pt;width:171pt;" o:ole="t" filled="f" o:preferrelative="t" stroked="f" coordsize="21600,21600">
                  <v:path/>
                  <v:fill on="f" focussize="0,0"/>
                  <v:stroke on="f" joinstyle="miter"/>
                  <v:imagedata r:id="rId36" o:title=""/>
                  <o:lock v:ext="edit" aspectratio="f"/>
                  <w10:wrap type="none"/>
                  <w10:anchorlock/>
                </v:shape>
                <o:OLEObject Type="Embed" ProgID="Equation.DSMT4" ShapeID="_x0000_i1056" DrawAspect="Content" ObjectID="_1468075756" r:id="rId61">
                  <o:LockedField>false</o:LockedField>
                </o:OLEObject>
              </w:object>
            </w:r>
          </w:p>
        </w:tc>
        <w:tc>
          <w:tcPr>
            <w:tcW w:w="588" w:type="dxa"/>
            <w:vAlign w:val="center"/>
          </w:tcPr>
          <w:p w14:paraId="5B15234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14</w:t>
            </w:r>
            <w:r>
              <w:rPr>
                <w:rFonts w:asciiTheme="minorEastAsia" w:hAnsiTheme="minorEastAsia" w:eastAsiaTheme="minorEastAsia"/>
                <w:sz w:val="28"/>
                <w:szCs w:val="28"/>
              </w:rPr>
              <w:t>)</w:t>
            </w:r>
          </w:p>
        </w:tc>
      </w:tr>
      <w:tr w14:paraId="127232E2">
        <w:tblPrEx>
          <w:tblCellMar>
            <w:top w:w="0" w:type="dxa"/>
            <w:left w:w="0" w:type="dxa"/>
            <w:bottom w:w="0" w:type="dxa"/>
            <w:right w:w="0" w:type="dxa"/>
          </w:tblCellMar>
        </w:tblPrEx>
        <w:trPr>
          <w:jc w:val="center"/>
        </w:trPr>
        <w:tc>
          <w:tcPr>
            <w:tcW w:w="8909" w:type="dxa"/>
          </w:tcPr>
          <w:p w14:paraId="437B9EB7">
            <w:pPr>
              <w:pStyle w:val="46"/>
              <w:spacing w:line="360" w:lineRule="auto"/>
              <w:rPr>
                <w:rFonts w:asciiTheme="minorEastAsia" w:hAnsiTheme="minorEastAsia" w:eastAsiaTheme="minorEastAsia"/>
                <w:position w:val="-28"/>
                <w:sz w:val="28"/>
                <w:szCs w:val="28"/>
                <w:lang w:eastAsia="zh-CN"/>
              </w:rPr>
            </w:pPr>
            <w:r>
              <w:rPr>
                <w:rFonts w:asciiTheme="minorEastAsia" w:hAnsiTheme="minorEastAsia" w:eastAsiaTheme="minorEastAsia"/>
                <w:position w:val="-28"/>
                <w:sz w:val="28"/>
                <w:szCs w:val="28"/>
                <w:lang w:eastAsia="zh-CN"/>
              </w:rPr>
              <w:object>
                <v:shape id="_x0000_i1057" o:spt="75" type="#_x0000_t75" style="height:33pt;width:238pt;" o:ole="t" filled="f" o:preferrelative="t" stroked="f" coordsize="21600,21600">
                  <v:path/>
                  <v:fill on="f" focussize="0,0"/>
                  <v:stroke on="f" joinstyle="miter"/>
                  <v:imagedata r:id="rId38" o:title=""/>
                  <o:lock v:ext="edit" aspectratio="f"/>
                  <w10:wrap type="none"/>
                  <w10:anchorlock/>
                </v:shape>
                <o:OLEObject Type="Embed" ProgID="Equation.DSMT4" ShapeID="_x0000_i1057" DrawAspect="Content" ObjectID="_1468075757" r:id="rId62">
                  <o:LockedField>false</o:LockedField>
                </o:OLEObject>
              </w:object>
            </w:r>
          </w:p>
        </w:tc>
        <w:tc>
          <w:tcPr>
            <w:tcW w:w="588" w:type="dxa"/>
            <w:vAlign w:val="center"/>
          </w:tcPr>
          <w:p w14:paraId="78849C6E">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15</w:t>
            </w:r>
            <w:r>
              <w:rPr>
                <w:rFonts w:asciiTheme="minorEastAsia" w:hAnsiTheme="minorEastAsia" w:eastAsiaTheme="minorEastAsia"/>
                <w:sz w:val="28"/>
                <w:szCs w:val="28"/>
              </w:rPr>
              <w:t>)</w:t>
            </w:r>
          </w:p>
        </w:tc>
      </w:tr>
      <w:tr w14:paraId="28947533">
        <w:tblPrEx>
          <w:tblCellMar>
            <w:top w:w="0" w:type="dxa"/>
            <w:left w:w="0" w:type="dxa"/>
            <w:bottom w:w="0" w:type="dxa"/>
            <w:right w:w="0" w:type="dxa"/>
          </w:tblCellMar>
        </w:tblPrEx>
        <w:trPr>
          <w:jc w:val="center"/>
        </w:trPr>
        <w:tc>
          <w:tcPr>
            <w:tcW w:w="8909" w:type="dxa"/>
          </w:tcPr>
          <w:p w14:paraId="4216B296">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58" o:spt="75" type="#_x0000_t75" style="height:33pt;width:181pt;" o:ole="t" filled="f" o:preferrelative="t" stroked="f" coordsize="21600,21600">
                  <v:path/>
                  <v:fill on="f" focussize="0,0"/>
                  <v:stroke on="f" joinstyle="miter"/>
                  <v:imagedata r:id="rId40" o:title=""/>
                  <o:lock v:ext="edit" aspectratio="f"/>
                  <w10:wrap type="none"/>
                  <w10:anchorlock/>
                </v:shape>
                <o:OLEObject Type="Embed" ProgID="Equation.DSMT4" ShapeID="_x0000_i1058" DrawAspect="Content" ObjectID="_1468075758" r:id="rId63">
                  <o:LockedField>false</o:LockedField>
                </o:OLEObject>
              </w:object>
            </w:r>
          </w:p>
        </w:tc>
        <w:tc>
          <w:tcPr>
            <w:tcW w:w="588" w:type="dxa"/>
            <w:vAlign w:val="center"/>
          </w:tcPr>
          <w:p w14:paraId="7BCDFDF4">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16</w:t>
            </w:r>
            <w:r>
              <w:rPr>
                <w:rFonts w:asciiTheme="minorEastAsia" w:hAnsiTheme="minorEastAsia" w:eastAsiaTheme="minorEastAsia"/>
                <w:sz w:val="28"/>
                <w:szCs w:val="28"/>
              </w:rPr>
              <w:t>)</w:t>
            </w:r>
          </w:p>
        </w:tc>
      </w:tr>
      <w:tr w14:paraId="4F175A23">
        <w:tblPrEx>
          <w:tblCellMar>
            <w:top w:w="0" w:type="dxa"/>
            <w:left w:w="0" w:type="dxa"/>
            <w:bottom w:w="0" w:type="dxa"/>
            <w:right w:w="0" w:type="dxa"/>
          </w:tblCellMar>
        </w:tblPrEx>
        <w:trPr>
          <w:jc w:val="center"/>
        </w:trPr>
        <w:tc>
          <w:tcPr>
            <w:tcW w:w="8909" w:type="dxa"/>
          </w:tcPr>
          <w:p w14:paraId="6260ED3B">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59" o:spt="75" type="#_x0000_t75" style="height:33pt;width:179pt;" o:ole="t" filled="f" o:preferrelative="t" stroked="f" coordsize="21600,21600">
                  <v:path/>
                  <v:fill on="f" focussize="0,0"/>
                  <v:stroke on="f" joinstyle="miter"/>
                  <v:imagedata r:id="rId42" o:title=""/>
                  <o:lock v:ext="edit" aspectratio="f"/>
                  <w10:wrap type="none"/>
                  <w10:anchorlock/>
                </v:shape>
                <o:OLEObject Type="Embed" ProgID="Equation.DSMT4" ShapeID="_x0000_i1059" DrawAspect="Content" ObjectID="_1468075759" r:id="rId64">
                  <o:LockedField>false</o:LockedField>
                </o:OLEObject>
              </w:object>
            </w:r>
          </w:p>
        </w:tc>
        <w:tc>
          <w:tcPr>
            <w:tcW w:w="588" w:type="dxa"/>
            <w:vAlign w:val="center"/>
          </w:tcPr>
          <w:p w14:paraId="3B79EA1E">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17</w:t>
            </w:r>
            <w:r>
              <w:rPr>
                <w:rFonts w:asciiTheme="minorEastAsia" w:hAnsiTheme="minorEastAsia" w:eastAsiaTheme="minorEastAsia"/>
                <w:sz w:val="28"/>
                <w:szCs w:val="28"/>
              </w:rPr>
              <w:t>)</w:t>
            </w:r>
          </w:p>
        </w:tc>
      </w:tr>
    </w:tbl>
    <w:p w14:paraId="4DE9D75E">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等效源的位置坐标、等效模型各网格面积、研究区域的介质参数及频率</w:t>
      </w:r>
      <w:r>
        <w:rPr>
          <w:rFonts w:hint="eastAsia"/>
          <w:kern w:val="2"/>
          <w:sz w:val="28"/>
          <w:szCs w:val="28"/>
          <w:lang w:bidi="ar"/>
        </w:rPr>
        <w:t>均已知，再带入待求位置坐标，得到</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，将</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作为优化卷积神经网络的输入，通过实地测量数据作为网络的目标输出，进行网络的训练。</w:t>
      </w:r>
      <w:r>
        <w:rPr>
          <w:rFonts w:hint="eastAsia" w:asciiTheme="minorEastAsia" w:hAnsiTheme="minorEastAsia" w:eastAsiaTheme="minorEastAsia"/>
          <w:sz w:val="28"/>
          <w:szCs w:val="28"/>
        </w:rPr>
        <w:t>采用协同训练</w:t>
      </w:r>
      <w:r>
        <w:rPr>
          <w:rFonts w:eastAsiaTheme="minorEastAsia"/>
          <w:sz w:val="28"/>
          <w:szCs w:val="28"/>
        </w:rPr>
        <w:t>co-training</w:t>
      </w:r>
      <w:r>
        <w:rPr>
          <w:rFonts w:hint="eastAsia" w:asciiTheme="minorEastAsia" w:hAnsiTheme="minorEastAsia" w:eastAsiaTheme="minorEastAsia"/>
          <w:sz w:val="28"/>
          <w:szCs w:val="28"/>
        </w:rPr>
        <w:t>生成半监督算法对</w:t>
      </w:r>
      <w:r>
        <w:rPr>
          <w:rFonts w:hint="eastAsia" w:eastAsiaTheme="minorEastAsia"/>
          <w:sz w:val="28"/>
          <w:szCs w:val="28"/>
        </w:rPr>
        <w:t>卷积</w:t>
      </w:r>
      <w:r>
        <w:rPr>
          <w:rFonts w:hint="eastAsia" w:asciiTheme="minorEastAsia" w:hAnsiTheme="minorEastAsia" w:eastAsiaTheme="minorEastAsia"/>
          <w:sz w:val="28"/>
          <w:szCs w:val="28"/>
        </w:rPr>
        <w:t>神经网络进行优化。协同训练生成半监督优化算法是将训练数据随机分为两组，分别训练两个</w:t>
      </w:r>
      <w:r>
        <w:rPr>
          <w:rFonts w:hint="eastAsia" w:eastAsiaTheme="minorEastAsia"/>
          <w:sz w:val="28"/>
          <w:szCs w:val="28"/>
        </w:rPr>
        <w:t>卷积</w:t>
      </w:r>
      <w:r>
        <w:rPr>
          <w:rFonts w:hint="eastAsia" w:asciiTheme="minorEastAsia" w:hAnsiTheme="minorEastAsia" w:eastAsiaTheme="minorEastAsia"/>
          <w:sz w:val="28"/>
          <w:szCs w:val="28"/>
        </w:rPr>
        <w:t>神经网络。并且，将一个网络的预测数据作为另一个网络的目标输出，从而继续训练另一个网络。最后，选出两个卷积神经网络中性能较好的用作级联神经网络的第一级。</w:t>
      </w:r>
    </w:p>
    <w:p w14:paraId="1EF80525">
      <w:pPr>
        <w:spacing w:line="360" w:lineRule="auto"/>
        <w:ind w:firstLine="560" w:firstLineChars="200"/>
        <w:rPr>
          <w:rFonts w:hAnsi="Cambria Math"/>
          <w:sz w:val="28"/>
          <w:szCs w:val="28"/>
        </w:rPr>
      </w:pPr>
      <w:r>
        <w:rPr>
          <w:rFonts w:hint="eastAsia" w:hAnsi="Cambria Math"/>
          <w:sz w:val="28"/>
          <w:szCs w:val="28"/>
        </w:rPr>
        <w:t>将</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作为优化BP神经网络的输入，</w:t>
      </w:r>
      <w:r>
        <w:rPr>
          <w:rFonts w:hint="eastAsia"/>
          <w:kern w:val="2"/>
          <w:sz w:val="28"/>
          <w:szCs w:val="28"/>
          <w:lang w:bidi="ar"/>
        </w:rPr>
        <w:t>将</w:t>
      </w:r>
      <w:r>
        <w:rPr>
          <w:rFonts w:hint="eastAsia" w:asciiTheme="minorEastAsia" w:hAnsiTheme="minorEastAsia" w:eastAsiaTheme="minorEastAsia"/>
          <w:sz w:val="28"/>
          <w:szCs w:val="28"/>
        </w:rPr>
        <w:t>第一级卷积神经网络的预测值</w:t>
      </w:r>
      <w:r>
        <w:rPr>
          <w:rFonts w:hint="eastAsia" w:hAnsi="Cambria Math"/>
          <w:sz w:val="28"/>
          <w:szCs w:val="28"/>
        </w:rPr>
        <w:t>、实地测量数据和</w:t>
      </w:r>
      <w:r>
        <w:rPr>
          <w:rFonts w:hint="eastAsia" w:asciiTheme="minorEastAsia" w:hAnsiTheme="minorEastAsia" w:eastAsiaTheme="minorEastAsia"/>
          <w:sz w:val="28"/>
          <w:szCs w:val="28"/>
        </w:rPr>
        <w:t>数值仿真数据</w:t>
      </w:r>
      <w:r>
        <w:rPr>
          <w:rFonts w:hint="eastAsia" w:hAnsi="Cambria Math"/>
          <w:sz w:val="28"/>
          <w:szCs w:val="28"/>
        </w:rPr>
        <w:t>作为BP网络的目标输出，进行网络的训练。</w:t>
      </w:r>
      <w:r>
        <w:rPr>
          <w:rFonts w:hint="eastAsia" w:ascii="宋体" w:hAnsi="宋体"/>
          <w:kern w:val="2"/>
          <w:sz w:val="28"/>
          <w:szCs w:val="28"/>
          <w:lang w:bidi="ar"/>
        </w:rPr>
        <w:t>使用协同教学</w:t>
      </w:r>
      <w:r>
        <w:rPr>
          <w:kern w:val="2"/>
          <w:sz w:val="28"/>
          <w:szCs w:val="28"/>
          <w:lang w:bidi="ar"/>
        </w:rPr>
        <w:t>co-teachering</w:t>
      </w:r>
      <w:r>
        <w:rPr>
          <w:rFonts w:hint="eastAsia" w:ascii="宋体" w:hAnsi="宋体"/>
          <w:kern w:val="2"/>
          <w:sz w:val="28"/>
          <w:szCs w:val="28"/>
          <w:lang w:bidi="ar"/>
        </w:rPr>
        <w:t>算法优化后向传播神经网络。协同教学算法是将训练数据分组，分别训练两个</w:t>
      </w:r>
      <w:r>
        <w:rPr>
          <w:kern w:val="2"/>
          <w:sz w:val="28"/>
          <w:szCs w:val="28"/>
          <w:lang w:bidi="ar"/>
        </w:rPr>
        <w:t>BP</w:t>
      </w:r>
      <w:r>
        <w:rPr>
          <w:rFonts w:hint="eastAsia"/>
          <w:kern w:val="2"/>
          <w:sz w:val="28"/>
          <w:szCs w:val="28"/>
          <w:lang w:bidi="ar"/>
        </w:rPr>
        <w:t>神经网络</w:t>
      </w:r>
      <w:r>
        <w:rPr>
          <w:rFonts w:hint="eastAsia" w:ascii="宋体" w:hAnsi="宋体"/>
          <w:kern w:val="2"/>
          <w:sz w:val="28"/>
          <w:szCs w:val="28"/>
          <w:lang w:bidi="ar"/>
        </w:rPr>
        <w:t>，使用其中一个</w:t>
      </w:r>
      <w:r>
        <w:rPr>
          <w:kern w:val="2"/>
          <w:sz w:val="28"/>
          <w:szCs w:val="28"/>
          <w:lang w:bidi="ar"/>
        </w:rPr>
        <w:t>BP</w:t>
      </w:r>
      <w:r>
        <w:rPr>
          <w:rFonts w:hint="eastAsia" w:ascii="宋体" w:hAnsi="宋体"/>
          <w:kern w:val="2"/>
          <w:sz w:val="28"/>
          <w:szCs w:val="28"/>
          <w:lang w:bidi="ar"/>
        </w:rPr>
        <w:t>神经网络选出误差较小的训练数据用于另一个网络的训练，减少训练集误差的影响。</w:t>
      </w:r>
      <w:r>
        <w:rPr>
          <w:rFonts w:hint="eastAsia" w:asciiTheme="minorEastAsia" w:hAnsiTheme="minorEastAsia" w:eastAsiaTheme="minorEastAsia"/>
          <w:sz w:val="28"/>
          <w:szCs w:val="28"/>
        </w:rPr>
        <w:t>最后，选出两个后向传播神经网络中性能较好的用作级联神经网络的第二级。</w:t>
      </w:r>
    </w:p>
    <w:p w14:paraId="2BEA27AC">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在优化卷积神经网络和反向传播神经网络搭建过程中，定义训练的损失方程，衡量模型输出与实际结果之间的差距，使用均方误差对训练误差进行量化，均方误差</w:t>
      </w:r>
      <m:oMath>
        <m:r>
          <m:rPr/>
          <w:rPr>
            <w:rFonts w:ascii="Cambria Math" w:hAnsi="Cambria Math"/>
            <w:sz w:val="28"/>
            <w:szCs w:val="28"/>
          </w:rPr>
          <m:t>E</m:t>
        </m:r>
      </m:oMath>
      <w:r>
        <w:rPr>
          <w:rFonts w:hint="eastAsia" w:asciiTheme="minorEastAsia" w:hAnsiTheme="minorEastAsia" w:eastAsiaTheme="minorEastAsia"/>
          <w:sz w:val="28"/>
          <w:szCs w:val="28"/>
        </w:rPr>
        <w:t>表示为：</w:t>
      </w:r>
    </w:p>
    <w:tbl>
      <w:tblPr>
        <w:tblStyle w:val="14"/>
        <w:tblW w:w="5000" w:type="pct"/>
        <w:jc w:val="center"/>
        <w:tblLayout w:type="fixed"/>
        <w:tblCellMar>
          <w:top w:w="0" w:type="dxa"/>
          <w:left w:w="0" w:type="dxa"/>
          <w:bottom w:w="0" w:type="dxa"/>
          <w:right w:w="0" w:type="dxa"/>
        </w:tblCellMar>
      </w:tblPr>
      <w:tblGrid>
        <w:gridCol w:w="8909"/>
        <w:gridCol w:w="588"/>
      </w:tblGrid>
      <w:tr w14:paraId="465F7378">
        <w:tblPrEx>
          <w:tblCellMar>
            <w:top w:w="0" w:type="dxa"/>
            <w:left w:w="0" w:type="dxa"/>
            <w:bottom w:w="0" w:type="dxa"/>
            <w:right w:w="0" w:type="dxa"/>
          </w:tblCellMar>
        </w:tblPrEx>
        <w:trPr>
          <w:jc w:val="center"/>
        </w:trPr>
        <w:tc>
          <w:tcPr>
            <w:tcW w:w="8909" w:type="dxa"/>
          </w:tcPr>
          <w:p w14:paraId="5100B30C">
            <w:pPr>
              <w:pStyle w:val="46"/>
              <w:spacing w:line="360" w:lineRule="auto"/>
              <w:rPr>
                <w:rFonts w:asciiTheme="minorEastAsia" w:hAnsiTheme="minorEastAsia" w:eastAsiaTheme="minorEastAsia"/>
                <w:sz w:val="28"/>
                <w:szCs w:val="28"/>
                <w:lang w:eastAsia="zh-CN"/>
              </w:rPr>
            </w:pPr>
            <w:r>
              <w:rPr>
                <w:rFonts w:hint="eastAsia" w:ascii="Times New Roman" w:hAnsi="Times New Roman" w:eastAsia="宋体"/>
                <w:color w:val="auto"/>
                <w:kern w:val="2"/>
                <w:position w:val="-28"/>
                <w:sz w:val="24"/>
                <w:szCs w:val="24"/>
                <w:lang w:eastAsia="zh-CN" w:bidi="ar-SA"/>
              </w:rPr>
              <w:object>
                <v:shape id="_x0000_i1060" o:spt="75" type="#_x0000_t75" style="height:34pt;width:106pt;" o:ole="t" filled="f" o:preferrelative="t" stroked="f" coordsize="21600,21600">
                  <v:path/>
                  <v:fill on="f" focussize="0,0"/>
                  <v:stroke on="f" joinstyle="miter"/>
                  <v:imagedata r:id="rId44" o:title=""/>
                  <o:lock v:ext="edit" aspectratio="t"/>
                  <w10:wrap type="none"/>
                  <w10:anchorlock/>
                </v:shape>
                <o:OLEObject Type="Embed" ProgID="Equation.DSMT4" ShapeID="_x0000_i1060" DrawAspect="Content" ObjectID="_1468075760" r:id="rId65">
                  <o:LockedField>false</o:LockedField>
                </o:OLEObject>
              </w:object>
            </w:r>
          </w:p>
        </w:tc>
        <w:tc>
          <w:tcPr>
            <w:tcW w:w="588" w:type="dxa"/>
            <w:vAlign w:val="center"/>
          </w:tcPr>
          <w:p w14:paraId="22E1AABA">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18</w:t>
            </w:r>
            <w:r>
              <w:rPr>
                <w:rFonts w:asciiTheme="minorEastAsia" w:hAnsiTheme="minorEastAsia" w:eastAsiaTheme="minorEastAsia"/>
                <w:sz w:val="28"/>
                <w:szCs w:val="28"/>
              </w:rPr>
              <w:t>)</w:t>
            </w:r>
          </w:p>
        </w:tc>
      </w:tr>
    </w:tbl>
    <w:p w14:paraId="56DD8A86">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oMath>
      <w:r>
        <w:rPr>
          <w:rFonts w:hint="eastAsia" w:asciiTheme="minorEastAsia" w:hAnsiTheme="minorEastAsia" w:eastAsiaTheme="minorEastAsia"/>
          <w:sz w:val="28"/>
          <w:szCs w:val="28"/>
        </w:rPr>
        <w:t>为期望输出的磁场强度，</w:t>
      </w:r>
      <m:oMath>
        <m:sSub>
          <m:sSubPr>
            <m:ctrlPr>
              <w:rPr>
                <w:rFonts w:ascii="Cambria Math" w:hAnsi="Cambria Math"/>
                <w:i/>
                <w:iCs/>
                <w:sz w:val="28"/>
                <w:szCs w:val="28"/>
              </w:rPr>
            </m:ctrlPr>
          </m:sSubPr>
          <m:e>
            <m:r>
              <m:rPr/>
              <w:rPr>
                <w:rFonts w:ascii="Cambria Math" w:hAnsi="Cambria Math"/>
                <w:sz w:val="28"/>
                <w:szCs w:val="28"/>
              </w:rPr>
              <m:t>a</m:t>
            </m:r>
            <m:ctrlPr>
              <w:rPr>
                <w:rFonts w:ascii="Cambria Math" w:hAnsi="Cambria Math"/>
                <w:i/>
                <w:iCs/>
                <w:sz w:val="28"/>
                <w:szCs w:val="28"/>
              </w:rPr>
            </m:ctrlPr>
          </m:e>
          <m:sub>
            <m:r>
              <m:rPr/>
              <w:rPr>
                <w:rFonts w:ascii="Cambria Math" w:hAnsi="Cambria Math"/>
                <w:sz w:val="28"/>
                <w:szCs w:val="28"/>
              </w:rPr>
              <m:t>j</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L)</m:t>
        </m:r>
      </m:oMath>
      <w:r>
        <w:rPr>
          <w:rFonts w:hint="eastAsia" w:asciiTheme="minorEastAsia" w:hAnsiTheme="minorEastAsia" w:eastAsiaTheme="minorEastAsia"/>
          <w:sz w:val="28"/>
          <w:szCs w:val="28"/>
        </w:rPr>
        <w:t>为第</w:t>
      </w:r>
      <m:oMath>
        <m:r>
          <m:rPr/>
          <w:rPr>
            <w:rFonts w:ascii="Cambria Math" w:hAnsi="Cambria Math"/>
            <w:sz w:val="28"/>
            <w:szCs w:val="28"/>
          </w:rPr>
          <m:t>L</m:t>
        </m:r>
      </m:oMath>
      <w:r>
        <w:rPr>
          <w:rFonts w:hint="eastAsia" w:asciiTheme="minorEastAsia" w:hAnsiTheme="minorEastAsia" w:eastAsiaTheme="minorEastAsia"/>
          <w:sz w:val="28"/>
          <w:szCs w:val="28"/>
        </w:rPr>
        <w:t>层的第</w:t>
      </w:r>
      <m:oMath>
        <m:r>
          <m:rPr/>
          <w:rPr>
            <w:rFonts w:ascii="Cambria Math" w:hAnsi="Cambria Math"/>
            <w:sz w:val="28"/>
            <w:szCs w:val="28"/>
          </w:rPr>
          <m:t>j</m:t>
        </m:r>
      </m:oMath>
      <w:r>
        <w:rPr>
          <w:rFonts w:hint="eastAsia" w:asciiTheme="minorEastAsia" w:hAnsiTheme="minorEastAsia" w:eastAsiaTheme="minorEastAsia"/>
          <w:sz w:val="28"/>
          <w:szCs w:val="28"/>
        </w:rPr>
        <w:t>个神经元的输出。</w:t>
      </w:r>
    </w:p>
    <w:p w14:paraId="0C181EE9">
      <w:pPr>
        <w:spacing w:line="360" w:lineRule="auto"/>
        <w:ind w:firstLine="560" w:firstLineChars="200"/>
        <w:rPr>
          <w:rFonts w:asciiTheme="minorEastAsia" w:hAnsiTheme="minorEastAsia" w:eastAsiaTheme="minorEastAsia"/>
          <w:i/>
          <w:iCs/>
          <w:sz w:val="28"/>
          <w:szCs w:val="28"/>
        </w:rPr>
      </w:pPr>
      <w:r>
        <w:rPr>
          <w:rFonts w:hint="eastAsia" w:asciiTheme="minorEastAsia" w:hAnsiTheme="minorEastAsia" w:eastAsiaTheme="minorEastAsia"/>
          <w:sz w:val="28"/>
          <w:szCs w:val="28"/>
        </w:rPr>
        <w:t>根据训练效果调整卷积神经网络的各层卷积核数目、卷积层数量、全连接层数量和等效模型各网格数量的参数，直至通过训练得到可接受的均方误差</w:t>
      </w:r>
      <w:r>
        <w:rPr>
          <w:rFonts w:hint="eastAsia" w:asciiTheme="minorEastAsia" w:hAnsiTheme="minorEastAsia" w:eastAsiaTheme="minorEastAsia"/>
          <w:i/>
          <w:iCs/>
          <w:sz w:val="28"/>
          <w:szCs w:val="28"/>
        </w:rPr>
        <w:t>E</w:t>
      </w:r>
      <w:r>
        <w:rPr>
          <w:rFonts w:hint="eastAsia" w:asciiTheme="minorEastAsia" w:hAnsiTheme="minorEastAsia" w:eastAsiaTheme="minorEastAsia"/>
          <w:sz w:val="28"/>
          <w:szCs w:val="28"/>
        </w:rPr>
        <w:t>；根据训练效果调整反向传播神经网络的各层神经元数目、隐含层数的参数和等效模型各网格数量，直至通过训练得到可接受的均方误差</w:t>
      </w:r>
      <w:r>
        <w:rPr>
          <w:rFonts w:hint="eastAsia" w:asciiTheme="minorEastAsia" w:hAnsiTheme="minorEastAsia" w:eastAsiaTheme="minorEastAsia"/>
          <w:i/>
          <w:iCs/>
          <w:sz w:val="28"/>
          <w:szCs w:val="28"/>
        </w:rPr>
        <w:t>E。</w:t>
      </w:r>
    </w:p>
    <w:p w14:paraId="14667729">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优选地，所述的将待求场的位置坐标输入到训练好的优化级联神经网络，所述优化级联神经网络输出发射源处于自由空间时在所述待求位置产生的电磁发射磁场强度，包括：</w:t>
      </w:r>
    </w:p>
    <w:p w14:paraId="39F6214F">
      <w:pPr>
        <w:spacing w:line="360" w:lineRule="auto"/>
        <w:ind w:firstLine="560" w:firstLineChars="200"/>
        <w:rPr>
          <w:rFonts w:asciiTheme="minorEastAsia" w:hAnsiTheme="minorEastAsia" w:eastAsiaTheme="minorEastAsia"/>
          <w:sz w:val="28"/>
          <w:szCs w:val="28"/>
        </w:rPr>
      </w:pPr>
      <w:r>
        <w:rPr>
          <w:rFonts w:hint="eastAsia"/>
          <w:kern w:val="2"/>
          <w:sz w:val="28"/>
          <w:szCs w:val="28"/>
          <w:lang w:bidi="ar"/>
        </w:rPr>
        <w:t>将</w:t>
      </w:r>
      <m:oMath>
        <m:r>
          <m:rPr/>
          <w:rPr>
            <w:rFonts w:ascii="Cambria Math" w:hAnsi="Cambria Math"/>
            <w:sz w:val="28"/>
            <w:szCs w:val="28"/>
          </w:rPr>
          <m:t>C</m:t>
        </m:r>
        <m:r>
          <m:rPr>
            <m:sty m:val="p"/>
          </m:rPr>
          <w:rPr>
            <w:rFonts w:ascii="Cambria Math" w:hAnsi="Cambria Math"/>
            <w:sz w:val="28"/>
            <w:szCs w:val="28"/>
          </w:rPr>
          <m:t>(</m:t>
        </m:r>
        <m:r>
          <m:rPr/>
          <w:rPr>
            <w:rFonts w:ascii="Cambria Math" w:hAnsi="Cambria Math"/>
            <w:sz w:val="28"/>
            <w:szCs w:val="28"/>
          </w:rPr>
          <m:t>r)</m:t>
        </m:r>
      </m:oMath>
      <w:r>
        <w:rPr>
          <w:rFonts w:hint="eastAsia" w:hAnsi="Cambria Math"/>
          <w:sz w:val="28"/>
          <w:szCs w:val="28"/>
        </w:rPr>
        <w:t>进行归一化处理后作为</w:t>
      </w:r>
      <w:r>
        <w:rPr>
          <w:rFonts w:hint="eastAsia"/>
          <w:kern w:val="2"/>
          <w:sz w:val="28"/>
          <w:szCs w:val="28"/>
          <w:lang w:bidi="ar"/>
        </w:rPr>
        <w:t>级联神经网络的输入</w:t>
      </w:r>
      <w:r>
        <w:rPr>
          <w:rFonts w:hint="eastAsia" w:hAnsi="Cambria Math"/>
          <w:sz w:val="28"/>
          <w:szCs w:val="28"/>
        </w:rPr>
        <w:t>。所述级联神经网络第一级为优化卷积神经网络模型，</w:t>
      </w:r>
      <w:r>
        <w:rPr>
          <w:rFonts w:hint="eastAsia" w:asciiTheme="minorEastAsia" w:hAnsiTheme="minorEastAsia" w:eastAsiaTheme="minorEastAsia"/>
          <w:sz w:val="28"/>
          <w:szCs w:val="28"/>
        </w:rPr>
        <w:t>经过第一层尺寸为</w:t>
      </w:r>
      <w:r>
        <w:rPr>
          <w:kern w:val="2"/>
          <w:sz w:val="28"/>
          <w:szCs w:val="28"/>
          <w:lang w:bidi="ar"/>
        </w:rPr>
        <w:t>3×1</w:t>
      </w:r>
      <w:r>
        <w:rPr>
          <w:rFonts w:hint="eastAsia"/>
          <w:kern w:val="2"/>
          <w:sz w:val="28"/>
          <w:szCs w:val="28"/>
          <w:lang w:bidi="ar"/>
        </w:rPr>
        <w:t>的</w:t>
      </w:r>
      <w:r>
        <w:rPr>
          <w:rFonts w:hint="eastAsia" w:asciiTheme="minorEastAsia" w:hAnsiTheme="minorEastAsia" w:eastAsiaTheme="minorEastAsia"/>
          <w:sz w:val="28"/>
          <w:szCs w:val="28"/>
        </w:rPr>
        <w:t>卷积核处理后，使用</w:t>
      </w:r>
      <w:r>
        <w:rPr>
          <w:rFonts w:hint="eastAsia" w:hAnsi="Cambria Math"/>
          <w:sz w:val="28"/>
          <w:szCs w:val="28"/>
        </w:rPr>
        <w:t>Sigmoid</w:t>
      </w:r>
      <w:r>
        <w:rPr>
          <w:rFonts w:hint="eastAsia" w:asciiTheme="minorEastAsia" w:hAnsiTheme="minorEastAsia" w:eastAsiaTheme="minorEastAsia"/>
          <w:sz w:val="28"/>
          <w:szCs w:val="28"/>
        </w:rPr>
        <w:t>激活函数对处理后信息进行进行平均池化处理，经过第二层尺寸为</w:t>
      </w:r>
      <w:r>
        <w:rPr>
          <w:kern w:val="2"/>
          <w:sz w:val="28"/>
          <w:szCs w:val="28"/>
          <w:lang w:bidi="ar"/>
        </w:rPr>
        <w:t>3×1</w:t>
      </w:r>
      <w:r>
        <w:rPr>
          <w:rFonts w:hint="eastAsia"/>
          <w:kern w:val="2"/>
          <w:sz w:val="28"/>
          <w:szCs w:val="28"/>
          <w:lang w:bidi="ar"/>
        </w:rPr>
        <w:t>的</w:t>
      </w:r>
      <w:r>
        <w:rPr>
          <w:rFonts w:hint="eastAsia" w:asciiTheme="minorEastAsia" w:hAnsiTheme="minorEastAsia" w:eastAsiaTheme="minorEastAsia"/>
          <w:sz w:val="28"/>
          <w:szCs w:val="28"/>
        </w:rPr>
        <w:t>卷积核处理后，使用</w:t>
      </w:r>
      <w:r>
        <w:rPr>
          <w:rFonts w:hint="eastAsia" w:hAnsi="Cambria Math"/>
          <w:sz w:val="28"/>
          <w:szCs w:val="28"/>
        </w:rPr>
        <w:t>ReLU</w:t>
      </w:r>
      <w:r>
        <w:rPr>
          <w:rFonts w:hint="eastAsia" w:asciiTheme="minorEastAsia" w:hAnsiTheme="minorEastAsia" w:eastAsiaTheme="minorEastAsia"/>
          <w:sz w:val="28"/>
          <w:szCs w:val="28"/>
        </w:rPr>
        <w:t>激活函数对处理后信息进行进行平均池化处理，实现对所述等效模型的幅值特征的提取；</w:t>
      </w:r>
    </w:p>
    <w:p w14:paraId="32689D21">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在所述卷积神经网络的最后一层池化层后添加全连接层，通过全连接层将等效模型的幅值特征映射至磁场强度，输出所述待求点的磁场强度</w:t>
      </w:r>
      <m:oMath>
        <m:r>
          <m:rPr/>
          <w:rPr>
            <w:rFonts w:ascii="Cambria Math" w:hAnsi="Cambria Math"/>
            <w:kern w:val="2"/>
            <w:sz w:val="28"/>
            <w:szCs w:val="28"/>
            <w:lang w:bidi="ar"/>
          </w:rPr>
          <m:t>x</m:t>
        </m:r>
      </m:oMath>
      <w:r>
        <w:rPr>
          <w:rFonts w:hint="eastAsia" w:hAnsi="Cambria Math"/>
          <w:kern w:val="2"/>
          <w:sz w:val="28"/>
          <w:szCs w:val="28"/>
          <w:lang w:bidi="ar"/>
        </w:rPr>
        <w:t>分量的</w:t>
      </w:r>
      <w:r>
        <w:rPr>
          <w:rFonts w:hint="eastAsia" w:asciiTheme="minorEastAsia" w:hAnsiTheme="minorEastAsia" w:eastAsiaTheme="minorEastAsia"/>
          <w:sz w:val="28"/>
          <w:szCs w:val="28"/>
        </w:rPr>
        <w:t>准预测值。</w:t>
      </w:r>
    </w:p>
    <w:p w14:paraId="7260D520">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将该准预测值用作</w:t>
      </w:r>
      <w:r>
        <w:rPr>
          <w:rFonts w:hint="eastAsia" w:hAnsi="Cambria Math"/>
          <w:sz w:val="28"/>
          <w:szCs w:val="28"/>
        </w:rPr>
        <w:t>所述级联神经网络第二级的目标输出，进一步完善级联神经网络第二级的构建。归一化处理的</w:t>
      </w:r>
      <m:oMath>
        <m:r>
          <m:rPr/>
          <w:rPr>
            <w:rFonts w:ascii="Cambria Math" w:hAnsi="Cambria Math"/>
            <w:sz w:val="28"/>
            <w:szCs w:val="28"/>
          </w:rPr>
          <m:t>C</m:t>
        </m:r>
        <m:r>
          <m:rPr>
            <m:sty m:val="p"/>
          </m:rPr>
          <w:rPr>
            <w:rFonts w:ascii="Cambria Math" w:hAnsi="Cambria Math"/>
            <w:sz w:val="28"/>
            <w:szCs w:val="28"/>
          </w:rPr>
          <m:t>(</m:t>
        </m:r>
        <m:r>
          <m:rPr/>
          <w:rPr>
            <w:rFonts w:ascii="Cambria Math" w:hAnsi="Cambria Math"/>
            <w:sz w:val="28"/>
            <w:szCs w:val="28"/>
          </w:rPr>
          <m:t>r)</m:t>
        </m:r>
      </m:oMath>
      <w:r>
        <w:rPr>
          <w:rFonts w:hint="eastAsia" w:hAnsi="Cambria Math"/>
          <w:sz w:val="28"/>
          <w:szCs w:val="28"/>
        </w:rPr>
        <w:t>同样作为</w:t>
      </w:r>
      <w:r>
        <w:rPr>
          <w:rFonts w:hint="eastAsia"/>
          <w:kern w:val="2"/>
          <w:sz w:val="28"/>
          <w:szCs w:val="28"/>
          <w:lang w:bidi="ar"/>
        </w:rPr>
        <w:t>级联神经网络第二级的输入</w:t>
      </w:r>
      <w:r>
        <w:rPr>
          <w:rFonts w:hint="eastAsia" w:hAnsi="Cambria Math"/>
          <w:sz w:val="28"/>
          <w:szCs w:val="28"/>
        </w:rPr>
        <w:t>。后向传播</w:t>
      </w:r>
      <w:r>
        <w:rPr>
          <w:rFonts w:hint="eastAsia" w:asciiTheme="minorEastAsia" w:hAnsiTheme="minorEastAsia" w:eastAsiaTheme="minorEastAsia"/>
          <w:sz w:val="28"/>
          <w:szCs w:val="28"/>
        </w:rPr>
        <w:t>神经网络</w:t>
      </w:r>
      <w:r>
        <w:rPr>
          <w:rFonts w:hint="eastAsia"/>
          <w:kern w:val="2"/>
          <w:sz w:val="28"/>
          <w:szCs w:val="28"/>
          <w:lang w:bidi="ar"/>
        </w:rPr>
        <w:t>第一层隐含层使用</w:t>
      </w:r>
      <w:r>
        <w:rPr>
          <w:kern w:val="2"/>
          <w:sz w:val="28"/>
          <w:szCs w:val="28"/>
          <w:lang w:bidi="ar"/>
        </w:rPr>
        <w:t>Sigmoid激活函数，</w:t>
      </w:r>
      <w:r>
        <w:rPr>
          <w:rFonts w:hint="eastAsia"/>
          <w:kern w:val="2"/>
          <w:sz w:val="28"/>
          <w:szCs w:val="28"/>
          <w:lang w:bidi="ar"/>
        </w:rPr>
        <w:t>最后一</w:t>
      </w:r>
      <w:r>
        <w:rPr>
          <w:kern w:val="2"/>
          <w:sz w:val="28"/>
          <w:szCs w:val="28"/>
          <w:lang w:bidi="ar"/>
        </w:rPr>
        <w:t>层</w:t>
      </w:r>
      <w:r>
        <w:rPr>
          <w:rFonts w:hint="eastAsia"/>
          <w:kern w:val="2"/>
          <w:sz w:val="28"/>
          <w:szCs w:val="28"/>
          <w:lang w:bidi="ar"/>
        </w:rPr>
        <w:t>隐含层使用</w:t>
      </w:r>
      <w:r>
        <w:rPr>
          <w:kern w:val="2"/>
          <w:sz w:val="28"/>
          <w:szCs w:val="28"/>
          <w:lang w:bidi="ar"/>
        </w:rPr>
        <w:t>Tanh激活函数，</w:t>
      </w:r>
      <w:r>
        <w:rPr>
          <w:rFonts w:hint="eastAsia" w:asciiTheme="minorEastAsia" w:hAnsiTheme="minorEastAsia" w:eastAsiaTheme="minorEastAsia"/>
          <w:sz w:val="28"/>
          <w:szCs w:val="28"/>
        </w:rPr>
        <w:t>实现对所述等效模型的幅值特征的提取，通过</w:t>
      </w:r>
      <w:r>
        <w:rPr>
          <w:rFonts w:hint="eastAsia"/>
          <w:kern w:val="2"/>
          <w:sz w:val="28"/>
          <w:szCs w:val="28"/>
          <w:lang w:bidi="ar"/>
        </w:rPr>
        <w:t>输出层分别</w:t>
      </w:r>
      <w:r>
        <w:rPr>
          <w:rFonts w:hint="eastAsia" w:asciiTheme="minorEastAsia" w:hAnsiTheme="minorEastAsia" w:eastAsiaTheme="minorEastAsia"/>
          <w:sz w:val="28"/>
          <w:szCs w:val="28"/>
        </w:rPr>
        <w:t>输出所述待求点的磁场强度</w:t>
      </w:r>
      <m:oMath>
        <m:r>
          <m:rPr/>
          <w:rPr>
            <w:rFonts w:ascii="Cambria Math" w:hAnsi="Cambria Math"/>
            <w:kern w:val="2"/>
            <w:sz w:val="28"/>
            <w:szCs w:val="28"/>
            <w:lang w:bidi="ar"/>
          </w:rPr>
          <m:t>x</m:t>
        </m:r>
        <m:r>
          <m:rPr/>
          <w:rPr>
            <w:rFonts w:hint="eastAsia" w:ascii="Cambria Math" w:hAnsi="Cambria Math"/>
            <w:kern w:val="2"/>
            <w:sz w:val="28"/>
            <w:szCs w:val="28"/>
            <w:lang w:bidi="ar"/>
          </w:rPr>
          <m:t>、</m:t>
        </m:r>
        <m:r>
          <m:rPr/>
          <w:rPr>
            <w:rFonts w:ascii="Cambria Math" w:hAnsi="Cambria Math"/>
            <w:kern w:val="2"/>
            <w:sz w:val="28"/>
            <w:szCs w:val="28"/>
            <w:lang w:bidi="ar"/>
          </w:rPr>
          <m:t>y</m:t>
        </m:r>
        <m:r>
          <m:rPr>
            <m:sty m:val="p"/>
          </m:rPr>
          <w:rPr>
            <w:rFonts w:hint="eastAsia" w:ascii="Cambria Math" w:hAnsi="Cambria Math"/>
            <w:kern w:val="2"/>
            <w:sz w:val="28"/>
            <w:szCs w:val="28"/>
            <w:lang w:bidi="ar"/>
          </w:rPr>
          <m:t>和</m:t>
        </m:r>
        <m:r>
          <m:rPr/>
          <w:rPr>
            <w:rFonts w:ascii="Cambria Math" w:hAnsi="Cambria Math"/>
            <w:kern w:val="2"/>
            <w:sz w:val="28"/>
            <w:szCs w:val="28"/>
            <w:lang w:bidi="ar"/>
          </w:rPr>
          <m:t>z</m:t>
        </m:r>
      </m:oMath>
      <w:r>
        <w:rPr>
          <w:rFonts w:hint="eastAsia" w:hAnsi="Cambria Math"/>
          <w:kern w:val="2"/>
          <w:sz w:val="28"/>
          <w:szCs w:val="28"/>
          <w:lang w:bidi="ar"/>
        </w:rPr>
        <w:t>分量的</w:t>
      </w:r>
      <w:r>
        <w:rPr>
          <w:rFonts w:hint="eastAsia" w:asciiTheme="minorEastAsia" w:hAnsiTheme="minorEastAsia" w:eastAsiaTheme="minorEastAsia"/>
          <w:sz w:val="28"/>
          <w:szCs w:val="28"/>
        </w:rPr>
        <w:t>预测值。</w:t>
      </w:r>
    </w:p>
    <w:p w14:paraId="07DD1A2D">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最后将磁场强度各分量整理为待求位置总磁场强度：</w:t>
      </w:r>
    </w:p>
    <w:tbl>
      <w:tblPr>
        <w:tblStyle w:val="14"/>
        <w:tblW w:w="5000" w:type="pct"/>
        <w:jc w:val="center"/>
        <w:tblLayout w:type="fixed"/>
        <w:tblCellMar>
          <w:top w:w="0" w:type="dxa"/>
          <w:left w:w="0" w:type="dxa"/>
          <w:bottom w:w="0" w:type="dxa"/>
          <w:right w:w="0" w:type="dxa"/>
        </w:tblCellMar>
      </w:tblPr>
      <w:tblGrid>
        <w:gridCol w:w="8923"/>
        <w:gridCol w:w="574"/>
      </w:tblGrid>
      <w:tr w14:paraId="52938D08">
        <w:tblPrEx>
          <w:tblCellMar>
            <w:top w:w="0" w:type="dxa"/>
            <w:left w:w="0" w:type="dxa"/>
            <w:bottom w:w="0" w:type="dxa"/>
            <w:right w:w="0" w:type="dxa"/>
          </w:tblCellMar>
        </w:tblPrEx>
        <w:trPr>
          <w:jc w:val="center"/>
        </w:trPr>
        <w:tc>
          <w:tcPr>
            <w:tcW w:w="4697" w:type="pct"/>
          </w:tcPr>
          <w:p w14:paraId="4841D30A">
            <w:pPr>
              <w:pStyle w:val="46"/>
              <w:spacing w:line="360" w:lineRule="auto"/>
              <w:rPr>
                <w:rFonts w:asciiTheme="minorEastAsia" w:hAnsiTheme="minorEastAsia" w:eastAsiaTheme="minorEastAsia"/>
                <w:sz w:val="28"/>
                <w:szCs w:val="28"/>
              </w:rPr>
            </w:pPr>
            <w:r>
              <w:rPr>
                <w:rFonts w:hint="eastAsia" w:ascii="Cambria Math" w:hAnsi="Cambria Math"/>
                <w:i/>
                <w:position w:val="-16"/>
                <w:lang w:eastAsia="zh-CN"/>
              </w:rPr>
              <w:object>
                <v:shape id="_x0000_i1061" o:spt="75" type="#_x0000_t75" style="height:24pt;width:202pt;" o:ole="t" filled="f" o:preferrelative="t" stroked="f" coordsize="21600,21600">
                  <v:path/>
                  <v:fill on="f" focussize="0,0"/>
                  <v:stroke on="f" joinstyle="miter"/>
                  <v:imagedata r:id="rId46" o:title=""/>
                  <o:lock v:ext="edit" aspectratio="f"/>
                  <w10:wrap type="none"/>
                  <w10:anchorlock/>
                </v:shape>
                <o:OLEObject Type="Embed" ProgID="Equation.DSMT4" ShapeID="_x0000_i1061" DrawAspect="Content" ObjectID="_1468075761" r:id="rId66">
                  <o:LockedField>false</o:LockedField>
                </o:OLEObject>
              </w:object>
            </w:r>
          </w:p>
        </w:tc>
        <w:tc>
          <w:tcPr>
            <w:tcW w:w="302" w:type="pct"/>
            <w:vAlign w:val="center"/>
          </w:tcPr>
          <w:p w14:paraId="204A044C">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19</w:t>
            </w:r>
            <w:r>
              <w:rPr>
                <w:rFonts w:asciiTheme="minorEastAsia" w:hAnsiTheme="minorEastAsia" w:eastAsiaTheme="minorEastAsia"/>
                <w:sz w:val="28"/>
                <w:szCs w:val="28"/>
              </w:rPr>
              <w:t>)</w:t>
            </w:r>
          </w:p>
        </w:tc>
      </w:tr>
    </w:tbl>
    <w:p w14:paraId="3DF6906F">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优选地，所述的通过将自由空间电磁发射磁场减去近区障碍物的屏蔽效能，得到近区存在障碍物的辐射发射磁场，包括：</w:t>
      </w:r>
    </w:p>
    <w:p w14:paraId="370FD4DB">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当辐射发射源近区存在障碍物时，可以先构建自由空间的等效模型，再考虑障碍物对辐射发射源辐射发射特性的影响。针对电导率极小，涡流效应可以忽略的障碍物，用磁场屏蔽效能等效障碍物的影响。最后，得到近区存在障碍物的辐射发射场：</w:t>
      </w:r>
    </w:p>
    <w:tbl>
      <w:tblPr>
        <w:tblStyle w:val="14"/>
        <w:tblW w:w="5000" w:type="pct"/>
        <w:jc w:val="center"/>
        <w:tblLayout w:type="fixed"/>
        <w:tblCellMar>
          <w:top w:w="0" w:type="dxa"/>
          <w:left w:w="0" w:type="dxa"/>
          <w:bottom w:w="0" w:type="dxa"/>
          <w:right w:w="0" w:type="dxa"/>
        </w:tblCellMar>
      </w:tblPr>
      <w:tblGrid>
        <w:gridCol w:w="8923"/>
        <w:gridCol w:w="574"/>
      </w:tblGrid>
      <w:tr w14:paraId="7E2F6003">
        <w:tblPrEx>
          <w:tblCellMar>
            <w:top w:w="0" w:type="dxa"/>
            <w:left w:w="0" w:type="dxa"/>
            <w:bottom w:w="0" w:type="dxa"/>
            <w:right w:w="0" w:type="dxa"/>
          </w:tblCellMar>
        </w:tblPrEx>
        <w:trPr>
          <w:jc w:val="center"/>
        </w:trPr>
        <w:tc>
          <w:tcPr>
            <w:tcW w:w="4697" w:type="pct"/>
          </w:tcPr>
          <w:p w14:paraId="7565A9ED">
            <w:pPr>
              <w:pStyle w:val="46"/>
              <w:spacing w:line="360" w:lineRule="auto"/>
              <w:rPr>
                <w:rFonts w:asciiTheme="minorEastAsia" w:hAnsiTheme="minorEastAsia" w:eastAsiaTheme="minorEastAsia"/>
                <w:sz w:val="28"/>
                <w:szCs w:val="28"/>
              </w:rPr>
            </w:pPr>
            <w:r>
              <w:rPr>
                <w:rFonts w:asciiTheme="minorEastAsia" w:hAnsiTheme="minorEastAsia" w:eastAsiaTheme="minorEastAsia"/>
                <w:position w:val="-16"/>
                <w:sz w:val="28"/>
                <w:szCs w:val="28"/>
              </w:rPr>
              <w:object>
                <v:shape id="_x0000_i1062" o:spt="75" type="#_x0000_t75" style="height:20pt;width:150pt;" o:ole="t" filled="f" o:preferrelative="t" stroked="f" coordsize="21600,21600">
                  <v:path/>
                  <v:fill on="f" focussize="0,0"/>
                  <v:stroke on="f" joinstyle="miter"/>
                  <v:imagedata r:id="rId48" o:title=""/>
                  <o:lock v:ext="edit" aspectratio="f"/>
                  <w10:wrap type="none"/>
                  <w10:anchorlock/>
                </v:shape>
                <o:OLEObject Type="Embed" ProgID="Equation.DSMT4" ShapeID="_x0000_i1062" DrawAspect="Content" ObjectID="_1468075762" r:id="rId67">
                  <o:LockedField>false</o:LockedField>
                </o:OLEObject>
              </w:object>
            </w:r>
          </w:p>
        </w:tc>
        <w:tc>
          <w:tcPr>
            <w:tcW w:w="302" w:type="pct"/>
            <w:vAlign w:val="center"/>
          </w:tcPr>
          <w:p w14:paraId="5834D72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20</w:t>
            </w:r>
            <w:r>
              <w:rPr>
                <w:rFonts w:asciiTheme="minorEastAsia" w:hAnsiTheme="minorEastAsia" w:eastAsiaTheme="minorEastAsia"/>
                <w:sz w:val="28"/>
                <w:szCs w:val="28"/>
              </w:rPr>
              <w:t>)</w:t>
            </w:r>
          </w:p>
        </w:tc>
      </w:tr>
    </w:tbl>
    <w:p w14:paraId="3183C06F">
      <w:pPr>
        <w:pStyle w:val="23"/>
        <w:widowControl w:val="0"/>
        <w:ind w:firstLine="596" w:firstLineChars="213"/>
        <w:rPr>
          <w:rFonts w:hAnsi="Cambria Math"/>
          <w:iCs/>
          <w:sz w:val="28"/>
          <w:szCs w:val="28"/>
        </w:r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J,M</m:t>
            </m:r>
            <m:ctrlPr>
              <w:rPr>
                <w:rFonts w:ascii="Cambria Math" w:hAnsi="Cambria Math"/>
                <w:i/>
                <w:iCs/>
                <w:sz w:val="28"/>
                <w:szCs w:val="28"/>
              </w:rPr>
            </m:ctrlPr>
          </m:sub>
        </m:sSub>
      </m:oMath>
      <w:r>
        <w:rPr>
          <w:rFonts w:hint="eastAsia" w:asciiTheme="minorEastAsia" w:hAnsiTheme="minorEastAsia" w:eastAsiaTheme="minorEastAsia"/>
          <w:sz w:val="28"/>
          <w:szCs w:val="28"/>
        </w:rPr>
        <w:t>为等效源模型预测的自由空间辐射发射磁场，</w:t>
      </w:r>
      <m:oMath>
        <m:sSub>
          <m:sSubPr>
            <m:ctrlPr>
              <w:rPr>
                <w:rFonts w:ascii="Cambria Math" w:hAnsi="Cambria Math"/>
                <w:i/>
                <w:iCs/>
                <w:sz w:val="28"/>
                <w:szCs w:val="28"/>
              </w:rPr>
            </m:ctrlPr>
          </m:sSubPr>
          <m:e>
            <m:r>
              <m:rPr/>
              <w:rPr>
                <w:rFonts w:ascii="Cambria Math" w:hAnsi="Cambria Math"/>
                <w:sz w:val="28"/>
                <w:szCs w:val="28"/>
              </w:rPr>
              <m:t>SE</m:t>
            </m:r>
            <m:ctrlPr>
              <w:rPr>
                <w:rFonts w:ascii="Cambria Math" w:hAnsi="Cambria Math"/>
                <w:i/>
                <w:iCs/>
                <w:sz w:val="28"/>
                <w:szCs w:val="28"/>
              </w:rPr>
            </m:ctrlPr>
          </m:e>
          <m:sub>
            <m:r>
              <m:rPr/>
              <w:rPr>
                <w:rFonts w:ascii="Cambria Math" w:hAnsi="Cambria Math"/>
                <w:sz w:val="28"/>
                <w:szCs w:val="28"/>
              </w:rPr>
              <m:t>H</m:t>
            </m:r>
            <m:ctrlPr>
              <w:rPr>
                <w:rFonts w:ascii="Cambria Math" w:hAnsi="Cambria Math"/>
                <w:i/>
                <w:iCs/>
                <w:sz w:val="28"/>
                <w:szCs w:val="28"/>
              </w:rPr>
            </m:ctrlPr>
          </m:sub>
        </m:sSub>
      </m:oMath>
      <w:r>
        <w:rPr>
          <w:rFonts w:hint="eastAsia" w:hAnsi="Cambria Math"/>
          <w:iCs/>
          <w:sz w:val="28"/>
          <w:szCs w:val="28"/>
        </w:rPr>
        <w:t>为障碍物产生的磁场屏蔽效能。</w:t>
      </w:r>
    </w:p>
    <w:p w14:paraId="5519D522">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由上述本发明的实施例提供的技术方案可以看出，本发明实施例提出的基于优化</w:t>
      </w:r>
      <w:r>
        <w:rPr>
          <w:rFonts w:hint="eastAsia" w:eastAsiaTheme="minorEastAsia"/>
          <w:sz w:val="28"/>
          <w:szCs w:val="28"/>
        </w:rPr>
        <w:t>CNN</w:t>
      </w:r>
      <w:r>
        <w:rPr>
          <w:rFonts w:hint="eastAsia" w:asciiTheme="minorEastAsia" w:hAnsiTheme="minorEastAsia" w:eastAsiaTheme="minorEastAsia"/>
          <w:sz w:val="28"/>
          <w:szCs w:val="28"/>
        </w:rPr>
        <w:t>网络与优化</w:t>
      </w:r>
      <w:r>
        <w:rPr>
          <w:rFonts w:eastAsiaTheme="minorEastAsia"/>
          <w:sz w:val="28"/>
          <w:szCs w:val="28"/>
        </w:rPr>
        <w:t>BP</w:t>
      </w:r>
      <w:r>
        <w:rPr>
          <w:rFonts w:hint="eastAsia" w:asciiTheme="minorEastAsia" w:hAnsiTheme="minorEastAsia" w:eastAsiaTheme="minorEastAsia"/>
          <w:sz w:val="28"/>
          <w:szCs w:val="28"/>
        </w:rPr>
        <w:t>网络级联神经网络的近区存在障碍物的场源等效建模方法，</w:t>
      </w:r>
      <w:r>
        <w:rPr>
          <w:rFonts w:hint="eastAsia" w:cs="宋体" w:asciiTheme="minorEastAsia" w:hAnsiTheme="minorEastAsia" w:eastAsiaTheme="minorEastAsia"/>
          <w:sz w:val="28"/>
          <w:szCs w:val="28"/>
        </w:rPr>
        <w:t>可在频域上求出各类近区存在障碍物的电磁骚扰源的等效源及实现磁场预测。</w:t>
      </w:r>
    </w:p>
    <w:p w14:paraId="5B125716">
      <w:pPr>
        <w:pStyle w:val="22"/>
        <w:widowControl w:val="0"/>
        <w:spacing w:line="360" w:lineRule="auto"/>
        <w:ind w:firstLine="560" w:firstLineChars="200"/>
        <w:jc w:val="both"/>
        <w:rPr>
          <w:rFonts w:asciiTheme="minorEastAsia" w:hAnsiTheme="minorEastAsia" w:eastAsiaTheme="minorEastAsia"/>
          <w:sz w:val="28"/>
          <w:szCs w:val="28"/>
        </w:rPr>
      </w:pPr>
      <w:r>
        <w:rPr>
          <w:rFonts w:asciiTheme="minorEastAsia" w:hAnsiTheme="minorEastAsia" w:eastAsiaTheme="minorEastAsia"/>
          <w:sz w:val="28"/>
          <w:szCs w:val="28"/>
        </w:rPr>
        <w:t>本发明附加的方面和优点将在下面的描述中部分给出，这些将从下面的描述中变得明显，或通过本发明的实践了解到。</w:t>
      </w:r>
    </w:p>
    <w:p w14:paraId="4456706C">
      <w:pPr>
        <w:pStyle w:val="23"/>
        <w:widowControl w:val="0"/>
        <w:ind w:firstLine="422" w:firstLineChars="151"/>
        <w:rPr>
          <w:rFonts w:asciiTheme="minorEastAsia" w:hAnsiTheme="minorEastAsia"/>
          <w:sz w:val="28"/>
          <w:szCs w:val="28"/>
        </w:rPr>
      </w:pPr>
    </w:p>
    <w:p w14:paraId="5D10B1BE">
      <w:pPr>
        <w:pStyle w:val="22"/>
        <w:spacing w:line="360" w:lineRule="auto"/>
        <w:jc w:val="both"/>
        <w:rPr>
          <w:rFonts w:asciiTheme="minorEastAsia" w:hAnsiTheme="minorEastAsia" w:eastAsiaTheme="minorEastAsia"/>
          <w:sz w:val="28"/>
          <w:szCs w:val="28"/>
        </w:rPr>
      </w:pPr>
      <w:r>
        <w:rPr>
          <w:rFonts w:hint="eastAsia" w:asciiTheme="minorEastAsia" w:hAnsiTheme="minorEastAsia" w:eastAsiaTheme="minorEastAsia"/>
          <w:b/>
          <w:sz w:val="28"/>
          <w:szCs w:val="28"/>
        </w:rPr>
        <w:t>附图说明</w:t>
      </w:r>
    </w:p>
    <w:p w14:paraId="647FAD93">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为了更清楚地说明本发明实施例的技术方案，下面将对实施例描述中所需要使用的附图作简单地介绍，显而易见地，下面描述中的附图仅仅是本发明的一些实施例，对于本领域普通技术人员来讲，在不付出创造性劳动的前提下，还可以根据这些附图获得其他的附图。</w:t>
      </w:r>
    </w:p>
    <w:p w14:paraId="1132BB4B">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图</w:t>
      </w:r>
      <w:r>
        <w:rPr>
          <w:rFonts w:asciiTheme="minorEastAsia" w:hAnsiTheme="minorEastAsia" w:eastAsiaTheme="minorEastAsia"/>
          <w:sz w:val="28"/>
          <w:szCs w:val="28"/>
        </w:rPr>
        <w:t>1</w:t>
      </w:r>
      <w:r>
        <w:rPr>
          <w:rFonts w:hint="eastAsia" w:asciiTheme="minorEastAsia" w:hAnsiTheme="minorEastAsia" w:eastAsiaTheme="minorEastAsia"/>
          <w:sz w:val="28"/>
          <w:szCs w:val="28"/>
        </w:rPr>
        <w:t>为本发明实施例提供的一种基于优化</w:t>
      </w:r>
      <w:r>
        <w:rPr>
          <w:rFonts w:hint="eastAsia" w:eastAsiaTheme="minorEastAsia"/>
          <w:sz w:val="28"/>
          <w:szCs w:val="28"/>
        </w:rPr>
        <w:t>CNN</w:t>
      </w:r>
      <w:r>
        <w:rPr>
          <w:rFonts w:hint="eastAsia" w:asciiTheme="minorEastAsia" w:hAnsiTheme="minorEastAsia" w:eastAsiaTheme="minorEastAsia"/>
          <w:sz w:val="28"/>
          <w:szCs w:val="28"/>
        </w:rPr>
        <w:t>网络与优化</w:t>
      </w:r>
      <w:r>
        <w:rPr>
          <w:rFonts w:eastAsiaTheme="minorEastAsia"/>
          <w:sz w:val="28"/>
          <w:szCs w:val="28"/>
        </w:rPr>
        <w:t>BP</w:t>
      </w:r>
      <w:r>
        <w:rPr>
          <w:rFonts w:hint="eastAsia" w:asciiTheme="minorEastAsia" w:hAnsiTheme="minorEastAsia" w:eastAsiaTheme="minorEastAsia"/>
          <w:sz w:val="28"/>
          <w:szCs w:val="28"/>
        </w:rPr>
        <w:t>网络级联神经网络的近区存在障碍物的场源等效建模方法的实现原理示意图；</w:t>
      </w:r>
    </w:p>
    <w:p w14:paraId="6247EC62">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图2为本发明实施例提供的一种基于优化</w:t>
      </w:r>
      <w:r>
        <w:rPr>
          <w:rFonts w:hint="eastAsia" w:eastAsiaTheme="minorEastAsia"/>
          <w:sz w:val="28"/>
          <w:szCs w:val="28"/>
        </w:rPr>
        <w:t>CNN</w:t>
      </w:r>
      <w:r>
        <w:rPr>
          <w:rFonts w:hint="eastAsia" w:asciiTheme="minorEastAsia" w:hAnsiTheme="minorEastAsia" w:eastAsiaTheme="minorEastAsia"/>
          <w:sz w:val="28"/>
          <w:szCs w:val="28"/>
        </w:rPr>
        <w:t>网络与优化</w:t>
      </w:r>
      <w:r>
        <w:rPr>
          <w:rFonts w:eastAsiaTheme="minorEastAsia"/>
          <w:sz w:val="28"/>
          <w:szCs w:val="28"/>
        </w:rPr>
        <w:t>BP</w:t>
      </w:r>
      <w:r>
        <w:rPr>
          <w:rFonts w:hint="eastAsia" w:asciiTheme="minorEastAsia" w:hAnsiTheme="minorEastAsia" w:eastAsiaTheme="minorEastAsia"/>
          <w:sz w:val="28"/>
          <w:szCs w:val="28"/>
        </w:rPr>
        <w:t>网络级联神经网络的近区存在障碍物的场源等效建模方法的处理流程图；</w:t>
      </w:r>
    </w:p>
    <w:p w14:paraId="7C445805">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图3为本发明实施例提供的一种</w:t>
      </w:r>
      <w:r>
        <w:rPr>
          <w:rFonts w:eastAsiaTheme="minorEastAsia"/>
          <w:sz w:val="28"/>
          <w:szCs w:val="28"/>
        </w:rPr>
        <w:t>BP</w:t>
      </w:r>
      <w:r>
        <w:rPr>
          <w:rFonts w:hint="eastAsia" w:asciiTheme="minorEastAsia" w:hAnsiTheme="minorEastAsia" w:eastAsiaTheme="minorEastAsia"/>
          <w:sz w:val="28"/>
          <w:szCs w:val="28"/>
        </w:rPr>
        <w:t xml:space="preserve">神经网络的结构图； </w:t>
      </w:r>
    </w:p>
    <w:p w14:paraId="64F1B1A6">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图4为本发明实施例提供的一种</w:t>
      </w:r>
      <w:r>
        <w:rPr>
          <w:rFonts w:eastAsiaTheme="minorEastAsia"/>
          <w:sz w:val="28"/>
          <w:szCs w:val="28"/>
        </w:rPr>
        <w:t>CNN</w:t>
      </w:r>
      <w:r>
        <w:rPr>
          <w:rFonts w:hint="eastAsia" w:asciiTheme="minorEastAsia" w:hAnsiTheme="minorEastAsia" w:eastAsiaTheme="minorEastAsia"/>
          <w:sz w:val="28"/>
          <w:szCs w:val="28"/>
        </w:rPr>
        <w:t>神经网络的结构图；</w:t>
      </w:r>
    </w:p>
    <w:p w14:paraId="273914A2">
      <w:pPr>
        <w:pStyle w:val="22"/>
        <w:widowControl w:val="0"/>
        <w:spacing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图5为本发明实施例提供的一种协同教学的处理流程图。</w:t>
      </w:r>
    </w:p>
    <w:p w14:paraId="7A8359A8">
      <w:pPr>
        <w:pStyle w:val="23"/>
        <w:widowControl w:val="0"/>
        <w:ind w:firstLine="0"/>
        <w:rPr>
          <w:rFonts w:asciiTheme="minorEastAsia" w:hAnsiTheme="minorEastAsia"/>
          <w:sz w:val="28"/>
          <w:szCs w:val="28"/>
        </w:rPr>
        <w:sectPr>
          <w:footerReference r:id="rId7" w:type="default"/>
          <w:pgSz w:w="11906" w:h="16838"/>
          <w:pgMar w:top="1440" w:right="1133" w:bottom="1440" w:left="1276" w:header="648" w:footer="648" w:gutter="0"/>
          <w:lnNumType w:countBy="5"/>
          <w:pgNumType w:start="1"/>
          <w:cols w:space="720" w:num="1"/>
        </w:sectPr>
      </w:pPr>
    </w:p>
    <w:p w14:paraId="3E8A1B67">
      <w:pPr>
        <w:pStyle w:val="22"/>
        <w:widowControl w:val="0"/>
        <w:spacing w:line="360" w:lineRule="auto"/>
        <w:ind w:firstLine="560" w:firstLineChars="200"/>
        <w:jc w:val="both"/>
        <w:rPr>
          <w:rFonts w:asciiTheme="minorEastAsia" w:hAnsiTheme="minorEastAsia" w:eastAsiaTheme="minorEastAsia"/>
          <w:sz w:val="28"/>
          <w:szCs w:val="28"/>
        </w:rPr>
      </w:pPr>
    </w:p>
    <w:p w14:paraId="534A091F">
      <w:pPr>
        <w:pStyle w:val="22"/>
        <w:spacing w:line="360" w:lineRule="auto"/>
        <w:jc w:val="both"/>
        <w:rPr>
          <w:rFonts w:asciiTheme="minorEastAsia" w:hAnsiTheme="minorEastAsia" w:eastAsiaTheme="minorEastAsia"/>
          <w:b/>
          <w:sz w:val="28"/>
          <w:szCs w:val="28"/>
        </w:rPr>
      </w:pPr>
      <w:r>
        <w:rPr>
          <w:rFonts w:hint="eastAsia" w:asciiTheme="minorEastAsia" w:hAnsiTheme="minorEastAsia" w:eastAsiaTheme="minorEastAsia"/>
          <w:b/>
          <w:sz w:val="28"/>
          <w:szCs w:val="28"/>
        </w:rPr>
        <w:t>具体实施方式</w:t>
      </w:r>
    </w:p>
    <w:p w14:paraId="61D699C4">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实施例使用重构近区存在障碍物的电磁发射源的辐射发射特性，提高电磁环境分析效率，同时，由于近区障碍物的存在会降低等效模型的求解精度。因此，本发明提出近区存在障碍物的等效建模分两步，先重构发射源自由空间的辐射发射特性，再考虑障碍物的影响。本发明提出的预测方法，可在频域上对各类近场区存在障碍物的电磁辐射源的电磁发射特性进行等效建模。</w:t>
      </w:r>
    </w:p>
    <w:p w14:paraId="0DAF5A1A">
      <w:pPr>
        <w:widowControl w:val="0"/>
        <w:spacing w:before="120" w:beforeLines="50" w:line="360" w:lineRule="auto"/>
        <w:ind w:firstLine="560" w:firstLineChars="200"/>
        <w:jc w:val="both"/>
        <w:rPr>
          <w:rFonts w:asciiTheme="minorEastAsia" w:hAnsiTheme="minorEastAsia" w:eastAsiaTheme="minorEastAsia"/>
          <w:sz w:val="28"/>
          <w:szCs w:val="28"/>
        </w:rPr>
      </w:pPr>
      <w:bookmarkStart w:id="1" w:name="_Hlk168301437"/>
      <w:r>
        <w:rPr>
          <w:rFonts w:hint="eastAsia" w:asciiTheme="minorEastAsia" w:hAnsiTheme="minorEastAsia" w:eastAsiaTheme="minorEastAsia"/>
          <w:sz w:val="28"/>
          <w:szCs w:val="28"/>
        </w:rPr>
        <w:t>本发明实施例基于电磁发射源自由空间的电磁发射特性，将场源位置计算的矩阵</w:t>
      </w:r>
      <w:r>
        <w:rPr>
          <w:rFonts w:eastAsiaTheme="minorEastAsia"/>
          <w:sz w:val="28"/>
          <w:szCs w:val="28"/>
        </w:rPr>
        <w:t>C</w:t>
      </w:r>
      <w:r>
        <w:rPr>
          <w:rFonts w:hint="eastAsia" w:asciiTheme="minorEastAsia" w:hAnsiTheme="minorEastAsia" w:eastAsiaTheme="minorEastAsia"/>
          <w:sz w:val="28"/>
          <w:szCs w:val="28"/>
        </w:rPr>
        <w:t>作为优化级联神经网络的输入，分别利用优化的卷积神经网络和</w:t>
      </w:r>
      <w:r>
        <w:rPr>
          <w:rFonts w:eastAsiaTheme="minorEastAsia"/>
          <w:sz w:val="28"/>
          <w:szCs w:val="28"/>
        </w:rPr>
        <w:t>优化的BP神经</w:t>
      </w:r>
      <w:r>
        <w:rPr>
          <w:rFonts w:hint="eastAsia" w:asciiTheme="minorEastAsia" w:hAnsiTheme="minorEastAsia" w:eastAsiaTheme="minorEastAsia"/>
          <w:sz w:val="28"/>
          <w:szCs w:val="28"/>
        </w:rPr>
        <w:t>网络对等效源模型的幅值特征进行提取，降低已知磁场数据误差的影响，实现自由空间磁场强度的预测，为自由空间发射源电磁发射特性研究提供可靠工具。</w:t>
      </w:r>
    </w:p>
    <w:bookmarkEnd w:id="1"/>
    <w:p w14:paraId="2D3642B0">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实施例基于障碍物的屏蔽效能等效障碍物对发射源辐射发射特性的影响，利用自由空间发射源的等效模型及障碍物屏蔽效能，实现近区存在障碍物的磁场强度的预测，为频域上对各类近场区存在障碍物的电磁环境特性研究提供可靠工具。</w:t>
      </w:r>
    </w:p>
    <w:p w14:paraId="6DA58B42">
      <w:pPr>
        <w:pStyle w:val="22"/>
        <w:spacing w:line="360" w:lineRule="auto"/>
        <w:ind w:firstLine="560" w:firstLineChars="200"/>
        <w:jc w:val="both"/>
        <w:rPr>
          <w:rFonts w:asciiTheme="minorEastAsia" w:hAnsiTheme="minorEastAsia" w:eastAsiaTheme="minorEastAsia"/>
          <w:b/>
          <w:bCs/>
          <w:sz w:val="28"/>
          <w:szCs w:val="28"/>
        </w:rPr>
      </w:pPr>
      <w:r>
        <w:rPr>
          <w:rFonts w:hint="eastAsia" w:asciiTheme="minorEastAsia" w:hAnsiTheme="minorEastAsia" w:eastAsiaTheme="minorEastAsia"/>
          <w:sz w:val="28"/>
          <w:szCs w:val="28"/>
        </w:rPr>
        <w:t>日常生活中各类电机设备（如直线电机、旋转电机等）大量使用，电机以大电流、大电压等激励方式，使得电机产生的电磁发射对其他设备、系统的安全性及可靠性产生极大威胁。并且电机等设备周围存在其他装备，对电机的电磁发射特性产生影响由于评估电机辐射特性的测试方式花费高且维护量大，因此，在</w:t>
      </w:r>
      <w:r>
        <w:rPr>
          <w:rFonts w:eastAsiaTheme="minorEastAsia"/>
          <w:sz w:val="28"/>
          <w:szCs w:val="28"/>
        </w:rPr>
        <w:t>EMC</w:t>
      </w:r>
      <w:r>
        <w:rPr>
          <w:rFonts w:hint="eastAsia" w:asciiTheme="minorEastAsia" w:hAnsiTheme="minorEastAsia" w:eastAsiaTheme="minorEastAsia"/>
          <w:sz w:val="28"/>
          <w:szCs w:val="28"/>
        </w:rPr>
        <w:t>设计阶段采用测量方法来估计电机辐射是不切实际的。另一种评估电机辐射的常用方法是使用电磁场数值计算方法。当涉及多源环境和大规模计算区域时，电机的复杂结构导致数值计算过程计算时间长、内存占用大。本发明实施例提出的一种基于优化卷积网络与优化</w:t>
      </w:r>
      <w:r>
        <w:rPr>
          <w:rFonts w:eastAsiaTheme="minorEastAsia"/>
          <w:sz w:val="28"/>
          <w:szCs w:val="28"/>
        </w:rPr>
        <w:t>BP</w:t>
      </w:r>
      <w:r>
        <w:rPr>
          <w:rFonts w:hint="eastAsia" w:asciiTheme="minorEastAsia" w:hAnsiTheme="minorEastAsia" w:eastAsiaTheme="minorEastAsia"/>
          <w:sz w:val="28"/>
          <w:szCs w:val="28"/>
        </w:rPr>
        <w:t>网络级联神经网络的近区存在障碍物的场源等效建模方法的实现原理示意图如图1所示，该方法保证对各类电磁骚扰及通信信号时频特性的准确分析及分类。该方法的处理流程如图2所示，包括如下的处理步骤：</w:t>
      </w:r>
    </w:p>
    <w:p w14:paraId="1DC68E95">
      <w:pPr>
        <w:pStyle w:val="23"/>
        <w:widowControl w:val="0"/>
        <w:ind w:firstLine="560" w:firstLineChars="200"/>
        <w:rPr>
          <w:rFonts w:asciiTheme="minorEastAsia" w:hAnsiTheme="minorEastAsia" w:eastAsiaTheme="minorEastAsia"/>
          <w:sz w:val="28"/>
          <w:szCs w:val="28"/>
        </w:rPr>
      </w:pPr>
      <w:r>
        <w:rPr>
          <w:rFonts w:hint="eastAsia" w:cs="宋体" w:asciiTheme="minorEastAsia" w:hAnsiTheme="minorEastAsia" w:eastAsiaTheme="minorEastAsia"/>
          <w:sz w:val="28"/>
          <w:szCs w:val="28"/>
        </w:rPr>
        <w:t>步骤S10、</w:t>
      </w:r>
      <w:r>
        <w:rPr>
          <w:rFonts w:hint="eastAsia" w:asciiTheme="minorEastAsia" w:hAnsiTheme="minorEastAsia" w:eastAsiaTheme="minorEastAsia"/>
          <w:sz w:val="28"/>
          <w:szCs w:val="28"/>
        </w:rPr>
        <w:t>通过推广的惠更斯原理、矢量位函数和麦克斯韦方程组构建近区存在障碍物的电磁发射源的等效源与电磁发射磁场的关系表达式，包括：</w:t>
      </w:r>
    </w:p>
    <w:p w14:paraId="6558A013">
      <w:pPr>
        <w:pStyle w:val="23"/>
        <w:widowControl w:val="0"/>
        <w:ind w:firstLine="560" w:firstLineChars="200"/>
        <w:rPr>
          <w:rFonts w:hAnsi="Cambria Math"/>
          <w:iCs/>
          <w:kern w:val="2"/>
          <w:sz w:val="28"/>
          <w:szCs w:val="28"/>
        </w:rPr>
      </w:pPr>
      <w:r>
        <w:rPr>
          <w:rFonts w:hint="eastAsia" w:asciiTheme="minorEastAsia" w:hAnsiTheme="minorEastAsia" w:eastAsiaTheme="minorEastAsia"/>
          <w:sz w:val="28"/>
          <w:szCs w:val="28"/>
        </w:rPr>
        <w:t>在建模过程中，根据惠更斯推广原理，确定等效模型位于与原发射源大小相当的空气盒表面。为降低计算复杂度，将空气盒表面划分为</w:t>
      </w:r>
      <w:r>
        <w:rPr>
          <w:rFonts w:eastAsiaTheme="minorEastAsia"/>
          <w:i/>
          <w:iCs/>
          <w:sz w:val="28"/>
          <w:szCs w:val="28"/>
        </w:rPr>
        <w:t>N</w:t>
      </w:r>
      <w:r>
        <w:rPr>
          <w:rFonts w:hint="eastAsia" w:asciiTheme="minorEastAsia" w:hAnsiTheme="minorEastAsia" w:eastAsiaTheme="minorEastAsia"/>
          <w:sz w:val="28"/>
          <w:szCs w:val="28"/>
        </w:rPr>
        <w:t>个网络，并将网络中心位置视为等效源位置。每一个网格</w:t>
      </w:r>
      <w:r>
        <w:rPr>
          <w:rFonts w:hint="eastAsia"/>
          <w:kern w:val="2"/>
          <w:sz w:val="28"/>
          <w:szCs w:val="28"/>
        </w:rPr>
        <w:t>中</w:t>
      </w:r>
      <w:r>
        <w:rPr>
          <w:rFonts w:hint="eastAsia" w:hAnsi="Cambria Math"/>
          <w:bCs/>
          <w:kern w:val="2"/>
          <w:sz w:val="28"/>
          <w:szCs w:val="28"/>
        </w:rPr>
        <w:t>的</w:t>
      </w:r>
      <w:r>
        <w:rPr>
          <w:rFonts w:hint="eastAsia"/>
          <w:kern w:val="2"/>
          <w:sz w:val="28"/>
          <w:szCs w:val="28"/>
        </w:rPr>
        <w:t>电流密度为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J</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kern w:val="2"/>
          <w:sz w:val="28"/>
          <w:szCs w:val="28"/>
        </w:rPr>
        <w:t>，磁流密度为</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xN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yN</m:t>
            </m:r>
            <m:ctrlPr>
              <w:rPr>
                <w:rFonts w:hint="eastAsia" w:ascii="Cambria Math" w:hAnsi="Cambria Math"/>
                <w:i/>
                <w:iCs/>
                <w:kern w:val="2"/>
                <w:sz w:val="28"/>
                <w:szCs w:val="28"/>
              </w:rPr>
            </m:ctrlPr>
          </m:sub>
        </m:sSub>
      </m:oMath>
      <w:r>
        <w:rPr>
          <w:rFonts w:hint="eastAsia" w:hAnsi="Cambria Math"/>
          <w:iCs/>
          <w:kern w:val="2"/>
          <w:sz w:val="28"/>
          <w:szCs w:val="28"/>
        </w:rPr>
        <w:t>、</w:t>
      </w:r>
      <m:oMath>
        <m:sSub>
          <m:sSubPr>
            <m:ctrlPr>
              <w:rPr>
                <w:rFonts w:hint="eastAsia" w:ascii="Cambria Math" w:hAnsi="Cambria Math"/>
                <w:i/>
                <w:iCs/>
                <w:kern w:val="2"/>
                <w:sz w:val="28"/>
                <w:szCs w:val="28"/>
              </w:rPr>
            </m:ctrlPr>
          </m:sSubPr>
          <m:e>
            <m:r>
              <m:rPr/>
              <w:rPr>
                <w:rFonts w:ascii="Cambria Math" w:hAnsi="Cambria Math"/>
                <w:kern w:val="2"/>
                <w:sz w:val="28"/>
                <w:szCs w:val="28"/>
              </w:rPr>
              <m:t>M</m:t>
            </m:r>
            <m:ctrlPr>
              <w:rPr>
                <w:rFonts w:hint="eastAsia" w:ascii="Cambria Math" w:hAnsi="Cambria Math"/>
                <w:i/>
                <w:iCs/>
                <w:kern w:val="2"/>
                <w:sz w:val="28"/>
                <w:szCs w:val="28"/>
              </w:rPr>
            </m:ctrlPr>
          </m:e>
          <m:sub>
            <m:r>
              <m:rPr/>
              <w:rPr>
                <w:rFonts w:ascii="Cambria Math" w:hAnsi="Cambria Math"/>
                <w:kern w:val="2"/>
                <w:sz w:val="28"/>
                <w:szCs w:val="28"/>
              </w:rPr>
              <m:t>zN</m:t>
            </m:r>
            <m:ctrlPr>
              <w:rPr>
                <w:rFonts w:hint="eastAsia" w:ascii="Cambria Math" w:hAnsi="Cambria Math"/>
                <w:i/>
                <w:iCs/>
                <w:kern w:val="2"/>
                <w:sz w:val="28"/>
                <w:szCs w:val="28"/>
              </w:rPr>
            </m:ctrlPr>
          </m:sub>
        </m:sSub>
      </m:oMath>
      <w:r>
        <w:rPr>
          <w:rFonts w:hint="eastAsia" w:hAnsi="Cambria Math"/>
          <w:iCs/>
          <w:kern w:val="2"/>
          <w:sz w:val="28"/>
          <w:szCs w:val="28"/>
        </w:rPr>
        <w:t>。</w:t>
      </w:r>
    </w:p>
    <w:p w14:paraId="1401F0B7">
      <w:pPr>
        <w:spacing w:line="360" w:lineRule="auto"/>
        <w:ind w:firstLine="560" w:firstLineChars="200"/>
        <w:rPr>
          <w:kern w:val="2"/>
          <w:sz w:val="28"/>
          <w:szCs w:val="28"/>
        </w:rPr>
      </w:pPr>
      <w:r>
        <w:rPr>
          <w:rFonts w:hint="eastAsia"/>
          <w:kern w:val="2"/>
          <w:sz w:val="28"/>
          <w:szCs w:val="28"/>
        </w:rPr>
        <w:t>利用矢量位函数和麦克斯韦方程组求得等效电流源、磁流源与磁场的关系。其中，电流源在自由空间中产生的磁场可以描述为三个独立的数学模型：</w:t>
      </w:r>
    </w:p>
    <w:tbl>
      <w:tblPr>
        <w:tblStyle w:val="14"/>
        <w:tblW w:w="5000" w:type="pct"/>
        <w:jc w:val="center"/>
        <w:tblLayout w:type="fixed"/>
        <w:tblCellMar>
          <w:top w:w="0" w:type="dxa"/>
          <w:left w:w="0" w:type="dxa"/>
          <w:bottom w:w="0" w:type="dxa"/>
          <w:right w:w="0" w:type="dxa"/>
        </w:tblCellMar>
      </w:tblPr>
      <w:tblGrid>
        <w:gridCol w:w="9032"/>
        <w:gridCol w:w="465"/>
      </w:tblGrid>
      <w:tr w14:paraId="68B21A6A">
        <w:tblPrEx>
          <w:tblCellMar>
            <w:top w:w="0" w:type="dxa"/>
            <w:left w:w="0" w:type="dxa"/>
            <w:bottom w:w="0" w:type="dxa"/>
            <w:right w:w="0" w:type="dxa"/>
          </w:tblCellMar>
        </w:tblPrEx>
        <w:trPr>
          <w:jc w:val="center"/>
        </w:trPr>
        <w:tc>
          <w:tcPr>
            <w:tcW w:w="4754" w:type="pct"/>
          </w:tcPr>
          <w:p w14:paraId="297C60F7">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63" o:spt="75" type="#_x0000_t75" style="height:34pt;width:262.5pt;" o:ole="t" filled="f" o:preferrelative="t" stroked="f" coordsize="21600,21600">
                  <v:path/>
                  <v:fill on="f" focussize="0,0"/>
                  <v:stroke on="f" joinstyle="miter"/>
                  <v:imagedata r:id="rId12" o:title=""/>
                  <o:lock v:ext="edit" aspectratio="t"/>
                  <w10:wrap type="none"/>
                  <w10:anchorlock/>
                </v:shape>
                <o:OLEObject Type="Embed" ProgID="Equation.DSMT4" ShapeID="_x0000_i1063" DrawAspect="Content" ObjectID="_1468075763" r:id="rId68">
                  <o:LockedField>false</o:LockedField>
                </o:OLEObject>
              </w:object>
            </w:r>
          </w:p>
        </w:tc>
        <w:tc>
          <w:tcPr>
            <w:tcW w:w="245" w:type="pct"/>
            <w:vAlign w:val="center"/>
          </w:tcPr>
          <w:p w14:paraId="23A0BE52">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w:t>
            </w:r>
            <w:r>
              <w:rPr>
                <w:rFonts w:asciiTheme="minorEastAsia" w:hAnsiTheme="minorEastAsia" w:eastAsiaTheme="minorEastAsia"/>
                <w:sz w:val="28"/>
                <w:szCs w:val="28"/>
              </w:rPr>
              <w:t>)</w:t>
            </w:r>
          </w:p>
        </w:tc>
      </w:tr>
      <w:tr w14:paraId="505D3A95">
        <w:tblPrEx>
          <w:tblCellMar>
            <w:top w:w="0" w:type="dxa"/>
            <w:left w:w="0" w:type="dxa"/>
            <w:bottom w:w="0" w:type="dxa"/>
            <w:right w:w="0" w:type="dxa"/>
          </w:tblCellMar>
        </w:tblPrEx>
        <w:trPr>
          <w:jc w:val="center"/>
        </w:trPr>
        <w:tc>
          <w:tcPr>
            <w:tcW w:w="4754" w:type="pct"/>
          </w:tcPr>
          <w:p w14:paraId="13AC516B">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64" o:spt="75" type="#_x0000_t75" style="height:34pt;width:261pt;" o:ole="t" filled="f" o:preferrelative="t" stroked="f" coordsize="21600,21600">
                  <v:path/>
                  <v:fill on="f" focussize="0,0"/>
                  <v:stroke on="f" joinstyle="miter"/>
                  <v:imagedata r:id="rId14" o:title=""/>
                  <o:lock v:ext="edit" aspectratio="t"/>
                  <w10:wrap type="none"/>
                  <w10:anchorlock/>
                </v:shape>
                <o:OLEObject Type="Embed" ProgID="Equation.DSMT4" ShapeID="_x0000_i1064" DrawAspect="Content" ObjectID="_1468075764" r:id="rId69">
                  <o:LockedField>false</o:LockedField>
                </o:OLEObject>
              </w:object>
            </w:r>
          </w:p>
        </w:tc>
        <w:tc>
          <w:tcPr>
            <w:tcW w:w="245" w:type="pct"/>
            <w:vAlign w:val="center"/>
          </w:tcPr>
          <w:p w14:paraId="54BC217A">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w:t>
            </w:r>
            <w:r>
              <w:rPr>
                <w:rFonts w:asciiTheme="minorEastAsia" w:hAnsiTheme="minorEastAsia" w:eastAsiaTheme="minorEastAsia"/>
                <w:sz w:val="28"/>
                <w:szCs w:val="28"/>
              </w:rPr>
              <w:t>)</w:t>
            </w:r>
          </w:p>
        </w:tc>
      </w:tr>
      <w:tr w14:paraId="7A3C899C">
        <w:tblPrEx>
          <w:tblCellMar>
            <w:top w:w="0" w:type="dxa"/>
            <w:left w:w="0" w:type="dxa"/>
            <w:bottom w:w="0" w:type="dxa"/>
            <w:right w:w="0" w:type="dxa"/>
          </w:tblCellMar>
        </w:tblPrEx>
        <w:trPr>
          <w:jc w:val="center"/>
        </w:trPr>
        <w:tc>
          <w:tcPr>
            <w:tcW w:w="4754" w:type="pct"/>
          </w:tcPr>
          <w:p w14:paraId="239D4A3C">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28"/>
                <w:sz w:val="24"/>
                <w:szCs w:val="24"/>
                <w:lang w:eastAsia="zh-CN" w:bidi="ar-SA"/>
              </w:rPr>
              <w:object>
                <v:shape id="_x0000_i1065" o:spt="75" type="#_x0000_t75" style="height:34pt;width:262.5pt;" o:ole="t" filled="f" o:preferrelative="t" stroked="f" coordsize="21600,21600">
                  <v:path/>
                  <v:fill on="f" focussize="0,0"/>
                  <v:stroke on="f" joinstyle="miter"/>
                  <v:imagedata r:id="rId16" o:title=""/>
                  <o:lock v:ext="edit" aspectratio="t"/>
                  <w10:wrap type="none"/>
                  <w10:anchorlock/>
                </v:shape>
                <o:OLEObject Type="Embed" ProgID="Equation.DSMT4" ShapeID="_x0000_i1065" DrawAspect="Content" ObjectID="_1468075765" r:id="rId70">
                  <o:LockedField>false</o:LockedField>
                </o:OLEObject>
              </w:object>
            </w:r>
          </w:p>
        </w:tc>
        <w:tc>
          <w:tcPr>
            <w:tcW w:w="245" w:type="pct"/>
            <w:vAlign w:val="center"/>
          </w:tcPr>
          <w:p w14:paraId="6435AD0C">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3</w:t>
            </w:r>
            <w:r>
              <w:rPr>
                <w:rFonts w:asciiTheme="minorEastAsia" w:hAnsiTheme="minorEastAsia" w:eastAsiaTheme="minorEastAsia"/>
                <w:sz w:val="28"/>
                <w:szCs w:val="28"/>
              </w:rPr>
              <w:t>)</w:t>
            </w:r>
          </w:p>
        </w:tc>
      </w:tr>
    </w:tbl>
    <w:p w14:paraId="7F782738">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为场位置坐标，</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为源位置坐标，</w:t>
      </w:r>
      <m:oMath>
        <m:r>
          <m:rPr/>
          <w:rPr>
            <w:rFonts w:ascii="Cambria Math" w:hAnsi="Cambria Math"/>
            <w:sz w:val="28"/>
            <w:szCs w:val="28"/>
          </w:rPr>
          <m:t>r</m:t>
        </m:r>
      </m:oMath>
      <w:r>
        <w:rPr>
          <w:rFonts w:hint="eastAsia" w:hAnsi="Cambria Math"/>
          <w:sz w:val="28"/>
          <w:szCs w:val="28"/>
        </w:rPr>
        <w:t>为场源距离，</w:t>
      </w:r>
      <m:oMath>
        <m:r>
          <m:rPr/>
          <w:rPr>
            <w:rFonts w:ascii="Cambria Math" w:hAnsi="Cambria Math"/>
            <w:sz w:val="28"/>
            <w:szCs w:val="28"/>
          </w:rPr>
          <m:t>k</m:t>
        </m:r>
      </m:oMath>
      <w:r>
        <w:rPr>
          <w:rFonts w:hint="eastAsia" w:hAnsi="Cambria Math"/>
          <w:sz w:val="28"/>
          <w:szCs w:val="28"/>
        </w:rPr>
        <w:t>为电磁波传播的波数，</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Js,z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分别为等效电流源辐射发射磁场的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m:oMath>
        <m:sSub>
          <m:sSubPr>
            <m:ctrlPr>
              <w:rPr>
                <w:rFonts w:ascii="Cambria Math" w:hAnsi="Cambria Math"/>
                <w:sz w:val="28"/>
                <w:szCs w:val="28"/>
              </w:rPr>
            </m:ctrlPr>
          </m:sSubPr>
          <m:e>
            <m:r>
              <m:rPr>
                <m:sty m:val="p"/>
              </m:rPr>
              <w:rPr>
                <w:rFonts w:hint="eastAsia" w:hAnsi="Cambria Math"/>
                <w:sz w:val="28"/>
                <w:szCs w:val="28"/>
              </w:rPr>
              <m:t>△</m:t>
            </m:r>
            <m:r>
              <m:rPr/>
              <w:rPr>
                <w:rFonts w:ascii="Cambria Math" w:hAnsi="Cambria Math"/>
                <w:sz w:val="28"/>
                <w:szCs w:val="28"/>
              </w:rPr>
              <m:t>S</m:t>
            </m:r>
            <m:ctrlPr>
              <w:rPr>
                <w:rFonts w:ascii="Cambria Math" w:hAnsi="Cambria Math"/>
                <w:sz w:val="28"/>
                <w:szCs w:val="28"/>
              </w:rPr>
            </m:ctrlPr>
          </m:e>
          <m:sub>
            <m:r>
              <m:rPr/>
              <w:rPr>
                <w:rFonts w:ascii="Cambria Math" w:hAnsi="Cambria Math"/>
                <w:sz w:val="28"/>
                <w:szCs w:val="28"/>
              </w:rPr>
              <m:t>i</m:t>
            </m:r>
            <m:ctrlPr>
              <w:rPr>
                <w:rFonts w:ascii="Cambria Math" w:hAnsi="Cambria Math"/>
                <w:sz w:val="28"/>
                <w:szCs w:val="28"/>
              </w:rPr>
            </m:ctrlPr>
          </m:sub>
        </m:sSub>
      </m:oMath>
      <w:r>
        <w:rPr>
          <w:rFonts w:hint="eastAsia" w:hAnsi="Cambria Math"/>
          <w:sz w:val="28"/>
          <w:szCs w:val="28"/>
        </w:rPr>
        <w:t>为等效源所在网络的面积大小。</w:t>
      </w:r>
    </w:p>
    <w:p w14:paraId="3F8591CB">
      <w:pPr>
        <w:pStyle w:val="12"/>
        <w:spacing w:before="0" w:beforeAutospacing="0" w:after="0" w:afterAutospacing="0" w:line="360" w:lineRule="auto"/>
        <w:ind w:firstLine="560" w:firstLineChars="200"/>
        <w:rPr>
          <w:rFonts w:ascii="Times New Roman" w:hAnsi="Times New Roman" w:cs="Times New Roman"/>
          <w:kern w:val="2"/>
          <w:position w:val="-24"/>
        </w:rPr>
      </w:pPr>
      <w:r>
        <w:rPr>
          <w:rFonts w:hint="eastAsia" w:ascii="Times New Roman" w:hAnsi="Times New Roman" w:cs="Times New Roman"/>
          <w:kern w:val="2"/>
          <w:sz w:val="28"/>
          <w:szCs w:val="28"/>
        </w:rPr>
        <w:t>磁流源在自由空间中产生的磁场可以描述为：</w:t>
      </w:r>
    </w:p>
    <w:tbl>
      <w:tblPr>
        <w:tblStyle w:val="14"/>
        <w:tblW w:w="5000" w:type="pct"/>
        <w:jc w:val="center"/>
        <w:tblLayout w:type="fixed"/>
        <w:tblCellMar>
          <w:top w:w="0" w:type="dxa"/>
          <w:left w:w="0" w:type="dxa"/>
          <w:bottom w:w="0" w:type="dxa"/>
          <w:right w:w="0" w:type="dxa"/>
        </w:tblCellMar>
      </w:tblPr>
      <w:tblGrid>
        <w:gridCol w:w="9032"/>
        <w:gridCol w:w="465"/>
      </w:tblGrid>
      <w:tr w14:paraId="1D8A3950">
        <w:tblPrEx>
          <w:tblCellMar>
            <w:top w:w="0" w:type="dxa"/>
            <w:left w:w="0" w:type="dxa"/>
            <w:bottom w:w="0" w:type="dxa"/>
            <w:right w:w="0" w:type="dxa"/>
          </w:tblCellMar>
        </w:tblPrEx>
        <w:trPr>
          <w:jc w:val="center"/>
        </w:trPr>
        <w:tc>
          <w:tcPr>
            <w:tcW w:w="4754" w:type="pct"/>
          </w:tcPr>
          <w:p w14:paraId="0236FBBB">
            <w:pPr>
              <w:pStyle w:val="46"/>
              <w:spacing w:line="360" w:lineRule="auto"/>
              <w:rPr>
                <w:rFonts w:asciiTheme="minorEastAsia" w:hAnsiTheme="minorEastAsia" w:eastAsiaTheme="minorEastAsia"/>
                <w:sz w:val="28"/>
                <w:szCs w:val="28"/>
              </w:rPr>
            </w:pPr>
            <w:r>
              <w:rPr>
                <w:rFonts w:hint="eastAsia" w:ascii="Times New Roman" w:hAnsi="Times New Roman" w:eastAsia="宋体"/>
                <w:color w:val="auto"/>
                <w:kern w:val="2"/>
                <w:position w:val="-46"/>
                <w:sz w:val="24"/>
                <w:szCs w:val="24"/>
                <w:lang w:eastAsia="zh-CN" w:bidi="ar-SA"/>
              </w:rPr>
              <w:object>
                <v:shape id="_x0000_i1066" o:spt="75" type="#_x0000_t75" style="height:52pt;width:328.5pt;" o:ole="t" filled="f" o:preferrelative="t" stroked="f" coordsize="21600,21600">
                  <v:path/>
                  <v:fill on="f" focussize="0,0"/>
                  <v:stroke on="f" joinstyle="miter"/>
                  <v:imagedata r:id="rId18" o:title=""/>
                  <o:lock v:ext="edit" aspectratio="t"/>
                  <w10:wrap type="none"/>
                  <w10:anchorlock/>
                </v:shape>
                <o:OLEObject Type="Embed" ProgID="Equation.DSMT4" ShapeID="_x0000_i1066" DrawAspect="Content" ObjectID="_1468075766" r:id="rId71">
                  <o:LockedField>false</o:LockedField>
                </o:OLEObject>
              </w:object>
            </w:r>
          </w:p>
        </w:tc>
        <w:tc>
          <w:tcPr>
            <w:tcW w:w="245" w:type="pct"/>
            <w:vAlign w:val="center"/>
          </w:tcPr>
          <w:p w14:paraId="1263E664">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4</w:t>
            </w:r>
            <w:r>
              <w:rPr>
                <w:rFonts w:asciiTheme="minorEastAsia" w:hAnsiTheme="minorEastAsia" w:eastAsiaTheme="minorEastAsia"/>
                <w:sz w:val="28"/>
                <w:szCs w:val="28"/>
              </w:rPr>
              <w:t>)</w:t>
            </w:r>
          </w:p>
        </w:tc>
      </w:tr>
      <w:tr w14:paraId="7B8190E3">
        <w:tblPrEx>
          <w:tblCellMar>
            <w:top w:w="0" w:type="dxa"/>
            <w:left w:w="0" w:type="dxa"/>
            <w:bottom w:w="0" w:type="dxa"/>
            <w:right w:w="0" w:type="dxa"/>
          </w:tblCellMar>
        </w:tblPrEx>
        <w:trPr>
          <w:jc w:val="center"/>
        </w:trPr>
        <w:tc>
          <w:tcPr>
            <w:tcW w:w="4754" w:type="pct"/>
          </w:tcPr>
          <w:p w14:paraId="5AC57845">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6"/>
                <w:sz w:val="28"/>
                <w:szCs w:val="28"/>
                <w:lang w:eastAsia="zh-CN"/>
              </w:rPr>
              <w:object>
                <v:shape id="_x0000_i1067" o:spt="75" type="#_x0000_t75" style="height:52pt;width:331.5pt;" o:ole="t" filled="f" o:preferrelative="t" stroked="f" coordsize="21600,21600">
                  <v:path/>
                  <v:fill on="f" focussize="0,0"/>
                  <v:stroke on="f" joinstyle="miter"/>
                  <v:imagedata r:id="rId20" o:title=""/>
                  <o:lock v:ext="edit" aspectratio="f"/>
                  <w10:wrap type="none"/>
                  <w10:anchorlock/>
                </v:shape>
                <o:OLEObject Type="Embed" ProgID="Equation.DSMT4" ShapeID="_x0000_i1067" DrawAspect="Content" ObjectID="_1468075767" r:id="rId72">
                  <o:LockedField>false</o:LockedField>
                </o:OLEObject>
              </w:object>
            </w:r>
          </w:p>
        </w:tc>
        <w:tc>
          <w:tcPr>
            <w:tcW w:w="245" w:type="pct"/>
            <w:vAlign w:val="center"/>
          </w:tcPr>
          <w:p w14:paraId="64A3D079">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5</w:t>
            </w:r>
            <w:r>
              <w:rPr>
                <w:rFonts w:asciiTheme="minorEastAsia" w:hAnsiTheme="minorEastAsia" w:eastAsiaTheme="minorEastAsia"/>
                <w:sz w:val="28"/>
                <w:szCs w:val="28"/>
              </w:rPr>
              <w:t>)</w:t>
            </w:r>
          </w:p>
        </w:tc>
      </w:tr>
      <w:tr w14:paraId="1E5B641E">
        <w:tblPrEx>
          <w:tblCellMar>
            <w:top w:w="0" w:type="dxa"/>
            <w:left w:w="0" w:type="dxa"/>
            <w:bottom w:w="0" w:type="dxa"/>
            <w:right w:w="0" w:type="dxa"/>
          </w:tblCellMar>
        </w:tblPrEx>
        <w:trPr>
          <w:jc w:val="center"/>
        </w:trPr>
        <w:tc>
          <w:tcPr>
            <w:tcW w:w="4754" w:type="pct"/>
          </w:tcPr>
          <w:p w14:paraId="34A059FD">
            <w:pPr>
              <w:pStyle w:val="46"/>
              <w:spacing w:line="360" w:lineRule="auto"/>
              <w:rPr>
                <w:rFonts w:asciiTheme="minorEastAsia" w:hAnsiTheme="minorEastAsia" w:eastAsiaTheme="minorEastAsia"/>
                <w:sz w:val="28"/>
                <w:szCs w:val="28"/>
              </w:rPr>
            </w:pPr>
            <w:r>
              <w:rPr>
                <w:rFonts w:hint="eastAsia" w:ascii="Cambria Math" w:hAnsi="Cambria Math"/>
                <w:i/>
                <w:position w:val="-46"/>
                <w:lang w:eastAsia="zh-CN"/>
              </w:rPr>
              <w:object>
                <v:shape id="_x0000_i1068" o:spt="75" type="#_x0000_t75" style="height:52pt;width:330pt;" o:ole="t" filled="f" o:preferrelative="t" stroked="f" coordsize="21600,21600">
                  <v:path/>
                  <v:fill on="f" focussize="0,0"/>
                  <v:stroke on="f" joinstyle="miter"/>
                  <v:imagedata r:id="rId22" o:title=""/>
                  <o:lock v:ext="edit" aspectratio="f"/>
                  <w10:wrap type="none"/>
                  <w10:anchorlock/>
                </v:shape>
                <o:OLEObject Type="Embed" ProgID="Equation.DSMT4" ShapeID="_x0000_i1068" DrawAspect="Content" ObjectID="_1468075768" r:id="rId73">
                  <o:LockedField>false</o:LockedField>
                </o:OLEObject>
              </w:object>
            </w:r>
          </w:p>
        </w:tc>
        <w:tc>
          <w:tcPr>
            <w:tcW w:w="245" w:type="pct"/>
            <w:vAlign w:val="center"/>
          </w:tcPr>
          <w:p w14:paraId="06A90CC4">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6</w:t>
            </w:r>
            <w:r>
              <w:rPr>
                <w:rFonts w:asciiTheme="minorEastAsia" w:hAnsiTheme="minorEastAsia" w:eastAsiaTheme="minorEastAsia"/>
                <w:sz w:val="28"/>
                <w:szCs w:val="28"/>
              </w:rPr>
              <w:t>)</w:t>
            </w:r>
          </w:p>
        </w:tc>
      </w:tr>
    </w:tbl>
    <w:p w14:paraId="331C8D1E">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上式中：</w:t>
      </w:r>
    </w:p>
    <w:tbl>
      <w:tblPr>
        <w:tblStyle w:val="14"/>
        <w:tblW w:w="5000" w:type="pct"/>
        <w:jc w:val="center"/>
        <w:tblLayout w:type="fixed"/>
        <w:tblCellMar>
          <w:top w:w="0" w:type="dxa"/>
          <w:left w:w="0" w:type="dxa"/>
          <w:bottom w:w="0" w:type="dxa"/>
          <w:right w:w="0" w:type="dxa"/>
        </w:tblCellMar>
      </w:tblPr>
      <w:tblGrid>
        <w:gridCol w:w="9032"/>
        <w:gridCol w:w="465"/>
      </w:tblGrid>
      <w:tr w14:paraId="08AB0DBA">
        <w:tblPrEx>
          <w:tblCellMar>
            <w:top w:w="0" w:type="dxa"/>
            <w:left w:w="0" w:type="dxa"/>
            <w:bottom w:w="0" w:type="dxa"/>
            <w:right w:w="0" w:type="dxa"/>
          </w:tblCellMar>
        </w:tblPrEx>
        <w:trPr>
          <w:jc w:val="center"/>
        </w:trPr>
        <w:tc>
          <w:tcPr>
            <w:tcW w:w="4754" w:type="pct"/>
          </w:tcPr>
          <w:p w14:paraId="695E96E8">
            <w:pPr>
              <w:pStyle w:val="46"/>
              <w:spacing w:line="360" w:lineRule="auto"/>
              <w:rPr>
                <w:rFonts w:asciiTheme="minorEastAsia" w:hAnsiTheme="minorEastAsia" w:eastAsiaTheme="minorEastAsia"/>
                <w:sz w:val="28"/>
                <w:szCs w:val="28"/>
              </w:rPr>
            </w:pPr>
            <w:r>
              <w:rPr>
                <w:rFonts w:hint="eastAsia" w:ascii="Cambria Math" w:hAnsi="Cambria Math"/>
                <w:i/>
                <w:position w:val="-24"/>
                <w:lang w:eastAsia="zh-CN"/>
              </w:rPr>
              <w:object>
                <v:shape id="_x0000_i1069" o:spt="75" type="#_x0000_t75" style="height:33pt;width:203pt;" o:ole="t" filled="f" o:preferrelative="t" stroked="f" coordsize="21600,21600">
                  <v:path/>
                  <v:fill on="f" focussize="0,0"/>
                  <v:stroke on="f" joinstyle="miter"/>
                  <v:imagedata r:id="rId24" o:title=""/>
                  <o:lock v:ext="edit" aspectratio="f"/>
                  <w10:wrap type="none"/>
                  <w10:anchorlock/>
                </v:shape>
                <o:OLEObject Type="Embed" ProgID="Equation.DSMT4" ShapeID="_x0000_i1069" DrawAspect="Content" ObjectID="_1468075769" r:id="rId74">
                  <o:LockedField>false</o:LockedField>
                </o:OLEObject>
              </w:object>
            </w:r>
          </w:p>
        </w:tc>
        <w:tc>
          <w:tcPr>
            <w:tcW w:w="245" w:type="pct"/>
            <w:vAlign w:val="center"/>
          </w:tcPr>
          <w:p w14:paraId="6CD02868">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7</w:t>
            </w:r>
            <w:r>
              <w:rPr>
                <w:rFonts w:asciiTheme="minorEastAsia" w:hAnsiTheme="minorEastAsia" w:eastAsiaTheme="minorEastAsia"/>
                <w:sz w:val="28"/>
                <w:szCs w:val="28"/>
              </w:rPr>
              <w:t>)</w:t>
            </w:r>
          </w:p>
        </w:tc>
      </w:tr>
    </w:tbl>
    <w:p w14:paraId="253A5A6F">
      <w:pPr>
        <w:pStyle w:val="12"/>
        <w:spacing w:before="0" w:beforeAutospacing="0" w:after="0" w:afterAutospacing="0" w:line="360" w:lineRule="auto"/>
        <w:ind w:firstLine="560" w:firstLineChars="200"/>
        <w:rPr>
          <w:rFonts w:hAnsi="Cambria Math"/>
          <w:sz w:val="28"/>
          <w:szCs w:val="28"/>
        </w:rPr>
      </w:pPr>
      <m:oMath>
        <m:r>
          <m:rPr/>
          <w:rPr>
            <w:rFonts w:ascii="Cambria Math" w:hAnsi="Cambria Math" w:cs="Cambria Math"/>
            <w:sz w:val="28"/>
            <w:szCs w:val="28"/>
          </w:rPr>
          <m:t>μ</m:t>
        </m:r>
      </m:oMath>
      <w:r>
        <w:rPr>
          <w:rFonts w:hint="eastAsia" w:hAnsi="Cambria Math"/>
          <w:sz w:val="28"/>
          <w:szCs w:val="28"/>
        </w:rPr>
        <w:t>为介质的磁导率，</w:t>
      </w:r>
      <m:oMath>
        <m:r>
          <m:rPr/>
          <w:rPr>
            <w:rFonts w:ascii="Cambria Math" w:hAnsi="Cambria Math"/>
            <w:sz w:val="28"/>
            <w:szCs w:val="28"/>
          </w:rPr>
          <m:t>ω</m:t>
        </m:r>
      </m:oMath>
      <w:r>
        <w:rPr>
          <w:rFonts w:hint="eastAsia" w:hAnsi="Cambria Math"/>
          <w:sz w:val="28"/>
          <w:szCs w:val="28"/>
        </w:rPr>
        <w:t>为角频率，</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M,x</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r>
          <m:rPr>
            <m:sty m:val="p"/>
          </m:rPr>
          <w:rPr>
            <w:rFonts w:hint="eastAsia" w:ascii="Cambria Math" w:hAnsi="Cambria Math"/>
            <w:sz w:val="28"/>
            <w:szCs w:val="28"/>
          </w:rPr>
          <m:t>、</m:t>
        </m:r>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M,y</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和</w:t>
      </w:r>
      <m:oMath>
        <m:sSub>
          <m:sSubPr>
            <m:ctrlPr>
              <w:rPr>
                <w:rFonts w:ascii="Cambria Math" w:hAnsi="Cambria Math"/>
                <w:sz w:val="28"/>
                <w:szCs w:val="28"/>
              </w:rPr>
            </m:ctrlPr>
          </m:sSubPr>
          <m:e>
            <m:r>
              <m:rPr>
                <m:sty m:val="p"/>
              </m:rPr>
              <w:rPr>
                <w:rFonts w:hint="eastAsia" w:ascii="Cambria Math" w:hAnsi="Cambria Math"/>
                <w:sz w:val="28"/>
                <w:szCs w:val="28"/>
              </w:rPr>
              <m:t>H</m:t>
            </m:r>
            <m:ctrlPr>
              <w:rPr>
                <w:rFonts w:ascii="Cambria Math" w:hAnsi="Cambria Math"/>
                <w:sz w:val="28"/>
                <w:szCs w:val="28"/>
              </w:rPr>
            </m:ctrlPr>
          </m:e>
          <m:sub>
            <m:r>
              <m:rPr/>
              <w:rPr>
                <w:rFonts w:ascii="Cambria Math" w:hAnsi="Cambria Math"/>
                <w:sz w:val="28"/>
                <w:szCs w:val="28"/>
              </w:rPr>
              <m:t>M,z</m:t>
            </m:r>
            <m:ctrlPr>
              <w:rPr>
                <w:rFonts w:ascii="Cambria Math" w:hAnsi="Cambria Math"/>
                <w:sz w:val="28"/>
                <w:szCs w:val="28"/>
              </w:rPr>
            </m:ctrlPr>
          </m:sub>
        </m:sSub>
        <m:d>
          <m:dPr>
            <m:ctrlPr>
              <w:rPr>
                <w:rFonts w:ascii="Cambria Math" w:hAnsi="Cambria Math"/>
                <w:sz w:val="28"/>
                <w:szCs w:val="28"/>
              </w:rPr>
            </m:ctrlPr>
          </m:dPr>
          <m:e>
            <m:r>
              <m:rPr/>
              <w:rPr>
                <w:rFonts w:ascii="Cambria Math" w:hAnsi="Cambria Math"/>
                <w:sz w:val="28"/>
                <w:szCs w:val="28"/>
              </w:rPr>
              <m:t>r</m:t>
            </m:r>
            <m:ctrlPr>
              <w:rPr>
                <w:rFonts w:ascii="Cambria Math" w:hAnsi="Cambria Math"/>
                <w:sz w:val="28"/>
                <w:szCs w:val="28"/>
              </w:rPr>
            </m:ctrlPr>
          </m:e>
        </m:d>
      </m:oMath>
      <w:r>
        <w:rPr>
          <w:rFonts w:hint="eastAsia" w:hAnsi="Cambria Math"/>
          <w:sz w:val="28"/>
          <w:szCs w:val="28"/>
        </w:rPr>
        <w:t>分别是等效磁流源辐射发射磁场的</w:t>
      </w:r>
      <m:oMath>
        <m:r>
          <m:rPr/>
          <w:rPr>
            <w:rFonts w:ascii="Cambria Math" w:hAnsi="Cambria Math"/>
            <w:sz w:val="28"/>
            <w:szCs w:val="28"/>
          </w:rPr>
          <m:t>x</m:t>
        </m:r>
        <m:r>
          <m:rPr>
            <m:sty m:val="p"/>
          </m:rPr>
          <w:rPr>
            <w:rFonts w:hint="eastAsia" w:ascii="Cambria Math" w:hAnsi="Cambria Math"/>
            <w:sz w:val="28"/>
            <w:szCs w:val="28"/>
          </w:rPr>
          <m:t>、</m:t>
        </m:r>
        <m:r>
          <m:rPr/>
          <w:rPr>
            <w:rFonts w:ascii="Cambria Math" w:hAnsi="Cambria Math"/>
            <w:sz w:val="28"/>
            <w:szCs w:val="28"/>
          </w:rPr>
          <m:t>y</m:t>
        </m:r>
        <m:r>
          <m:rPr/>
          <w:rPr>
            <w:rFonts w:hint="eastAsia" w:ascii="Cambria Math" w:hAnsi="Cambria Math"/>
            <w:sz w:val="28"/>
            <w:szCs w:val="28"/>
          </w:rPr>
          <m:t>、</m:t>
        </m:r>
        <m:r>
          <m:rPr/>
          <w:rPr>
            <w:rFonts w:ascii="Cambria Math" w:hAnsi="Cambria Math"/>
            <w:sz w:val="28"/>
            <w:szCs w:val="28"/>
          </w:rPr>
          <m:t>z</m:t>
        </m:r>
      </m:oMath>
      <w:r>
        <w:rPr>
          <w:rFonts w:hint="eastAsia" w:hAnsi="Cambria Math"/>
          <w:sz w:val="28"/>
          <w:szCs w:val="28"/>
        </w:rPr>
        <w:t>分量。</w:t>
      </w:r>
    </w:p>
    <w:p w14:paraId="4AAC2133">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通过叠加原理计算辐射源在自由空间位置</w:t>
      </w:r>
      <w:r>
        <w:rPr>
          <w:rFonts w:hint="eastAsia" w:ascii="Times New Roman" w:hAnsi="Times New Roman" w:cs="Times New Roman"/>
          <w:i/>
          <w:iCs/>
          <w:kern w:val="2"/>
          <w:sz w:val="28"/>
          <w:szCs w:val="28"/>
        </w:rPr>
        <w:t>r</w:t>
      </w:r>
      <w:r>
        <w:rPr>
          <w:rFonts w:hint="eastAsia" w:ascii="Times New Roman" w:hAnsi="Times New Roman" w:cs="Times New Roman"/>
          <w:kern w:val="2"/>
          <w:sz w:val="28"/>
          <w:szCs w:val="28"/>
        </w:rPr>
        <w:t>处辐射发射特性，总辐射磁场各向分量可用等效源描述为：</w:t>
      </w:r>
    </w:p>
    <w:tbl>
      <w:tblPr>
        <w:tblStyle w:val="14"/>
        <w:tblW w:w="5000" w:type="pct"/>
        <w:jc w:val="center"/>
        <w:tblLayout w:type="fixed"/>
        <w:tblCellMar>
          <w:top w:w="0" w:type="dxa"/>
          <w:left w:w="0" w:type="dxa"/>
          <w:bottom w:w="0" w:type="dxa"/>
          <w:right w:w="0" w:type="dxa"/>
        </w:tblCellMar>
      </w:tblPr>
      <w:tblGrid>
        <w:gridCol w:w="9032"/>
        <w:gridCol w:w="465"/>
      </w:tblGrid>
      <w:tr w14:paraId="19A6BF58">
        <w:tblPrEx>
          <w:tblCellMar>
            <w:top w:w="0" w:type="dxa"/>
            <w:left w:w="0" w:type="dxa"/>
            <w:bottom w:w="0" w:type="dxa"/>
            <w:right w:w="0" w:type="dxa"/>
          </w:tblCellMar>
        </w:tblPrEx>
        <w:trPr>
          <w:jc w:val="center"/>
        </w:trPr>
        <w:tc>
          <w:tcPr>
            <w:tcW w:w="4754" w:type="pct"/>
          </w:tcPr>
          <w:p w14:paraId="4882894E">
            <w:pPr>
              <w:pStyle w:val="46"/>
              <w:spacing w:line="360" w:lineRule="auto"/>
              <w:rPr>
                <w:rFonts w:asciiTheme="minorEastAsia" w:hAnsiTheme="minorEastAsia" w:eastAsiaTheme="minorEastAsia"/>
                <w:sz w:val="28"/>
                <w:szCs w:val="28"/>
              </w:rPr>
            </w:pPr>
            <w:r>
              <w:rPr>
                <w:rFonts w:hint="eastAsia" w:ascii="Cambria Math" w:hAnsi="Cambria Math"/>
                <w:i/>
                <w:position w:val="-70"/>
                <w:lang w:eastAsia="zh-CN"/>
              </w:rPr>
              <w:object>
                <v:shape id="_x0000_i1070" o:spt="75" type="#_x0000_t75" style="height:80pt;width:154pt;" o:ole="t" filled="f" o:preferrelative="t" stroked="f" coordsize="21600,21600">
                  <v:path/>
                  <v:fill on="f" focussize="0,0"/>
                  <v:stroke on="f" joinstyle="miter"/>
                  <v:imagedata r:id="rId26" o:title=""/>
                  <o:lock v:ext="edit" aspectratio="f"/>
                  <w10:wrap type="none"/>
                  <w10:anchorlock/>
                </v:shape>
                <o:OLEObject Type="Embed" ProgID="Equation.DSMT4" ShapeID="_x0000_i1070" DrawAspect="Content" ObjectID="_1468075770" r:id="rId75">
                  <o:LockedField>false</o:LockedField>
                </o:OLEObject>
              </w:object>
            </w:r>
          </w:p>
        </w:tc>
        <w:tc>
          <w:tcPr>
            <w:tcW w:w="245" w:type="pct"/>
            <w:vAlign w:val="center"/>
          </w:tcPr>
          <w:p w14:paraId="52DA3EC4">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9</w:t>
            </w:r>
            <w:r>
              <w:rPr>
                <w:rFonts w:asciiTheme="minorEastAsia" w:hAnsiTheme="minorEastAsia" w:eastAsiaTheme="minorEastAsia"/>
                <w:sz w:val="28"/>
                <w:szCs w:val="28"/>
              </w:rPr>
              <w:t>)</w:t>
            </w:r>
          </w:p>
        </w:tc>
      </w:tr>
    </w:tbl>
    <w:p w14:paraId="2D075A27">
      <w:pPr>
        <w:pStyle w:val="12"/>
        <w:spacing w:before="0" w:beforeAutospacing="0" w:after="0" w:afterAutospacing="0" w:line="360" w:lineRule="auto"/>
        <w:ind w:firstLine="560" w:firstLineChars="200"/>
        <w:rPr>
          <w:rFonts w:ascii="Times New Roman" w:hAnsi="Times New Roman" w:cs="Times New Roman"/>
          <w:kern w:val="2"/>
          <w:sz w:val="28"/>
          <w:szCs w:val="28"/>
        </w:rPr>
      </w:pPr>
      <w:r>
        <w:rPr>
          <w:rFonts w:hint="eastAsia" w:ascii="Times New Roman" w:hAnsi="Times New Roman" w:cs="Times New Roman"/>
          <w:kern w:val="2"/>
          <w:sz w:val="28"/>
          <w:szCs w:val="28"/>
        </w:rPr>
        <w:t>当磁场值已知时，可以构建一组关于等效源的方程组：</w:t>
      </w:r>
    </w:p>
    <w:tbl>
      <w:tblPr>
        <w:tblStyle w:val="14"/>
        <w:tblW w:w="5000" w:type="pct"/>
        <w:jc w:val="center"/>
        <w:tblLayout w:type="fixed"/>
        <w:tblCellMar>
          <w:top w:w="0" w:type="dxa"/>
          <w:left w:w="0" w:type="dxa"/>
          <w:bottom w:w="0" w:type="dxa"/>
          <w:right w:w="0" w:type="dxa"/>
        </w:tblCellMar>
      </w:tblPr>
      <w:tblGrid>
        <w:gridCol w:w="8883"/>
        <w:gridCol w:w="614"/>
      </w:tblGrid>
      <w:tr w14:paraId="31B71128">
        <w:tblPrEx>
          <w:tblCellMar>
            <w:top w:w="0" w:type="dxa"/>
            <w:left w:w="0" w:type="dxa"/>
            <w:bottom w:w="0" w:type="dxa"/>
            <w:right w:w="0" w:type="dxa"/>
          </w:tblCellMar>
        </w:tblPrEx>
        <w:trPr>
          <w:jc w:val="center"/>
        </w:trPr>
        <w:tc>
          <w:tcPr>
            <w:tcW w:w="4677" w:type="pct"/>
          </w:tcPr>
          <w:p w14:paraId="0E1A5314">
            <w:pPr>
              <w:pStyle w:val="46"/>
              <w:spacing w:line="360" w:lineRule="auto"/>
              <w:rPr>
                <w:rFonts w:asciiTheme="minorEastAsia" w:hAnsiTheme="minorEastAsia" w:eastAsiaTheme="minorEastAsia"/>
                <w:sz w:val="28"/>
                <w:szCs w:val="28"/>
              </w:rPr>
            </w:pPr>
            <w:r>
              <w:rPr>
                <w:rFonts w:hint="eastAsia" w:ascii="Cambria Math" w:hAnsi="Cambria Math"/>
                <w:i/>
                <w:position w:val="-14"/>
                <w:lang w:eastAsia="zh-CN"/>
              </w:rPr>
              <w:object>
                <v:shape id="_x0000_i1071" o:spt="75" type="#_x0000_t75" style="height:19pt;width:244pt;" o:ole="t" filled="f" o:preferrelative="t" stroked="f" coordsize="21600,21600">
                  <v:path/>
                  <v:fill on="f" focussize="0,0"/>
                  <v:stroke on="f" joinstyle="miter"/>
                  <v:imagedata r:id="rId28" o:title=""/>
                  <o:lock v:ext="edit" aspectratio="f"/>
                  <w10:wrap type="none"/>
                  <w10:anchorlock/>
                </v:shape>
                <o:OLEObject Type="Embed" ProgID="Equation.DSMT4" ShapeID="_x0000_i1071" DrawAspect="Content" ObjectID="_1468075771" r:id="rId76">
                  <o:LockedField>false</o:LockedField>
                </o:OLEObject>
              </w:object>
            </w:r>
          </w:p>
        </w:tc>
        <w:tc>
          <w:tcPr>
            <w:tcW w:w="323" w:type="pct"/>
            <w:vAlign w:val="center"/>
          </w:tcPr>
          <w:p w14:paraId="22F1CFA1">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10</w:t>
            </w:r>
            <w:r>
              <w:rPr>
                <w:rFonts w:asciiTheme="minorEastAsia" w:hAnsiTheme="minorEastAsia" w:eastAsiaTheme="minorEastAsia"/>
                <w:sz w:val="28"/>
                <w:szCs w:val="28"/>
              </w:rPr>
              <w:t>)</w:t>
            </w:r>
          </w:p>
        </w:tc>
      </w:tr>
    </w:tbl>
    <w:p w14:paraId="5719F1D0">
      <w:pPr>
        <w:pStyle w:val="12"/>
        <w:spacing w:before="0" w:beforeAutospacing="0" w:after="0" w:afterAutospacing="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步骤S20、基于电磁发射源自由空间的电磁发射特性，进行以等效源幅值提取、磁场强度预测为目的的优化卷积神经网络和</w:t>
      </w:r>
      <w:r>
        <w:rPr>
          <w:rFonts w:ascii="Times New Roman" w:hAnsi="Times New Roman" w:cs="Times New Roman" w:eastAsiaTheme="minorEastAsia"/>
          <w:sz w:val="28"/>
          <w:szCs w:val="28"/>
        </w:rPr>
        <w:t>优化BP神经</w:t>
      </w:r>
      <w:r>
        <w:rPr>
          <w:rFonts w:hint="eastAsia" w:asciiTheme="minorEastAsia" w:hAnsiTheme="minorEastAsia" w:eastAsiaTheme="minorEastAsia"/>
          <w:sz w:val="28"/>
          <w:szCs w:val="28"/>
        </w:rPr>
        <w:t>网络训练，本发明实施例提供的一种优化卷积神经网络的结构如图3所示，本发明实施例提供的一种</w:t>
      </w:r>
      <w:r>
        <w:rPr>
          <w:rFonts w:ascii="Times New Roman" w:hAnsi="Times New Roman" w:cs="Times New Roman" w:eastAsiaTheme="minorEastAsia"/>
          <w:sz w:val="28"/>
          <w:szCs w:val="28"/>
        </w:rPr>
        <w:t>BP</w:t>
      </w:r>
      <w:r>
        <w:rPr>
          <w:rFonts w:hint="eastAsia" w:asciiTheme="minorEastAsia" w:hAnsiTheme="minorEastAsia" w:eastAsiaTheme="minorEastAsia"/>
          <w:sz w:val="28"/>
          <w:szCs w:val="28"/>
        </w:rPr>
        <w:t>神经网络的结构如图4所示。</w:t>
      </w:r>
    </w:p>
    <w:p w14:paraId="6A777B13">
      <w:pPr>
        <w:pStyle w:val="12"/>
        <w:spacing w:before="0" w:beforeAutospacing="0" w:after="0" w:afterAutospacing="0" w:line="360" w:lineRule="auto"/>
        <w:ind w:firstLine="552" w:firstLineChars="200"/>
        <w:rPr>
          <w:rFonts w:ascii="Times New Roman" w:hAnsi="Times New Roman" w:cs="Times New Roman"/>
          <w:kern w:val="2"/>
          <w:sz w:val="28"/>
          <w:szCs w:val="28"/>
        </w:rPr>
      </w:pPr>
      <w:r>
        <w:rPr>
          <w:rFonts w:hint="eastAsia" w:asciiTheme="minorEastAsia" w:hAnsiTheme="minorEastAsia" w:eastAsiaTheme="minorEastAsia"/>
          <w:spacing w:val="-2"/>
          <w:sz w:val="28"/>
          <w:szCs w:val="28"/>
        </w:rPr>
        <w:t>根据等效源与待求场的关系求解如下的最优化问题：</w:t>
      </w:r>
    </w:p>
    <w:tbl>
      <w:tblPr>
        <w:tblStyle w:val="14"/>
        <w:tblW w:w="5000" w:type="pct"/>
        <w:jc w:val="center"/>
        <w:tblLayout w:type="fixed"/>
        <w:tblCellMar>
          <w:top w:w="0" w:type="dxa"/>
          <w:left w:w="0" w:type="dxa"/>
          <w:bottom w:w="0" w:type="dxa"/>
          <w:right w:w="0" w:type="dxa"/>
        </w:tblCellMar>
      </w:tblPr>
      <w:tblGrid>
        <w:gridCol w:w="8883"/>
        <w:gridCol w:w="614"/>
      </w:tblGrid>
      <w:tr w14:paraId="0AD11CA1">
        <w:tblPrEx>
          <w:tblCellMar>
            <w:top w:w="0" w:type="dxa"/>
            <w:left w:w="0" w:type="dxa"/>
            <w:bottom w:w="0" w:type="dxa"/>
            <w:right w:w="0" w:type="dxa"/>
          </w:tblCellMar>
        </w:tblPrEx>
        <w:trPr>
          <w:jc w:val="center"/>
        </w:trPr>
        <w:tc>
          <w:tcPr>
            <w:tcW w:w="4676" w:type="pct"/>
          </w:tcPr>
          <w:p w14:paraId="04B9753A">
            <w:pPr>
              <w:pStyle w:val="46"/>
              <w:spacing w:line="360" w:lineRule="auto"/>
              <w:rPr>
                <w:rFonts w:asciiTheme="minorEastAsia" w:hAnsiTheme="minorEastAsia" w:eastAsiaTheme="minorEastAsia"/>
                <w:sz w:val="28"/>
                <w:szCs w:val="28"/>
              </w:rPr>
            </w:pPr>
            <w:r>
              <w:rPr>
                <w:rFonts w:hint="eastAsia" w:asciiTheme="minorEastAsia" w:hAnsiTheme="minorEastAsia" w:eastAsiaTheme="minorEastAsia"/>
                <w:position w:val="-48"/>
                <w:sz w:val="28"/>
                <w:szCs w:val="28"/>
              </w:rPr>
              <w:object>
                <v:shape id="_x0000_i1072" o:spt="75" type="#_x0000_t75" style="height:54pt;width:325.5pt;" o:ole="t" filled="f" o:preferrelative="t" stroked="f" coordsize="21600,21600">
                  <v:path/>
                  <v:fill on="f" focussize="0,0"/>
                  <v:stroke on="f" joinstyle="miter"/>
                  <v:imagedata r:id="rId30" o:title=""/>
                  <o:lock v:ext="edit" aspectratio="f"/>
                  <w10:wrap type="none"/>
                  <w10:anchorlock/>
                </v:shape>
                <o:OLEObject Type="Embed" ProgID="Equation.DSMT4" ShapeID="_x0000_i1072" DrawAspect="Content" ObjectID="_1468075772" r:id="rId77">
                  <o:LockedField>false</o:LockedField>
                </o:OLEObject>
              </w:object>
            </w:r>
          </w:p>
        </w:tc>
        <w:tc>
          <w:tcPr>
            <w:tcW w:w="323" w:type="pct"/>
            <w:vAlign w:val="center"/>
          </w:tcPr>
          <w:p w14:paraId="59D2E612">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11</w:t>
            </w:r>
            <w:r>
              <w:rPr>
                <w:rFonts w:asciiTheme="minorEastAsia" w:hAnsiTheme="minorEastAsia" w:eastAsiaTheme="minorEastAsia"/>
                <w:sz w:val="28"/>
                <w:szCs w:val="28"/>
              </w:rPr>
              <w:t>)</w:t>
            </w:r>
          </w:p>
        </w:tc>
      </w:tr>
    </w:tbl>
    <w:p w14:paraId="13440909">
      <w:pPr>
        <w:pStyle w:val="12"/>
        <w:spacing w:before="0" w:beforeAutospacing="0" w:after="0" w:afterAutospacing="0" w:line="360" w:lineRule="auto"/>
        <w:ind w:firstLine="552" w:firstLineChars="200"/>
        <w:rPr>
          <w:rFonts w:asciiTheme="minorEastAsia" w:hAnsiTheme="minorEastAsia" w:eastAsiaTheme="minorEastAsia"/>
          <w:spacing w:val="-2"/>
          <w:sz w:val="28"/>
          <w:szCs w:val="28"/>
        </w:rPr>
      </w:pPr>
      <w:r>
        <w:rPr>
          <w:rFonts w:hint="eastAsia" w:asciiTheme="minorEastAsia" w:hAnsiTheme="minorEastAsia" w:eastAsiaTheme="minorEastAsia"/>
          <w:spacing w:val="-2"/>
          <w:sz w:val="28"/>
          <w:szCs w:val="28"/>
        </w:rPr>
        <w:t>其中，</w:t>
      </w:r>
      <m:oMath>
        <m:r>
          <m:rPr/>
          <w:rPr>
            <w:rFonts w:ascii="Cambria Math" w:hAnsi="Cambria Math" w:eastAsiaTheme="minorEastAsia"/>
            <w:spacing w:val="-2"/>
            <w:sz w:val="28"/>
            <w:szCs w:val="28"/>
          </w:rPr>
          <m:t>i</m:t>
        </m:r>
      </m:oMath>
      <w:r>
        <w:rPr>
          <w:rFonts w:hint="eastAsia" w:asciiTheme="minorEastAsia" w:hAnsiTheme="minorEastAsia" w:eastAsiaTheme="minorEastAsia"/>
          <w:spacing w:val="-2"/>
          <w:sz w:val="28"/>
          <w:szCs w:val="28"/>
        </w:rPr>
        <w:t>为等效模型网格数，</w:t>
      </w:r>
      <m:oMath>
        <m:r>
          <m:rPr/>
          <w:rPr>
            <w:rFonts w:ascii="Cambria Math" w:hAnsi="Cambria Math" w:eastAsiaTheme="minorEastAsia"/>
            <w:spacing w:val="-2"/>
            <w:sz w:val="28"/>
            <w:szCs w:val="28"/>
          </w:rPr>
          <m:t>t</m:t>
        </m:r>
      </m:oMath>
      <w:r>
        <w:rPr>
          <w:rFonts w:hint="eastAsia" w:asciiTheme="minorEastAsia" w:hAnsiTheme="minorEastAsia" w:eastAsiaTheme="minorEastAsia"/>
          <w:spacing w:val="-2"/>
          <w:sz w:val="28"/>
          <w:szCs w:val="28"/>
        </w:rPr>
        <w:t>为最优化问题维数，</w:t>
      </w:r>
      <m:oMath>
        <m:r>
          <m:rPr/>
          <w:rPr>
            <w:rFonts w:ascii="Cambria Math" w:hAnsi="Cambria Math" w:eastAsiaTheme="minorEastAsia"/>
            <w:spacing w:val="-2"/>
            <w:sz w:val="28"/>
            <w:szCs w:val="28"/>
          </w:rPr>
          <m:t>F</m:t>
        </m:r>
        <m:r>
          <m:rPr>
            <m:sty m:val="p"/>
          </m:rPr>
          <w:rPr>
            <w:rFonts w:ascii="Cambria Math" w:hAnsi="Cambria Math" w:eastAsiaTheme="minorEastAsia"/>
            <w:spacing w:val="-2"/>
            <w:sz w:val="28"/>
            <w:szCs w:val="28"/>
          </w:rPr>
          <m:t>(</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 xml:space="preserve"> ,</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ascii="Cambria Math" w:hAnsi="Cambria Math" w:eastAsiaTheme="minorEastAsia"/>
            <w:spacing w:val="-2"/>
            <w:sz w:val="28"/>
            <w:szCs w:val="28"/>
          </w:rPr>
          <m:t>)</m:t>
        </m:r>
      </m:oMath>
      <w:r>
        <w:rPr>
          <w:rFonts w:hint="eastAsia" w:asciiTheme="minorEastAsia" w:hAnsiTheme="minorEastAsia" w:eastAsiaTheme="minorEastAsia"/>
          <w:spacing w:val="-2"/>
          <w:sz w:val="28"/>
          <w:szCs w:val="28"/>
        </w:rPr>
        <w:t>为目标函数，通过调整</w:t>
      </w:r>
      <m:oMath>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J</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r>
          <m:rPr>
            <m:sty m:val="p"/>
          </m:rPr>
          <w:rPr>
            <w:rFonts w:hint="eastAsia" w:ascii="Cambria Math" w:hAnsi="Cambria Math" w:eastAsiaTheme="minorEastAsia"/>
            <w:spacing w:val="-2"/>
            <w:sz w:val="28"/>
            <w:szCs w:val="28"/>
          </w:rPr>
          <m:t>和</m:t>
        </m:r>
        <m:sSub>
          <m:sSubPr>
            <m:ctrlPr>
              <w:rPr>
                <w:rFonts w:hint="eastAsia" w:ascii="Cambria Math" w:hAnsi="Cambria Math" w:eastAsiaTheme="minorEastAsia"/>
                <w:i/>
                <w:iCs/>
                <w:spacing w:val="-2"/>
                <w:sz w:val="28"/>
                <w:szCs w:val="28"/>
              </w:rPr>
            </m:ctrlPr>
          </m:sSubPr>
          <m:e>
            <m:r>
              <m:rPr/>
              <w:rPr>
                <w:rFonts w:ascii="Cambria Math" w:hAnsi="Cambria Math" w:eastAsiaTheme="minorEastAsia"/>
                <w:spacing w:val="-2"/>
                <w:sz w:val="28"/>
                <w:szCs w:val="28"/>
              </w:rPr>
              <m:t>M</m:t>
            </m:r>
            <m:ctrlPr>
              <w:rPr>
                <w:rFonts w:hint="eastAsia" w:ascii="Cambria Math" w:hAnsi="Cambria Math" w:eastAsiaTheme="minorEastAsia"/>
                <w:i/>
                <w:iCs/>
                <w:spacing w:val="-2"/>
                <w:sz w:val="28"/>
                <w:szCs w:val="28"/>
              </w:rPr>
            </m:ctrlPr>
          </m:e>
          <m:sub>
            <m:r>
              <m:rPr/>
              <w:rPr>
                <w:rFonts w:ascii="Cambria Math" w:hAnsi="Cambria Math" w:eastAsiaTheme="minorEastAsia"/>
                <w:spacing w:val="-2"/>
                <w:sz w:val="28"/>
                <w:szCs w:val="28"/>
              </w:rPr>
              <m:t>n,i</m:t>
            </m:r>
            <m:ctrlPr>
              <w:rPr>
                <w:rFonts w:hint="eastAsia" w:ascii="Cambria Math" w:hAnsi="Cambria Math" w:eastAsiaTheme="minorEastAsia"/>
                <w:i/>
                <w:iCs/>
                <w:spacing w:val="-2"/>
                <w:sz w:val="28"/>
                <w:szCs w:val="28"/>
              </w:rPr>
            </m:ctrlPr>
          </m:sub>
        </m:sSub>
      </m:oMath>
      <w:r>
        <w:rPr>
          <w:rFonts w:hint="eastAsia" w:asciiTheme="minorEastAsia" w:hAnsiTheme="minorEastAsia" w:eastAsiaTheme="minorEastAsia"/>
          <w:spacing w:val="-2"/>
          <w:sz w:val="28"/>
          <w:szCs w:val="28"/>
        </w:rPr>
        <w:t>使目标函数接近于0。</w:t>
      </w:r>
    </w:p>
    <w:p w14:paraId="341B48C1">
      <w:pPr>
        <w:spacing w:line="360" w:lineRule="auto"/>
        <w:ind w:firstLine="560" w:firstLineChars="200"/>
        <w:rPr>
          <w:kern w:val="2"/>
          <w:sz w:val="28"/>
          <w:szCs w:val="28"/>
          <w:lang w:bidi="ar"/>
        </w:rPr>
      </w:pPr>
      <w:r>
        <w:rPr>
          <w:rFonts w:hint="eastAsia"/>
          <w:kern w:val="2"/>
          <w:sz w:val="28"/>
          <w:szCs w:val="28"/>
          <w:lang w:bidi="ar"/>
        </w:rPr>
        <w:t>以磁场</w:t>
      </w:r>
      <m:oMath>
        <m:r>
          <m:rPr/>
          <w:rPr>
            <w:rFonts w:ascii="Cambria Math" w:hAnsi="Cambria Math"/>
            <w:kern w:val="2"/>
            <w:sz w:val="28"/>
            <w:szCs w:val="28"/>
            <w:lang w:bidi="ar"/>
          </w:rPr>
          <m:t>x</m:t>
        </m:r>
      </m:oMath>
      <w:r>
        <w:rPr>
          <w:rFonts w:hint="eastAsia"/>
          <w:kern w:val="2"/>
          <w:sz w:val="28"/>
          <w:szCs w:val="28"/>
          <w:lang w:bidi="ar"/>
        </w:rPr>
        <w:t>分量的预测为例进行说明，磁场的</w:t>
      </w:r>
      <m:oMath>
        <m:r>
          <m:rPr/>
          <w:rPr>
            <w:rFonts w:ascii="Cambria Math" w:hAnsi="Cambria Math"/>
            <w:kern w:val="2"/>
            <w:sz w:val="28"/>
            <w:szCs w:val="28"/>
            <w:lang w:bidi="ar"/>
          </w:rPr>
          <m:t>x</m:t>
        </m:r>
      </m:oMath>
      <w:r>
        <w:rPr>
          <w:rFonts w:hint="eastAsia"/>
          <w:kern w:val="2"/>
          <w:sz w:val="28"/>
          <w:szCs w:val="28"/>
          <w:lang w:bidi="ar"/>
        </w:rPr>
        <w:t>分量与等效源的关系为：</w:t>
      </w:r>
    </w:p>
    <w:tbl>
      <w:tblPr>
        <w:tblStyle w:val="14"/>
        <w:tblW w:w="5000" w:type="pct"/>
        <w:jc w:val="center"/>
        <w:tblLayout w:type="fixed"/>
        <w:tblCellMar>
          <w:top w:w="0" w:type="dxa"/>
          <w:left w:w="0" w:type="dxa"/>
          <w:bottom w:w="0" w:type="dxa"/>
          <w:right w:w="0" w:type="dxa"/>
        </w:tblCellMar>
      </w:tblPr>
      <w:tblGrid>
        <w:gridCol w:w="8909"/>
        <w:gridCol w:w="588"/>
      </w:tblGrid>
      <w:tr w14:paraId="7B3A73FF">
        <w:tblPrEx>
          <w:tblCellMar>
            <w:top w:w="0" w:type="dxa"/>
            <w:left w:w="0" w:type="dxa"/>
            <w:bottom w:w="0" w:type="dxa"/>
            <w:right w:w="0" w:type="dxa"/>
          </w:tblCellMar>
        </w:tblPrEx>
        <w:trPr>
          <w:jc w:val="center"/>
        </w:trPr>
        <w:tc>
          <w:tcPr>
            <w:tcW w:w="8909" w:type="dxa"/>
          </w:tcPr>
          <w:p w14:paraId="15C2ED95">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73" o:spt="75" type="#_x0000_t75" style="height:34pt;width:364.5pt;" o:ole="t" filled="f" o:preferrelative="t" stroked="f" coordsize="21600,21600">
                  <v:path/>
                  <v:fill on="f" focussize="0,0"/>
                  <v:stroke on="f" joinstyle="miter"/>
                  <v:imagedata r:id="rId32" o:title=""/>
                  <o:lock v:ext="edit" aspectratio="f"/>
                  <w10:wrap type="none"/>
                  <w10:anchorlock/>
                </v:shape>
                <o:OLEObject Type="Embed" ProgID="Equation.DSMT4" ShapeID="_x0000_i1073" DrawAspect="Content" ObjectID="_1468075773" r:id="rId78">
                  <o:LockedField>false</o:LockedField>
                </o:OLEObject>
              </w:object>
            </w:r>
          </w:p>
        </w:tc>
        <w:tc>
          <w:tcPr>
            <w:tcW w:w="588" w:type="dxa"/>
            <w:vAlign w:val="center"/>
          </w:tcPr>
          <w:p w14:paraId="72211BF5">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12</w:t>
            </w:r>
            <w:r>
              <w:rPr>
                <w:rFonts w:asciiTheme="minorEastAsia" w:hAnsiTheme="minorEastAsia" w:eastAsiaTheme="minorEastAsia"/>
                <w:sz w:val="28"/>
                <w:szCs w:val="28"/>
              </w:rPr>
              <w:t>)</w:t>
            </w:r>
          </w:p>
        </w:tc>
      </w:tr>
    </w:tbl>
    <w:p w14:paraId="0C80F05B">
      <w:pPr>
        <w:spacing w:line="360" w:lineRule="auto"/>
        <w:ind w:firstLine="560" w:firstLineChars="200"/>
        <w:rPr>
          <w:kern w:val="2"/>
          <w:sz w:val="28"/>
          <w:szCs w:val="28"/>
          <w:lang w:bidi="ar"/>
        </w:rPr>
      </w:pPr>
      <w:r>
        <w:rPr>
          <w:rFonts w:hint="eastAsia"/>
          <w:kern w:val="2"/>
          <w:sz w:val="28"/>
          <w:szCs w:val="28"/>
          <w:lang w:bidi="ar"/>
        </w:rPr>
        <w:t>其中，</w:t>
      </w:r>
    </w:p>
    <w:tbl>
      <w:tblPr>
        <w:tblStyle w:val="14"/>
        <w:tblW w:w="5000" w:type="pct"/>
        <w:jc w:val="center"/>
        <w:tblLayout w:type="fixed"/>
        <w:tblCellMar>
          <w:top w:w="0" w:type="dxa"/>
          <w:left w:w="0" w:type="dxa"/>
          <w:bottom w:w="0" w:type="dxa"/>
          <w:right w:w="0" w:type="dxa"/>
        </w:tblCellMar>
      </w:tblPr>
      <w:tblGrid>
        <w:gridCol w:w="8909"/>
        <w:gridCol w:w="588"/>
      </w:tblGrid>
      <w:tr w14:paraId="43D52E31">
        <w:tblPrEx>
          <w:tblCellMar>
            <w:top w:w="0" w:type="dxa"/>
            <w:left w:w="0" w:type="dxa"/>
            <w:bottom w:w="0" w:type="dxa"/>
            <w:right w:w="0" w:type="dxa"/>
          </w:tblCellMar>
        </w:tblPrEx>
        <w:trPr>
          <w:jc w:val="center"/>
        </w:trPr>
        <w:tc>
          <w:tcPr>
            <w:tcW w:w="8909" w:type="dxa"/>
          </w:tcPr>
          <w:p w14:paraId="49918A21">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74" o:spt="75" type="#_x0000_t75" style="height:31pt;width:168pt;" o:ole="t" filled="f" o:preferrelative="t" stroked="f" coordsize="21600,21600">
                  <v:path/>
                  <v:fill on="f" focussize="0,0"/>
                  <v:stroke on="f" joinstyle="miter"/>
                  <v:imagedata r:id="rId34" o:title=""/>
                  <o:lock v:ext="edit" aspectratio="f"/>
                  <w10:wrap type="none"/>
                  <w10:anchorlock/>
                </v:shape>
                <o:OLEObject Type="Embed" ProgID="Equation.DSMT4" ShapeID="_x0000_i1074" DrawAspect="Content" ObjectID="_1468075774" r:id="rId79">
                  <o:LockedField>false</o:LockedField>
                </o:OLEObject>
              </w:object>
            </w:r>
          </w:p>
        </w:tc>
        <w:tc>
          <w:tcPr>
            <w:tcW w:w="588" w:type="dxa"/>
            <w:vAlign w:val="center"/>
          </w:tcPr>
          <w:p w14:paraId="6F6D013B">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13</w:t>
            </w:r>
            <w:r>
              <w:rPr>
                <w:rFonts w:asciiTheme="minorEastAsia" w:hAnsiTheme="minorEastAsia" w:eastAsiaTheme="minorEastAsia"/>
                <w:sz w:val="28"/>
                <w:szCs w:val="28"/>
              </w:rPr>
              <w:t>)</w:t>
            </w:r>
          </w:p>
        </w:tc>
      </w:tr>
      <w:tr w14:paraId="1373133D">
        <w:tblPrEx>
          <w:tblCellMar>
            <w:top w:w="0" w:type="dxa"/>
            <w:left w:w="0" w:type="dxa"/>
            <w:bottom w:w="0" w:type="dxa"/>
            <w:right w:w="0" w:type="dxa"/>
          </w:tblCellMar>
        </w:tblPrEx>
        <w:trPr>
          <w:jc w:val="center"/>
        </w:trPr>
        <w:tc>
          <w:tcPr>
            <w:tcW w:w="8909" w:type="dxa"/>
          </w:tcPr>
          <w:p w14:paraId="6459EE15">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4"/>
                <w:sz w:val="28"/>
                <w:szCs w:val="28"/>
                <w:lang w:eastAsia="zh-CN"/>
              </w:rPr>
              <w:object>
                <v:shape id="_x0000_i1075" o:spt="75" type="#_x0000_t75" style="height:31pt;width:171pt;" o:ole="t" filled="f" o:preferrelative="t" stroked="f" coordsize="21600,21600">
                  <v:path/>
                  <v:fill on="f" focussize="0,0"/>
                  <v:stroke on="f" joinstyle="miter"/>
                  <v:imagedata r:id="rId36" o:title=""/>
                  <o:lock v:ext="edit" aspectratio="f"/>
                  <w10:wrap type="none"/>
                  <w10:anchorlock/>
                </v:shape>
                <o:OLEObject Type="Embed" ProgID="Equation.DSMT4" ShapeID="_x0000_i1075" DrawAspect="Content" ObjectID="_1468075775" r:id="rId80">
                  <o:LockedField>false</o:LockedField>
                </o:OLEObject>
              </w:object>
            </w:r>
          </w:p>
        </w:tc>
        <w:tc>
          <w:tcPr>
            <w:tcW w:w="588" w:type="dxa"/>
            <w:vAlign w:val="center"/>
          </w:tcPr>
          <w:p w14:paraId="690F8520">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14</w:t>
            </w:r>
            <w:r>
              <w:rPr>
                <w:rFonts w:asciiTheme="minorEastAsia" w:hAnsiTheme="minorEastAsia" w:eastAsiaTheme="minorEastAsia"/>
                <w:sz w:val="28"/>
                <w:szCs w:val="28"/>
              </w:rPr>
              <w:t>)</w:t>
            </w:r>
          </w:p>
        </w:tc>
      </w:tr>
      <w:tr w14:paraId="328651CA">
        <w:tblPrEx>
          <w:tblCellMar>
            <w:top w:w="0" w:type="dxa"/>
            <w:left w:w="0" w:type="dxa"/>
            <w:bottom w:w="0" w:type="dxa"/>
            <w:right w:w="0" w:type="dxa"/>
          </w:tblCellMar>
        </w:tblPrEx>
        <w:trPr>
          <w:jc w:val="center"/>
        </w:trPr>
        <w:tc>
          <w:tcPr>
            <w:tcW w:w="8909" w:type="dxa"/>
          </w:tcPr>
          <w:p w14:paraId="40B5D33E">
            <w:pPr>
              <w:pStyle w:val="46"/>
              <w:spacing w:line="360" w:lineRule="auto"/>
              <w:rPr>
                <w:rFonts w:asciiTheme="minorEastAsia" w:hAnsiTheme="minorEastAsia" w:eastAsiaTheme="minorEastAsia"/>
                <w:position w:val="-28"/>
                <w:sz w:val="28"/>
                <w:szCs w:val="28"/>
                <w:lang w:eastAsia="zh-CN"/>
              </w:rPr>
            </w:pPr>
            <w:r>
              <w:rPr>
                <w:rFonts w:asciiTheme="minorEastAsia" w:hAnsiTheme="minorEastAsia" w:eastAsiaTheme="minorEastAsia"/>
                <w:position w:val="-28"/>
                <w:sz w:val="28"/>
                <w:szCs w:val="28"/>
                <w:lang w:eastAsia="zh-CN"/>
              </w:rPr>
              <w:object>
                <v:shape id="_x0000_i1076" o:spt="75" type="#_x0000_t75" style="height:33pt;width:238pt;" o:ole="t" filled="f" o:preferrelative="t" stroked="f" coordsize="21600,21600">
                  <v:path/>
                  <v:fill on="f" focussize="0,0"/>
                  <v:stroke on="f" joinstyle="miter"/>
                  <v:imagedata r:id="rId38" o:title=""/>
                  <o:lock v:ext="edit" aspectratio="f"/>
                  <w10:wrap type="none"/>
                  <w10:anchorlock/>
                </v:shape>
                <o:OLEObject Type="Embed" ProgID="Equation.DSMT4" ShapeID="_x0000_i1076" DrawAspect="Content" ObjectID="_1468075776" r:id="rId81">
                  <o:LockedField>false</o:LockedField>
                </o:OLEObject>
              </w:object>
            </w:r>
          </w:p>
        </w:tc>
        <w:tc>
          <w:tcPr>
            <w:tcW w:w="588" w:type="dxa"/>
            <w:vAlign w:val="center"/>
          </w:tcPr>
          <w:p w14:paraId="1A75C153">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15</w:t>
            </w:r>
            <w:r>
              <w:rPr>
                <w:rFonts w:asciiTheme="minorEastAsia" w:hAnsiTheme="minorEastAsia" w:eastAsiaTheme="minorEastAsia"/>
                <w:sz w:val="28"/>
                <w:szCs w:val="28"/>
              </w:rPr>
              <w:t>)</w:t>
            </w:r>
          </w:p>
        </w:tc>
      </w:tr>
      <w:tr w14:paraId="7941052D">
        <w:tblPrEx>
          <w:tblCellMar>
            <w:top w:w="0" w:type="dxa"/>
            <w:left w:w="0" w:type="dxa"/>
            <w:bottom w:w="0" w:type="dxa"/>
            <w:right w:w="0" w:type="dxa"/>
          </w:tblCellMar>
        </w:tblPrEx>
        <w:trPr>
          <w:jc w:val="center"/>
        </w:trPr>
        <w:tc>
          <w:tcPr>
            <w:tcW w:w="8909" w:type="dxa"/>
          </w:tcPr>
          <w:p w14:paraId="65FC748B">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77" o:spt="75" type="#_x0000_t75" style="height:33pt;width:181pt;" o:ole="t" filled="f" o:preferrelative="t" stroked="f" coordsize="21600,21600">
                  <v:path/>
                  <v:fill on="f" focussize="0,0"/>
                  <v:stroke on="f" joinstyle="miter"/>
                  <v:imagedata r:id="rId40" o:title=""/>
                  <o:lock v:ext="edit" aspectratio="f"/>
                  <w10:wrap type="none"/>
                  <w10:anchorlock/>
                </v:shape>
                <o:OLEObject Type="Embed" ProgID="Equation.DSMT4" ShapeID="_x0000_i1077" DrawAspect="Content" ObjectID="_1468075777" r:id="rId82">
                  <o:LockedField>false</o:LockedField>
                </o:OLEObject>
              </w:object>
            </w:r>
          </w:p>
        </w:tc>
        <w:tc>
          <w:tcPr>
            <w:tcW w:w="588" w:type="dxa"/>
            <w:vAlign w:val="center"/>
          </w:tcPr>
          <w:p w14:paraId="210FE140">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16</w:t>
            </w:r>
            <w:r>
              <w:rPr>
                <w:rFonts w:asciiTheme="minorEastAsia" w:hAnsiTheme="minorEastAsia" w:eastAsiaTheme="minorEastAsia"/>
                <w:sz w:val="28"/>
                <w:szCs w:val="28"/>
              </w:rPr>
              <w:t>)</w:t>
            </w:r>
          </w:p>
        </w:tc>
      </w:tr>
      <w:tr w14:paraId="28A70B57">
        <w:tblPrEx>
          <w:tblCellMar>
            <w:top w:w="0" w:type="dxa"/>
            <w:left w:w="0" w:type="dxa"/>
            <w:bottom w:w="0" w:type="dxa"/>
            <w:right w:w="0" w:type="dxa"/>
          </w:tblCellMar>
        </w:tblPrEx>
        <w:trPr>
          <w:jc w:val="center"/>
        </w:trPr>
        <w:tc>
          <w:tcPr>
            <w:tcW w:w="8909" w:type="dxa"/>
          </w:tcPr>
          <w:p w14:paraId="4E7080A4">
            <w:pPr>
              <w:pStyle w:val="46"/>
              <w:spacing w:line="360" w:lineRule="auto"/>
              <w:rPr>
                <w:rFonts w:asciiTheme="minorEastAsia" w:hAnsiTheme="minorEastAsia" w:eastAsiaTheme="minorEastAsia"/>
                <w:sz w:val="28"/>
                <w:szCs w:val="28"/>
                <w:lang w:eastAsia="zh-CN"/>
              </w:rPr>
            </w:pPr>
            <w:r>
              <w:rPr>
                <w:rFonts w:asciiTheme="minorEastAsia" w:hAnsiTheme="minorEastAsia" w:eastAsiaTheme="minorEastAsia"/>
                <w:position w:val="-28"/>
                <w:sz w:val="28"/>
                <w:szCs w:val="28"/>
                <w:lang w:eastAsia="zh-CN"/>
              </w:rPr>
              <w:object>
                <v:shape id="_x0000_i1078" o:spt="75" type="#_x0000_t75" style="height:33pt;width:179pt;" o:ole="t" filled="f" o:preferrelative="t" stroked="f" coordsize="21600,21600">
                  <v:path/>
                  <v:fill on="f" focussize="0,0"/>
                  <v:stroke on="f" joinstyle="miter"/>
                  <v:imagedata r:id="rId42" o:title=""/>
                  <o:lock v:ext="edit" aspectratio="f"/>
                  <w10:wrap type="none"/>
                  <w10:anchorlock/>
                </v:shape>
                <o:OLEObject Type="Embed" ProgID="Equation.DSMT4" ShapeID="_x0000_i1078" DrawAspect="Content" ObjectID="_1468075778" r:id="rId83">
                  <o:LockedField>false</o:LockedField>
                </o:OLEObject>
              </w:object>
            </w:r>
          </w:p>
        </w:tc>
        <w:tc>
          <w:tcPr>
            <w:tcW w:w="588" w:type="dxa"/>
            <w:vAlign w:val="center"/>
          </w:tcPr>
          <w:p w14:paraId="4D03DFA1">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17</w:t>
            </w:r>
            <w:r>
              <w:rPr>
                <w:rFonts w:asciiTheme="minorEastAsia" w:hAnsiTheme="minorEastAsia" w:eastAsiaTheme="minorEastAsia"/>
                <w:sz w:val="28"/>
                <w:szCs w:val="28"/>
              </w:rPr>
              <w:t>)</w:t>
            </w:r>
          </w:p>
        </w:tc>
      </w:tr>
    </w:tbl>
    <w:p w14:paraId="2CE7F735">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等效源的位置坐标、等效模型各网格面积、研究区域的介质参数及频率</w:t>
      </w:r>
      <w:r>
        <w:rPr>
          <w:rFonts w:hint="eastAsia"/>
          <w:kern w:val="2"/>
          <w:sz w:val="28"/>
          <w:szCs w:val="28"/>
          <w:lang w:bidi="ar"/>
        </w:rPr>
        <w:t>均已知，再带入待求位置坐标，得到</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。使用</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作为优化卷积神经网络的输入，通过实地测量对应的磁场数据作为网络的目标输出。</w:t>
      </w:r>
      <w:r>
        <w:rPr>
          <w:rFonts w:hint="eastAsia" w:asciiTheme="minorEastAsia" w:hAnsiTheme="minorEastAsia" w:eastAsiaTheme="minorEastAsia"/>
          <w:sz w:val="28"/>
          <w:szCs w:val="28"/>
        </w:rPr>
        <w:t>采用协同训练</w:t>
      </w:r>
      <w:r>
        <w:rPr>
          <w:rFonts w:eastAsiaTheme="minorEastAsia"/>
          <w:sz w:val="28"/>
          <w:szCs w:val="28"/>
        </w:rPr>
        <w:t>co-training</w:t>
      </w:r>
      <w:r>
        <w:rPr>
          <w:rFonts w:hint="eastAsia" w:asciiTheme="minorEastAsia" w:hAnsiTheme="minorEastAsia" w:eastAsiaTheme="minorEastAsia"/>
          <w:sz w:val="28"/>
          <w:szCs w:val="28"/>
        </w:rPr>
        <w:t>生成半监督算法对</w:t>
      </w:r>
      <w:r>
        <w:rPr>
          <w:rFonts w:hint="eastAsia" w:eastAsiaTheme="minorEastAsia"/>
          <w:sz w:val="28"/>
          <w:szCs w:val="28"/>
        </w:rPr>
        <w:t>卷积</w:t>
      </w:r>
      <w:r>
        <w:rPr>
          <w:rFonts w:hint="eastAsia" w:asciiTheme="minorEastAsia" w:hAnsiTheme="minorEastAsia" w:eastAsiaTheme="minorEastAsia"/>
          <w:sz w:val="28"/>
          <w:szCs w:val="28"/>
        </w:rPr>
        <w:t>神经网络进行优化。协同训练生成半监督优化算法是将训练数据随机分为两组，分别训练两个</w:t>
      </w:r>
      <w:r>
        <w:rPr>
          <w:rFonts w:hint="eastAsia" w:eastAsiaTheme="minorEastAsia"/>
          <w:sz w:val="28"/>
          <w:szCs w:val="28"/>
        </w:rPr>
        <w:t>卷积</w:t>
      </w:r>
      <w:r>
        <w:rPr>
          <w:rFonts w:hint="eastAsia" w:asciiTheme="minorEastAsia" w:hAnsiTheme="minorEastAsia" w:eastAsiaTheme="minorEastAsia"/>
          <w:sz w:val="28"/>
          <w:szCs w:val="28"/>
        </w:rPr>
        <w:t>神经网络。并且，将一个网络的预测数据作为另一个网络的目标输出，从而继续训练另一个网络。最后，选出两个卷积神经网络中性能较好的用作级联神经网络的第一级。</w:t>
      </w:r>
    </w:p>
    <w:p w14:paraId="56DA8EBA">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输入矩阵均进行归一化处理，矩阵大小为M×1，卷积层中各卷积核大小为3×1。经过第一层的k1个卷积核处理后，使用</w:t>
      </w:r>
      <w:r>
        <w:rPr>
          <w:rFonts w:hint="eastAsia" w:hAnsi="Cambria Math"/>
          <w:sz w:val="28"/>
          <w:szCs w:val="28"/>
        </w:rPr>
        <w:t>Sigmoid</w:t>
      </w:r>
      <w:r>
        <w:rPr>
          <w:rFonts w:hint="eastAsia" w:asciiTheme="minorEastAsia" w:hAnsiTheme="minorEastAsia" w:eastAsiaTheme="minorEastAsia"/>
          <w:sz w:val="28"/>
          <w:szCs w:val="28"/>
        </w:rPr>
        <w:t>激活函数对处理后信息进行变换，经过第二层尺寸为</w:t>
      </w:r>
      <w:r>
        <w:rPr>
          <w:kern w:val="2"/>
          <w:sz w:val="28"/>
          <w:szCs w:val="28"/>
          <w:lang w:bidi="ar"/>
        </w:rPr>
        <w:t>3×1</w:t>
      </w:r>
      <w:r>
        <w:rPr>
          <w:rFonts w:hint="eastAsia"/>
          <w:kern w:val="2"/>
          <w:sz w:val="28"/>
          <w:szCs w:val="28"/>
          <w:lang w:bidi="ar"/>
        </w:rPr>
        <w:t>的</w:t>
      </w:r>
      <w:r>
        <w:rPr>
          <w:rFonts w:hint="eastAsia" w:asciiTheme="minorEastAsia" w:hAnsiTheme="minorEastAsia" w:eastAsiaTheme="minorEastAsia"/>
          <w:sz w:val="28"/>
          <w:szCs w:val="28"/>
        </w:rPr>
        <w:t>卷积核处理后，使用</w:t>
      </w:r>
      <w:r>
        <w:rPr>
          <w:rFonts w:hint="eastAsia" w:hAnsi="Cambria Math"/>
          <w:sz w:val="28"/>
          <w:szCs w:val="28"/>
        </w:rPr>
        <w:t>ReLU</w:t>
      </w:r>
      <w:r>
        <w:rPr>
          <w:rFonts w:hint="eastAsia" w:asciiTheme="minorEastAsia" w:hAnsiTheme="minorEastAsia" w:eastAsiaTheme="minorEastAsia"/>
          <w:sz w:val="28"/>
          <w:szCs w:val="28"/>
        </w:rPr>
        <w:t>激活函数对处理后信息进行进行变换。</w:t>
      </w:r>
    </w:p>
    <w:p w14:paraId="3B9EFEFD">
      <w:pPr>
        <w:spacing w:line="360" w:lineRule="auto"/>
        <w:ind w:firstLine="560" w:firstLineChars="200"/>
        <w:rPr>
          <w:rFonts w:asciiTheme="minorEastAsia" w:hAnsiTheme="minorEastAsia" w:eastAsiaTheme="minorEastAsia"/>
          <w:sz w:val="28"/>
          <w:szCs w:val="28"/>
        </w:rPr>
      </w:pPr>
      <w:bookmarkStart w:id="2" w:name="_Hlk168308456"/>
      <w:r>
        <w:rPr>
          <w:rFonts w:hint="eastAsia" w:asciiTheme="minorEastAsia" w:hAnsiTheme="minorEastAsia" w:eastAsiaTheme="minorEastAsia"/>
          <w:sz w:val="28"/>
          <w:szCs w:val="28"/>
        </w:rPr>
        <w:t>通过</w:t>
      </w:r>
      <w:r>
        <w:rPr>
          <w:rFonts w:hint="eastAsia" w:hAnsi="Cambria Math"/>
          <w:sz w:val="28"/>
          <w:szCs w:val="28"/>
        </w:rPr>
        <w:t>Sigmoid和ReLU</w:t>
      </w:r>
      <w:r>
        <w:rPr>
          <w:rFonts w:hint="eastAsia" w:asciiTheme="minorEastAsia" w:hAnsiTheme="minorEastAsia" w:eastAsiaTheme="minorEastAsia"/>
          <w:sz w:val="28"/>
          <w:szCs w:val="28"/>
        </w:rPr>
        <w:t>激活函数在训练过程中引入非线性因素，提高模型的表达能力。</w:t>
      </w:r>
      <w:bookmarkEnd w:id="2"/>
      <w:r>
        <w:rPr>
          <w:rFonts w:hint="eastAsia" w:asciiTheme="minorEastAsia" w:hAnsiTheme="minorEastAsia" w:eastAsiaTheme="minorEastAsia"/>
          <w:sz w:val="28"/>
          <w:szCs w:val="28"/>
        </w:rPr>
        <w:t>分别经过</w:t>
      </w:r>
      <w:r>
        <w:rPr>
          <w:rFonts w:hint="eastAsia" w:hAnsi="Cambria Math"/>
          <w:sz w:val="28"/>
          <w:szCs w:val="28"/>
        </w:rPr>
        <w:t>Sigmoid和ReLU</w:t>
      </w:r>
      <w:r>
        <w:rPr>
          <w:rFonts w:hint="eastAsia" w:asciiTheme="minorEastAsia" w:hAnsiTheme="minorEastAsia" w:eastAsiaTheme="minorEastAsia"/>
          <w:sz w:val="28"/>
          <w:szCs w:val="28"/>
        </w:rPr>
        <w:t>函数激励层后对信息进行平均池化处理，减小模型大小，提高计算速度，并提高提取特征的鲁棒性。重复卷积层→非线性激活函数激励层→池化层排列，实现对等效源幅值的特征提取。在最后一层池化层后添加全连接层，将等效源幅值特征提取层提取信息映射至磁场强度空间，以作为输出层，实现磁场强度预测。</w:t>
      </w:r>
    </w:p>
    <w:p w14:paraId="7051646C">
      <w:pPr>
        <w:spacing w:line="360" w:lineRule="auto"/>
        <w:ind w:firstLine="560" w:firstLineChars="200"/>
        <w:rPr>
          <w:rFonts w:asciiTheme="minorEastAsia" w:hAnsiTheme="minorEastAsia" w:eastAsiaTheme="minorEastAsia"/>
          <w:sz w:val="28"/>
          <w:szCs w:val="28"/>
        </w:rPr>
      </w:pPr>
      <w:r>
        <w:rPr>
          <w:rFonts w:hint="eastAsia" w:hAnsi="Cambria Math"/>
          <w:sz w:val="28"/>
          <w:szCs w:val="28"/>
        </w:rPr>
        <w:t>使用</w:t>
      </w:r>
      <m:oMath>
        <m:sSub>
          <m:sSubPr>
            <m:ctrlPr>
              <w:rPr>
                <w:rFonts w:ascii="Cambria Math" w:hAnsi="Cambria Math"/>
                <w:i/>
                <w:iCs/>
                <w:sz w:val="28"/>
                <w:szCs w:val="28"/>
              </w:rPr>
            </m:ctrlPr>
          </m:sSubPr>
          <m:e>
            <m:r>
              <m:rPr/>
              <w:rPr>
                <w:rFonts w:ascii="Cambria Math" w:hAnsi="Cambria Math"/>
                <w:sz w:val="28"/>
                <w:szCs w:val="28"/>
              </w:rPr>
              <m:t>C</m:t>
            </m:r>
            <m:ctrlPr>
              <w:rPr>
                <w:rFonts w:ascii="Cambria Math" w:hAnsi="Cambria Math"/>
                <w:i/>
                <w:iCs/>
                <w:sz w:val="28"/>
                <w:szCs w:val="28"/>
              </w:rPr>
            </m:ctrlPr>
          </m:e>
          <m:sub>
            <m:r>
              <m:rPr/>
              <w:rPr>
                <w:rFonts w:ascii="Cambria Math" w:hAnsi="Cambria Math"/>
                <w:sz w:val="28"/>
                <w:szCs w:val="28"/>
              </w:rPr>
              <m:t>gi</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r)(g=1,2,3,4,5 , i=1,2,...,m)</m:t>
        </m:r>
      </m:oMath>
      <w:r>
        <w:rPr>
          <w:rFonts w:hint="eastAsia" w:hAnsi="Cambria Math"/>
          <w:sz w:val="28"/>
          <w:szCs w:val="28"/>
        </w:rPr>
        <w:t>作为优化BP神经网络的输入，</w:t>
      </w:r>
      <w:r>
        <w:rPr>
          <w:rFonts w:hint="eastAsia"/>
          <w:kern w:val="2"/>
          <w:sz w:val="28"/>
          <w:szCs w:val="28"/>
          <w:lang w:bidi="ar"/>
        </w:rPr>
        <w:t>将</w:t>
      </w:r>
      <w:r>
        <w:rPr>
          <w:rFonts w:hint="eastAsia" w:asciiTheme="minorEastAsia" w:hAnsiTheme="minorEastAsia" w:eastAsiaTheme="minorEastAsia"/>
          <w:sz w:val="28"/>
          <w:szCs w:val="28"/>
        </w:rPr>
        <w:t>第一级卷积神经网络的预测值</w:t>
      </w:r>
      <w:r>
        <w:rPr>
          <w:rFonts w:hint="eastAsia" w:hAnsi="Cambria Math"/>
          <w:sz w:val="28"/>
          <w:szCs w:val="28"/>
        </w:rPr>
        <w:t>、实地测量数据和</w:t>
      </w:r>
      <w:r>
        <w:rPr>
          <w:rFonts w:hint="eastAsia" w:asciiTheme="minorEastAsia" w:hAnsiTheme="minorEastAsia" w:eastAsiaTheme="minorEastAsia"/>
          <w:sz w:val="28"/>
          <w:szCs w:val="28"/>
        </w:rPr>
        <w:t>数值仿真数据</w:t>
      </w:r>
      <w:r>
        <w:rPr>
          <w:rFonts w:hint="eastAsia" w:hAnsi="Cambria Math"/>
          <w:sz w:val="28"/>
          <w:szCs w:val="28"/>
        </w:rPr>
        <w:t>作为BP网络的目标输出，进行网络的训练。</w:t>
      </w:r>
      <w:r>
        <w:rPr>
          <w:rFonts w:hint="eastAsia" w:asciiTheme="minorEastAsia" w:hAnsiTheme="minorEastAsia" w:eastAsiaTheme="minorEastAsia"/>
          <w:sz w:val="28"/>
          <w:szCs w:val="28"/>
        </w:rPr>
        <w:t>输入矩阵均进行归一化处理，矩阵大小为M×1，隐含层层数为N。在隐含层与输入层之间使用</w:t>
      </w:r>
      <w:r>
        <w:rPr>
          <w:rFonts w:hint="eastAsia" w:hAnsi="Cambria Math"/>
          <w:sz w:val="28"/>
          <w:szCs w:val="28"/>
        </w:rPr>
        <w:t>Sigmoid</w:t>
      </w:r>
      <w:r>
        <w:rPr>
          <w:rFonts w:hint="eastAsia" w:asciiTheme="minorEastAsia" w:hAnsiTheme="minorEastAsia" w:eastAsiaTheme="minorEastAsia"/>
          <w:sz w:val="28"/>
          <w:szCs w:val="28"/>
        </w:rPr>
        <w:t>激活函数对处理后信息进行变换，在隐含层与输出层之间使用</w:t>
      </w:r>
      <w:r>
        <w:rPr>
          <w:rFonts w:hint="eastAsia" w:hAnsi="Cambria Math"/>
          <w:sz w:val="28"/>
          <w:szCs w:val="28"/>
        </w:rPr>
        <w:t>Tanh</w:t>
      </w:r>
      <w:r>
        <w:rPr>
          <w:rFonts w:hint="eastAsia" w:asciiTheme="minorEastAsia" w:hAnsiTheme="minorEastAsia" w:eastAsiaTheme="minorEastAsia"/>
          <w:sz w:val="28"/>
          <w:szCs w:val="28"/>
        </w:rPr>
        <w:t>激活函数对处理后信息进行进行变换。通过</w:t>
      </w:r>
      <w:r>
        <w:rPr>
          <w:rFonts w:eastAsiaTheme="minorEastAsia"/>
          <w:sz w:val="28"/>
          <w:szCs w:val="28"/>
        </w:rPr>
        <w:t>Sigmoid</w:t>
      </w:r>
      <w:r>
        <w:rPr>
          <w:rFonts w:hint="eastAsia" w:asciiTheme="minorEastAsia" w:hAnsiTheme="minorEastAsia" w:eastAsiaTheme="minorEastAsia"/>
          <w:sz w:val="28"/>
          <w:szCs w:val="28"/>
        </w:rPr>
        <w:t>和</w:t>
      </w:r>
      <w:r>
        <w:rPr>
          <w:rFonts w:hint="eastAsia" w:hAnsi="Cambria Math"/>
          <w:sz w:val="28"/>
          <w:szCs w:val="28"/>
        </w:rPr>
        <w:t>Tanh</w:t>
      </w:r>
      <w:r>
        <w:rPr>
          <w:rFonts w:hint="eastAsia" w:asciiTheme="minorEastAsia" w:hAnsiTheme="minorEastAsia" w:eastAsiaTheme="minorEastAsia"/>
          <w:sz w:val="28"/>
          <w:szCs w:val="28"/>
        </w:rPr>
        <w:t>激活函数在训练过程中引入非线性因素，提高模型的表达能力。隐含层实现对等效源幅值的特征提取，输出层实现磁场强度预测。</w:t>
      </w:r>
    </w:p>
    <w:p w14:paraId="5F1E4F8A">
      <w:pPr>
        <w:spacing w:line="360" w:lineRule="auto"/>
        <w:ind w:firstLine="560" w:firstLineChars="200"/>
        <w:rPr>
          <w:rFonts w:asciiTheme="minorEastAsia" w:hAnsiTheme="minorEastAsia" w:eastAsiaTheme="minorEastAsia"/>
          <w:sz w:val="28"/>
          <w:szCs w:val="28"/>
        </w:rPr>
      </w:pPr>
      <w:r>
        <w:rPr>
          <w:rFonts w:hint="eastAsia" w:ascii="宋体" w:hAnsi="宋体"/>
          <w:kern w:val="2"/>
          <w:sz w:val="28"/>
          <w:szCs w:val="28"/>
          <w:lang w:bidi="ar"/>
        </w:rPr>
        <w:t>使用协同教学</w:t>
      </w:r>
      <w:r>
        <w:rPr>
          <w:kern w:val="2"/>
          <w:sz w:val="28"/>
          <w:szCs w:val="28"/>
          <w:lang w:bidi="ar"/>
        </w:rPr>
        <w:t>co-teachering</w:t>
      </w:r>
      <w:r>
        <w:rPr>
          <w:rFonts w:hint="eastAsia" w:ascii="宋体" w:hAnsi="宋体"/>
          <w:kern w:val="2"/>
          <w:sz w:val="28"/>
          <w:szCs w:val="28"/>
          <w:lang w:bidi="ar"/>
        </w:rPr>
        <w:t>算法优化后向传播神经网络，</w:t>
      </w:r>
      <w:r>
        <w:rPr>
          <w:rFonts w:hint="eastAsia" w:asciiTheme="minorEastAsia" w:hAnsiTheme="minorEastAsia" w:eastAsiaTheme="minorEastAsia"/>
          <w:sz w:val="28"/>
          <w:szCs w:val="28"/>
        </w:rPr>
        <w:t>本发明实施例提供的一种</w:t>
      </w:r>
      <w:r>
        <w:rPr>
          <w:rFonts w:hint="eastAsia" w:ascii="宋体" w:hAnsi="宋体"/>
          <w:kern w:val="2"/>
          <w:sz w:val="28"/>
          <w:szCs w:val="28"/>
          <w:lang w:bidi="ar"/>
        </w:rPr>
        <w:t>协同教学</w:t>
      </w:r>
      <w:r>
        <w:rPr>
          <w:kern w:val="2"/>
          <w:sz w:val="28"/>
          <w:szCs w:val="28"/>
          <w:lang w:bidi="ar"/>
        </w:rPr>
        <w:t>co-teachering</w:t>
      </w:r>
      <w:r>
        <w:rPr>
          <w:rFonts w:hint="eastAsia" w:ascii="宋体" w:hAnsi="宋体"/>
          <w:kern w:val="2"/>
          <w:sz w:val="28"/>
          <w:szCs w:val="28"/>
          <w:lang w:bidi="ar"/>
        </w:rPr>
        <w:t>算法处理流程</w:t>
      </w:r>
      <w:r>
        <w:rPr>
          <w:rFonts w:hint="eastAsia" w:asciiTheme="minorEastAsia" w:hAnsiTheme="minorEastAsia" w:eastAsiaTheme="minorEastAsia"/>
          <w:sz w:val="28"/>
          <w:szCs w:val="28"/>
        </w:rPr>
        <w:t>如图5所示</w:t>
      </w:r>
      <w:r>
        <w:rPr>
          <w:rFonts w:hint="eastAsia" w:ascii="宋体" w:hAnsi="宋体"/>
          <w:kern w:val="2"/>
          <w:sz w:val="28"/>
          <w:szCs w:val="28"/>
          <w:lang w:bidi="ar"/>
        </w:rPr>
        <w:t>。协同教学算法是将训练数据分组，分别训练两个</w:t>
      </w:r>
      <w:r>
        <w:rPr>
          <w:kern w:val="2"/>
          <w:sz w:val="28"/>
          <w:szCs w:val="28"/>
          <w:lang w:bidi="ar"/>
        </w:rPr>
        <w:t>BP</w:t>
      </w:r>
      <w:r>
        <w:rPr>
          <w:rFonts w:hint="eastAsia"/>
          <w:kern w:val="2"/>
          <w:sz w:val="28"/>
          <w:szCs w:val="28"/>
          <w:lang w:bidi="ar"/>
        </w:rPr>
        <w:t>神经网络</w:t>
      </w:r>
      <w:r>
        <w:rPr>
          <w:rFonts w:hint="eastAsia" w:ascii="宋体" w:hAnsi="宋体"/>
          <w:kern w:val="2"/>
          <w:sz w:val="28"/>
          <w:szCs w:val="28"/>
          <w:lang w:bidi="ar"/>
        </w:rPr>
        <w:t>，使用其中一个</w:t>
      </w:r>
      <w:r>
        <w:rPr>
          <w:kern w:val="2"/>
          <w:sz w:val="28"/>
          <w:szCs w:val="28"/>
          <w:lang w:bidi="ar"/>
        </w:rPr>
        <w:t>BP</w:t>
      </w:r>
      <w:r>
        <w:rPr>
          <w:rFonts w:hint="eastAsia" w:ascii="宋体" w:hAnsi="宋体"/>
          <w:kern w:val="2"/>
          <w:sz w:val="28"/>
          <w:szCs w:val="28"/>
          <w:lang w:bidi="ar"/>
        </w:rPr>
        <w:t>神经网络选出误差较小的训练数据用于另一个网络的训练，减少训练集误差的影响。</w:t>
      </w:r>
      <w:r>
        <w:rPr>
          <w:rFonts w:hint="eastAsia" w:asciiTheme="minorEastAsia" w:hAnsiTheme="minorEastAsia" w:eastAsiaTheme="minorEastAsia"/>
          <w:sz w:val="28"/>
          <w:szCs w:val="28"/>
        </w:rPr>
        <w:t>最后，选出两个后向传播神经网络中性能较好的用作级联神经网络的第二级。</w:t>
      </w:r>
      <w:r>
        <w:rPr>
          <w:rFonts w:hint="eastAsia" w:hAnsi="Cambria Math"/>
          <w:sz w:val="28"/>
          <w:szCs w:val="28"/>
        </w:rPr>
        <w:t>训练数据和预测数据的误差阈值设为目标输出的20%。随着迭代次数的增加网络可信度增加，因此每完成一次迭代训练误差阈值减小目标输出的0.1%。</w:t>
      </w:r>
    </w:p>
    <w:p w14:paraId="3C546429">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在优化卷积神经网络和反向传播神经网络搭建过程中，定义训练的损失方程，衡量模型输出与实际结果之间的差距，使用均方误差对训练误差进行量化，均方误差</w:t>
      </w:r>
      <m:oMath>
        <m:r>
          <m:rPr/>
          <w:rPr>
            <w:rFonts w:ascii="Cambria Math" w:hAnsi="Cambria Math"/>
            <w:sz w:val="28"/>
            <w:szCs w:val="28"/>
          </w:rPr>
          <m:t>E</m:t>
        </m:r>
      </m:oMath>
      <w:r>
        <w:rPr>
          <w:rFonts w:hint="eastAsia" w:asciiTheme="minorEastAsia" w:hAnsiTheme="minorEastAsia" w:eastAsiaTheme="minorEastAsia"/>
          <w:sz w:val="28"/>
          <w:szCs w:val="28"/>
        </w:rPr>
        <w:t>表示为：</w:t>
      </w:r>
    </w:p>
    <w:tbl>
      <w:tblPr>
        <w:tblStyle w:val="14"/>
        <w:tblW w:w="5000" w:type="pct"/>
        <w:jc w:val="center"/>
        <w:tblLayout w:type="fixed"/>
        <w:tblCellMar>
          <w:top w:w="0" w:type="dxa"/>
          <w:left w:w="0" w:type="dxa"/>
          <w:bottom w:w="0" w:type="dxa"/>
          <w:right w:w="0" w:type="dxa"/>
        </w:tblCellMar>
      </w:tblPr>
      <w:tblGrid>
        <w:gridCol w:w="8909"/>
        <w:gridCol w:w="588"/>
      </w:tblGrid>
      <w:tr w14:paraId="46C26255">
        <w:tblPrEx>
          <w:tblCellMar>
            <w:top w:w="0" w:type="dxa"/>
            <w:left w:w="0" w:type="dxa"/>
            <w:bottom w:w="0" w:type="dxa"/>
            <w:right w:w="0" w:type="dxa"/>
          </w:tblCellMar>
        </w:tblPrEx>
        <w:trPr>
          <w:jc w:val="center"/>
        </w:trPr>
        <w:tc>
          <w:tcPr>
            <w:tcW w:w="8909" w:type="dxa"/>
          </w:tcPr>
          <w:p w14:paraId="0C933E48">
            <w:pPr>
              <w:pStyle w:val="46"/>
              <w:spacing w:line="360" w:lineRule="auto"/>
              <w:rPr>
                <w:rFonts w:asciiTheme="minorEastAsia" w:hAnsiTheme="minorEastAsia" w:eastAsiaTheme="minorEastAsia"/>
                <w:sz w:val="28"/>
                <w:szCs w:val="28"/>
                <w:lang w:eastAsia="zh-CN"/>
              </w:rPr>
            </w:pPr>
            <w:r>
              <w:rPr>
                <w:rFonts w:hint="eastAsia" w:ascii="Times New Roman" w:hAnsi="Times New Roman" w:eastAsia="宋体"/>
                <w:color w:val="auto"/>
                <w:kern w:val="2"/>
                <w:position w:val="-28"/>
                <w:sz w:val="24"/>
                <w:szCs w:val="24"/>
                <w:lang w:eastAsia="zh-CN" w:bidi="ar-SA"/>
              </w:rPr>
              <w:object>
                <v:shape id="_x0000_i1079" o:spt="75" type="#_x0000_t75" style="height:34pt;width:106pt;" o:ole="t" filled="f" o:preferrelative="t" stroked="f" coordsize="21600,21600">
                  <v:path/>
                  <v:fill on="f" focussize="0,0"/>
                  <v:stroke on="f" joinstyle="miter"/>
                  <v:imagedata r:id="rId44" o:title=""/>
                  <o:lock v:ext="edit" aspectratio="t"/>
                  <w10:wrap type="none"/>
                  <w10:anchorlock/>
                </v:shape>
                <o:OLEObject Type="Embed" ProgID="Equation.DSMT4" ShapeID="_x0000_i1079" DrawAspect="Content" ObjectID="_1468075779" r:id="rId84">
                  <o:LockedField>false</o:LockedField>
                </o:OLEObject>
              </w:object>
            </w:r>
          </w:p>
        </w:tc>
        <w:tc>
          <w:tcPr>
            <w:tcW w:w="588" w:type="dxa"/>
            <w:vAlign w:val="center"/>
          </w:tcPr>
          <w:p w14:paraId="07C90B47">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18</w:t>
            </w:r>
            <w:r>
              <w:rPr>
                <w:rFonts w:asciiTheme="minorEastAsia" w:hAnsiTheme="minorEastAsia" w:eastAsiaTheme="minorEastAsia"/>
                <w:sz w:val="28"/>
                <w:szCs w:val="28"/>
              </w:rPr>
              <w:t>)</w:t>
            </w:r>
          </w:p>
        </w:tc>
      </w:tr>
    </w:tbl>
    <w:p w14:paraId="2A4331EB">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i</m:t>
            </m:r>
            <m:ctrlPr>
              <w:rPr>
                <w:rFonts w:ascii="Cambria Math" w:hAnsi="Cambria Math"/>
                <w:i/>
                <w:iCs/>
                <w:sz w:val="28"/>
                <w:szCs w:val="28"/>
              </w:rPr>
            </m:ctrlPr>
          </m:sub>
        </m:sSub>
      </m:oMath>
      <w:r>
        <w:rPr>
          <w:rFonts w:hint="eastAsia" w:asciiTheme="minorEastAsia" w:hAnsiTheme="minorEastAsia" w:eastAsiaTheme="minorEastAsia"/>
          <w:sz w:val="28"/>
          <w:szCs w:val="28"/>
        </w:rPr>
        <w:t>为期望输出的磁场强度，</w:t>
      </w:r>
      <m:oMath>
        <m:sSub>
          <m:sSubPr>
            <m:ctrlPr>
              <w:rPr>
                <w:rFonts w:ascii="Cambria Math" w:hAnsi="Cambria Math"/>
                <w:i/>
                <w:iCs/>
                <w:sz w:val="28"/>
                <w:szCs w:val="28"/>
              </w:rPr>
            </m:ctrlPr>
          </m:sSubPr>
          <m:e>
            <m:r>
              <m:rPr/>
              <w:rPr>
                <w:rFonts w:ascii="Cambria Math" w:hAnsi="Cambria Math"/>
                <w:sz w:val="28"/>
                <w:szCs w:val="28"/>
              </w:rPr>
              <m:t>a</m:t>
            </m:r>
            <m:ctrlPr>
              <w:rPr>
                <w:rFonts w:ascii="Cambria Math" w:hAnsi="Cambria Math"/>
                <w:i/>
                <w:iCs/>
                <w:sz w:val="28"/>
                <w:szCs w:val="28"/>
              </w:rPr>
            </m:ctrlPr>
          </m:e>
          <m:sub>
            <m:r>
              <m:rPr/>
              <w:rPr>
                <w:rFonts w:ascii="Cambria Math" w:hAnsi="Cambria Math"/>
                <w:sz w:val="28"/>
                <w:szCs w:val="28"/>
              </w:rPr>
              <m:t>j</m:t>
            </m:r>
            <m:ctrlPr>
              <w:rPr>
                <w:rFonts w:ascii="Cambria Math" w:hAnsi="Cambria Math"/>
                <w:i/>
                <w:iCs/>
                <w:sz w:val="28"/>
                <w:szCs w:val="28"/>
              </w:rPr>
            </m:ctrlPr>
          </m:sub>
        </m:sSub>
        <m:r>
          <m:rPr>
            <m:sty m:val="p"/>
          </m:rPr>
          <w:rPr>
            <w:rFonts w:ascii="Cambria Math" w:hAnsi="Cambria Math"/>
            <w:sz w:val="28"/>
            <w:szCs w:val="28"/>
          </w:rPr>
          <m:t>(</m:t>
        </m:r>
        <m:r>
          <m:rPr/>
          <w:rPr>
            <w:rFonts w:ascii="Cambria Math" w:hAnsi="Cambria Math"/>
            <w:sz w:val="28"/>
            <w:szCs w:val="28"/>
          </w:rPr>
          <m:t>L)</m:t>
        </m:r>
      </m:oMath>
      <w:r>
        <w:rPr>
          <w:rFonts w:hint="eastAsia" w:asciiTheme="minorEastAsia" w:hAnsiTheme="minorEastAsia" w:eastAsiaTheme="minorEastAsia"/>
          <w:sz w:val="28"/>
          <w:szCs w:val="28"/>
        </w:rPr>
        <w:t>为第</w:t>
      </w:r>
      <m:oMath>
        <m:r>
          <m:rPr/>
          <w:rPr>
            <w:rFonts w:ascii="Cambria Math" w:hAnsi="Cambria Math"/>
            <w:sz w:val="28"/>
            <w:szCs w:val="28"/>
          </w:rPr>
          <m:t>L</m:t>
        </m:r>
      </m:oMath>
      <w:r>
        <w:rPr>
          <w:rFonts w:hint="eastAsia" w:asciiTheme="minorEastAsia" w:hAnsiTheme="minorEastAsia" w:eastAsiaTheme="minorEastAsia"/>
          <w:sz w:val="28"/>
          <w:szCs w:val="28"/>
        </w:rPr>
        <w:t>层的第</w:t>
      </w:r>
      <m:oMath>
        <m:r>
          <m:rPr/>
          <w:rPr>
            <w:rFonts w:ascii="Cambria Math" w:hAnsi="Cambria Math"/>
            <w:sz w:val="28"/>
            <w:szCs w:val="28"/>
          </w:rPr>
          <m:t>j</m:t>
        </m:r>
      </m:oMath>
      <w:r>
        <w:rPr>
          <w:rFonts w:hint="eastAsia" w:asciiTheme="minorEastAsia" w:hAnsiTheme="minorEastAsia" w:eastAsiaTheme="minorEastAsia"/>
          <w:sz w:val="28"/>
          <w:szCs w:val="28"/>
        </w:rPr>
        <w:t>个神经元的输出。</w:t>
      </w:r>
    </w:p>
    <w:p w14:paraId="6EDED272">
      <w:pPr>
        <w:spacing w:line="360" w:lineRule="auto"/>
        <w:ind w:firstLine="560" w:firstLineChars="200"/>
        <w:rPr>
          <w:rFonts w:asciiTheme="minorEastAsia" w:hAnsiTheme="minorEastAsia" w:eastAsiaTheme="minorEastAsia"/>
          <w:i/>
          <w:iCs/>
          <w:sz w:val="28"/>
          <w:szCs w:val="28"/>
        </w:rPr>
      </w:pPr>
      <w:r>
        <w:rPr>
          <w:rFonts w:hint="eastAsia" w:asciiTheme="minorEastAsia" w:hAnsiTheme="minorEastAsia" w:eastAsiaTheme="minorEastAsia"/>
          <w:sz w:val="28"/>
          <w:szCs w:val="28"/>
        </w:rPr>
        <w:t>根据训练效果调整卷积神经网络的各层卷积核数目、卷积层数量、全连接层数量和等效模型各网格数量的参数，直至通过训练得到可接受的均方误差</w:t>
      </w:r>
      <w:r>
        <w:rPr>
          <w:rFonts w:hint="eastAsia" w:asciiTheme="minorEastAsia" w:hAnsiTheme="minorEastAsia" w:eastAsiaTheme="minorEastAsia"/>
          <w:i/>
          <w:iCs/>
          <w:sz w:val="28"/>
          <w:szCs w:val="28"/>
        </w:rPr>
        <w:t>E</w:t>
      </w:r>
      <w:r>
        <w:rPr>
          <w:rFonts w:hint="eastAsia" w:asciiTheme="minorEastAsia" w:hAnsiTheme="minorEastAsia" w:eastAsiaTheme="minorEastAsia"/>
          <w:sz w:val="28"/>
          <w:szCs w:val="28"/>
        </w:rPr>
        <w:t>；根据训练效果调整反向传播神经网络的各层神经元数目、隐含层数的参数和等效模型各网格数量，直至通过训练得到可接受的均方误差</w:t>
      </w:r>
      <w:r>
        <w:rPr>
          <w:rFonts w:hint="eastAsia" w:asciiTheme="minorEastAsia" w:hAnsiTheme="minorEastAsia" w:eastAsiaTheme="minorEastAsia"/>
          <w:i/>
          <w:iCs/>
          <w:sz w:val="28"/>
          <w:szCs w:val="28"/>
        </w:rPr>
        <w:t>E。</w:t>
      </w:r>
    </w:p>
    <w:p w14:paraId="766F06C7">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优化级联神经网络训练完成后，输入</w:t>
      </w:r>
      <w:r>
        <w:rPr>
          <w:rFonts w:hint="eastAsia" w:hAnsi="Cambria Math"/>
          <w:sz w:val="28"/>
          <w:szCs w:val="28"/>
        </w:rPr>
        <w:t>归一化处理的</w:t>
      </w:r>
      <m:oMath>
        <m:r>
          <m:rPr/>
          <w:rPr>
            <w:rFonts w:ascii="Cambria Math" w:hAnsi="Cambria Math"/>
            <w:sz w:val="28"/>
            <w:szCs w:val="28"/>
          </w:rPr>
          <m:t>C</m:t>
        </m:r>
        <m:r>
          <m:rPr>
            <m:sty m:val="p"/>
          </m:rPr>
          <w:rPr>
            <w:rFonts w:ascii="Cambria Math" w:hAnsi="Cambria Math"/>
            <w:sz w:val="28"/>
            <w:szCs w:val="28"/>
          </w:rPr>
          <m:t>(</m:t>
        </m:r>
        <m:r>
          <m:rPr/>
          <w:rPr>
            <w:rFonts w:ascii="Cambria Math" w:hAnsi="Cambria Math"/>
            <w:sz w:val="28"/>
            <w:szCs w:val="28"/>
          </w:rPr>
          <m:t>r)</m:t>
        </m:r>
      </m:oMath>
      <w:r>
        <w:rPr>
          <w:rFonts w:hint="eastAsia" w:hAnsi="Cambria Math"/>
          <w:sz w:val="28"/>
          <w:szCs w:val="28"/>
        </w:rPr>
        <w:t>矩阵</w:t>
      </w:r>
      <w:r>
        <w:rPr>
          <w:rFonts w:hint="eastAsia" w:asciiTheme="minorEastAsia" w:hAnsiTheme="minorEastAsia" w:eastAsiaTheme="minorEastAsia"/>
          <w:sz w:val="28"/>
          <w:szCs w:val="28"/>
        </w:rPr>
        <w:t>，即可通过神经网络输出对应位置的磁场强度</w:t>
      </w:r>
      <m:oMath>
        <m:r>
          <m:rPr/>
          <w:rPr>
            <w:rFonts w:ascii="Cambria Math" w:hAnsi="Cambria Math"/>
            <w:kern w:val="2"/>
            <w:sz w:val="28"/>
            <w:szCs w:val="28"/>
            <w:lang w:bidi="ar"/>
          </w:rPr>
          <m:t>x</m:t>
        </m:r>
        <m:r>
          <m:rPr/>
          <w:rPr>
            <w:rFonts w:hint="eastAsia" w:ascii="Cambria Math" w:hAnsi="Cambria Math"/>
            <w:kern w:val="2"/>
            <w:sz w:val="28"/>
            <w:szCs w:val="28"/>
            <w:lang w:bidi="ar"/>
          </w:rPr>
          <m:t>、</m:t>
        </m:r>
        <m:r>
          <m:rPr/>
          <w:rPr>
            <w:rFonts w:ascii="Cambria Math" w:hAnsi="Cambria Math"/>
            <w:kern w:val="2"/>
            <w:sz w:val="28"/>
            <w:szCs w:val="28"/>
            <w:lang w:bidi="ar"/>
          </w:rPr>
          <m:t>y</m:t>
        </m:r>
        <m:r>
          <m:rPr>
            <m:sty m:val="p"/>
          </m:rPr>
          <w:rPr>
            <w:rFonts w:hint="eastAsia" w:ascii="Cambria Math" w:hAnsi="Cambria Math"/>
            <w:kern w:val="2"/>
            <w:sz w:val="28"/>
            <w:szCs w:val="28"/>
            <w:lang w:bidi="ar"/>
          </w:rPr>
          <m:t>和</m:t>
        </m:r>
        <m:r>
          <m:rPr/>
          <w:rPr>
            <w:rFonts w:ascii="Cambria Math" w:hAnsi="Cambria Math"/>
            <w:kern w:val="2"/>
            <w:sz w:val="28"/>
            <w:szCs w:val="28"/>
            <w:lang w:bidi="ar"/>
          </w:rPr>
          <m:t>z</m:t>
        </m:r>
      </m:oMath>
      <w:r>
        <w:rPr>
          <w:rFonts w:hint="eastAsia" w:asciiTheme="minorEastAsia" w:hAnsiTheme="minorEastAsia" w:eastAsiaTheme="minorEastAsia"/>
          <w:kern w:val="2"/>
          <w:sz w:val="28"/>
          <w:szCs w:val="28"/>
          <w:lang w:bidi="ar"/>
        </w:rPr>
        <w:t>的</w:t>
      </w:r>
      <w:r>
        <w:rPr>
          <w:rFonts w:hint="eastAsia" w:hAnsi="Cambria Math"/>
          <w:kern w:val="2"/>
          <w:sz w:val="28"/>
          <w:szCs w:val="28"/>
          <w:lang w:bidi="ar"/>
        </w:rPr>
        <w:t>分量</w:t>
      </w:r>
      <w:r>
        <w:rPr>
          <w:rFonts w:hint="eastAsia" w:asciiTheme="minorEastAsia" w:hAnsiTheme="minorEastAsia" w:eastAsiaTheme="minorEastAsia"/>
          <w:sz w:val="28"/>
          <w:szCs w:val="28"/>
        </w:rPr>
        <w:t>，最后将磁场强度各分量整合为待求位置的总磁场强度：</w:t>
      </w:r>
    </w:p>
    <w:tbl>
      <w:tblPr>
        <w:tblStyle w:val="14"/>
        <w:tblW w:w="5000" w:type="pct"/>
        <w:jc w:val="center"/>
        <w:tblLayout w:type="fixed"/>
        <w:tblCellMar>
          <w:top w:w="0" w:type="dxa"/>
          <w:left w:w="0" w:type="dxa"/>
          <w:bottom w:w="0" w:type="dxa"/>
          <w:right w:w="0" w:type="dxa"/>
        </w:tblCellMar>
      </w:tblPr>
      <w:tblGrid>
        <w:gridCol w:w="8923"/>
        <w:gridCol w:w="574"/>
      </w:tblGrid>
      <w:tr w14:paraId="50FFE8ED">
        <w:tblPrEx>
          <w:tblCellMar>
            <w:top w:w="0" w:type="dxa"/>
            <w:left w:w="0" w:type="dxa"/>
            <w:bottom w:w="0" w:type="dxa"/>
            <w:right w:w="0" w:type="dxa"/>
          </w:tblCellMar>
        </w:tblPrEx>
        <w:trPr>
          <w:jc w:val="center"/>
        </w:trPr>
        <w:tc>
          <w:tcPr>
            <w:tcW w:w="4698" w:type="pct"/>
          </w:tcPr>
          <w:p w14:paraId="1C63EAD8">
            <w:pPr>
              <w:pStyle w:val="46"/>
              <w:spacing w:line="360" w:lineRule="auto"/>
              <w:rPr>
                <w:rFonts w:asciiTheme="minorEastAsia" w:hAnsiTheme="minorEastAsia" w:eastAsiaTheme="minorEastAsia"/>
                <w:sz w:val="28"/>
                <w:szCs w:val="28"/>
              </w:rPr>
            </w:pPr>
            <w:r>
              <w:rPr>
                <w:rFonts w:hint="eastAsia" w:ascii="Cambria Math" w:hAnsi="Cambria Math"/>
                <w:i/>
                <w:position w:val="-16"/>
                <w:lang w:eastAsia="zh-CN"/>
              </w:rPr>
              <w:object>
                <v:shape id="_x0000_i1080" o:spt="75" type="#_x0000_t75" style="height:24pt;width:202pt;" o:ole="t" filled="f" o:preferrelative="t" stroked="f" coordsize="21600,21600">
                  <v:path/>
                  <v:fill on="f" focussize="0,0"/>
                  <v:stroke on="f" joinstyle="miter"/>
                  <v:imagedata r:id="rId46" o:title=""/>
                  <o:lock v:ext="edit" aspectratio="f"/>
                  <w10:wrap type="none"/>
                  <w10:anchorlock/>
                </v:shape>
                <o:OLEObject Type="Embed" ProgID="Equation.DSMT4" ShapeID="_x0000_i1080" DrawAspect="Content" ObjectID="_1468075780" r:id="rId85">
                  <o:LockedField>false</o:LockedField>
                </o:OLEObject>
              </w:object>
            </w:r>
          </w:p>
        </w:tc>
        <w:tc>
          <w:tcPr>
            <w:tcW w:w="302" w:type="pct"/>
            <w:vAlign w:val="center"/>
          </w:tcPr>
          <w:p w14:paraId="40351F55">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19</w:t>
            </w:r>
            <w:r>
              <w:rPr>
                <w:rFonts w:asciiTheme="minorEastAsia" w:hAnsiTheme="minorEastAsia" w:eastAsiaTheme="minorEastAsia"/>
                <w:sz w:val="28"/>
                <w:szCs w:val="28"/>
              </w:rPr>
              <w:t>)</w:t>
            </w:r>
          </w:p>
        </w:tc>
      </w:tr>
    </w:tbl>
    <w:p w14:paraId="172ECF2C">
      <w:pPr>
        <w:pStyle w:val="23"/>
        <w:widowControl w:val="0"/>
        <w:ind w:firstLine="560" w:firstLineChars="200"/>
        <w:rPr>
          <w:rFonts w:asciiTheme="minorEastAsia" w:hAnsiTheme="minorEastAsia" w:eastAsiaTheme="minorEastAsia"/>
          <w:sz w:val="28"/>
          <w:szCs w:val="28"/>
        </w:rPr>
      </w:pPr>
      <w:r>
        <w:rPr>
          <w:rFonts w:hint="eastAsia" w:cs="宋体" w:asciiTheme="minorEastAsia" w:hAnsiTheme="minorEastAsia" w:eastAsiaTheme="minorEastAsia"/>
          <w:sz w:val="28"/>
          <w:szCs w:val="28"/>
        </w:rPr>
        <w:t>步骤S30、</w:t>
      </w:r>
      <w:r>
        <w:rPr>
          <w:rFonts w:hint="eastAsia" w:asciiTheme="minorEastAsia" w:hAnsiTheme="minorEastAsia" w:eastAsiaTheme="minorEastAsia"/>
          <w:sz w:val="28"/>
          <w:szCs w:val="28"/>
        </w:rPr>
        <w:t>通过将自由空间电磁发射磁场减去近区障碍物的屏蔽效能，得到近区存在障碍物的辐射发射磁场，包括：</w:t>
      </w:r>
    </w:p>
    <w:p w14:paraId="79CE911D">
      <w:pPr>
        <w:pStyle w:val="23"/>
        <w:widowControl w:val="0"/>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当辐射发射源近区存在障碍物时，可以先构建自由空间的等效模型，再考虑障碍物对辐射发射源辐射发射特性的影响。针对电导率极小，涡流效应可以忽略的障碍物，用磁场屏蔽效能等效障碍物的影响。最后，得到近区存在障碍物的辐射发射场：</w:t>
      </w:r>
    </w:p>
    <w:tbl>
      <w:tblPr>
        <w:tblStyle w:val="14"/>
        <w:tblW w:w="5000" w:type="pct"/>
        <w:jc w:val="center"/>
        <w:tblLayout w:type="fixed"/>
        <w:tblCellMar>
          <w:top w:w="0" w:type="dxa"/>
          <w:left w:w="0" w:type="dxa"/>
          <w:bottom w:w="0" w:type="dxa"/>
          <w:right w:w="0" w:type="dxa"/>
        </w:tblCellMar>
      </w:tblPr>
      <w:tblGrid>
        <w:gridCol w:w="8923"/>
        <w:gridCol w:w="574"/>
      </w:tblGrid>
      <w:tr w14:paraId="0280C645">
        <w:tblPrEx>
          <w:tblCellMar>
            <w:top w:w="0" w:type="dxa"/>
            <w:left w:w="0" w:type="dxa"/>
            <w:bottom w:w="0" w:type="dxa"/>
            <w:right w:w="0" w:type="dxa"/>
          </w:tblCellMar>
        </w:tblPrEx>
        <w:trPr>
          <w:jc w:val="center"/>
        </w:trPr>
        <w:tc>
          <w:tcPr>
            <w:tcW w:w="4697" w:type="pct"/>
          </w:tcPr>
          <w:p w14:paraId="04A20657">
            <w:pPr>
              <w:pStyle w:val="46"/>
              <w:spacing w:line="360" w:lineRule="auto"/>
              <w:rPr>
                <w:rFonts w:asciiTheme="minorEastAsia" w:hAnsiTheme="minorEastAsia" w:eastAsiaTheme="minorEastAsia"/>
                <w:sz w:val="28"/>
                <w:szCs w:val="28"/>
              </w:rPr>
            </w:pPr>
            <w:r>
              <w:rPr>
                <w:rFonts w:asciiTheme="minorEastAsia" w:hAnsiTheme="minorEastAsia" w:eastAsiaTheme="minorEastAsia"/>
                <w:position w:val="-16"/>
                <w:sz w:val="28"/>
                <w:szCs w:val="28"/>
              </w:rPr>
              <w:object>
                <v:shape id="_x0000_i1081" o:spt="75" type="#_x0000_t75" style="height:20pt;width:150pt;" o:ole="t" filled="f" o:preferrelative="t" stroked="f" coordsize="21600,21600">
                  <v:path/>
                  <v:fill on="f" focussize="0,0"/>
                  <v:stroke on="f" joinstyle="miter"/>
                  <v:imagedata r:id="rId48" o:title=""/>
                  <o:lock v:ext="edit" aspectratio="f"/>
                  <w10:wrap type="none"/>
                  <w10:anchorlock/>
                </v:shape>
                <o:OLEObject Type="Embed" ProgID="Equation.DSMT4" ShapeID="_x0000_i1081" DrawAspect="Content" ObjectID="_1468075781" r:id="rId86">
                  <o:LockedField>false</o:LockedField>
                </o:OLEObject>
              </w:object>
            </w:r>
          </w:p>
        </w:tc>
        <w:tc>
          <w:tcPr>
            <w:tcW w:w="302" w:type="pct"/>
            <w:vAlign w:val="center"/>
          </w:tcPr>
          <w:p w14:paraId="56D9F45F">
            <w:pPr>
              <w:pStyle w:val="47"/>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20</w:t>
            </w:r>
            <w:r>
              <w:rPr>
                <w:rFonts w:asciiTheme="minorEastAsia" w:hAnsiTheme="minorEastAsia" w:eastAsiaTheme="minorEastAsia"/>
                <w:sz w:val="28"/>
                <w:szCs w:val="28"/>
              </w:rPr>
              <w:t>)</w:t>
            </w:r>
          </w:p>
        </w:tc>
      </w:tr>
    </w:tbl>
    <w:p w14:paraId="70D7AD6A">
      <w:pPr>
        <w:pStyle w:val="23"/>
        <w:widowControl w:val="0"/>
        <w:ind w:firstLine="596" w:firstLineChars="213"/>
        <w:rPr>
          <w:rFonts w:hAnsi="Cambria Math"/>
          <w:iCs/>
          <w:sz w:val="28"/>
          <w:szCs w:val="28"/>
        </w:rPr>
      </w:pPr>
      <w:r>
        <w:rPr>
          <w:rFonts w:hint="eastAsia" w:asciiTheme="minorEastAsia" w:hAnsiTheme="minorEastAsia" w:eastAsiaTheme="minorEastAsia"/>
          <w:sz w:val="28"/>
          <w:szCs w:val="28"/>
        </w:rPr>
        <w:t>其中，</w:t>
      </w:r>
      <m:oMath>
        <m:sSub>
          <m:sSubPr>
            <m:ctrlPr>
              <w:rPr>
                <w:rFonts w:ascii="Cambria Math" w:hAnsi="Cambria Math"/>
                <w:i/>
                <w:iCs/>
                <w:sz w:val="28"/>
                <w:szCs w:val="28"/>
              </w:rPr>
            </m:ctrlPr>
          </m:sSubPr>
          <m:e>
            <m:r>
              <m:rPr/>
              <w:rPr>
                <w:rFonts w:ascii="Cambria Math" w:hAnsi="Cambria Math"/>
                <w:sz w:val="28"/>
                <w:szCs w:val="28"/>
              </w:rPr>
              <m:t>H</m:t>
            </m:r>
            <m:ctrlPr>
              <w:rPr>
                <w:rFonts w:ascii="Cambria Math" w:hAnsi="Cambria Math"/>
                <w:i/>
                <w:iCs/>
                <w:sz w:val="28"/>
                <w:szCs w:val="28"/>
              </w:rPr>
            </m:ctrlPr>
          </m:e>
          <m:sub>
            <m:r>
              <m:rPr/>
              <w:rPr>
                <w:rFonts w:ascii="Cambria Math" w:hAnsi="Cambria Math"/>
                <w:sz w:val="28"/>
                <w:szCs w:val="28"/>
              </w:rPr>
              <m:t>J,M</m:t>
            </m:r>
            <m:ctrlPr>
              <w:rPr>
                <w:rFonts w:ascii="Cambria Math" w:hAnsi="Cambria Math"/>
                <w:i/>
                <w:iCs/>
                <w:sz w:val="28"/>
                <w:szCs w:val="28"/>
              </w:rPr>
            </m:ctrlPr>
          </m:sub>
        </m:sSub>
      </m:oMath>
      <w:r>
        <w:rPr>
          <w:rFonts w:hint="eastAsia" w:asciiTheme="minorEastAsia" w:hAnsiTheme="minorEastAsia" w:eastAsiaTheme="minorEastAsia"/>
          <w:sz w:val="28"/>
          <w:szCs w:val="28"/>
        </w:rPr>
        <w:t>为等效源模型预测的自由空间辐射发射磁场，</w:t>
      </w:r>
      <m:oMath>
        <m:sSub>
          <m:sSubPr>
            <m:ctrlPr>
              <w:rPr>
                <w:rFonts w:ascii="Cambria Math" w:hAnsi="Cambria Math"/>
                <w:i/>
                <w:iCs/>
                <w:sz w:val="28"/>
                <w:szCs w:val="28"/>
              </w:rPr>
            </m:ctrlPr>
          </m:sSubPr>
          <m:e>
            <m:r>
              <m:rPr/>
              <w:rPr>
                <w:rFonts w:ascii="Cambria Math" w:hAnsi="Cambria Math"/>
                <w:sz w:val="28"/>
                <w:szCs w:val="28"/>
              </w:rPr>
              <m:t>SE</m:t>
            </m:r>
            <m:ctrlPr>
              <w:rPr>
                <w:rFonts w:ascii="Cambria Math" w:hAnsi="Cambria Math"/>
                <w:i/>
                <w:iCs/>
                <w:sz w:val="28"/>
                <w:szCs w:val="28"/>
              </w:rPr>
            </m:ctrlPr>
          </m:e>
          <m:sub>
            <m:r>
              <m:rPr/>
              <w:rPr>
                <w:rFonts w:ascii="Cambria Math" w:hAnsi="Cambria Math"/>
                <w:sz w:val="28"/>
                <w:szCs w:val="28"/>
              </w:rPr>
              <m:t>H</m:t>
            </m:r>
            <m:ctrlPr>
              <w:rPr>
                <w:rFonts w:ascii="Cambria Math" w:hAnsi="Cambria Math"/>
                <w:i/>
                <w:iCs/>
                <w:sz w:val="28"/>
                <w:szCs w:val="28"/>
              </w:rPr>
            </m:ctrlPr>
          </m:sub>
        </m:sSub>
      </m:oMath>
      <w:r>
        <w:rPr>
          <w:rFonts w:hint="eastAsia" w:hAnsi="Cambria Math"/>
          <w:iCs/>
          <w:sz w:val="28"/>
          <w:szCs w:val="28"/>
        </w:rPr>
        <w:t>为障碍物产生的磁场屏蔽效能。</w:t>
      </w:r>
    </w:p>
    <w:p w14:paraId="0801B972">
      <w:pPr>
        <w:widowControl w:val="0"/>
        <w:spacing w:before="120" w:beforeLines="50" w:line="360" w:lineRule="auto"/>
        <w:ind w:firstLine="560" w:firstLineChars="200"/>
        <w:jc w:val="both"/>
        <w:rPr>
          <w:rFonts w:asciiTheme="minorEastAsia" w:hAnsiTheme="minorEastAsia" w:eastAsiaTheme="minorEastAsia"/>
          <w:sz w:val="28"/>
          <w:szCs w:val="28"/>
        </w:rPr>
      </w:pPr>
      <w:bookmarkStart w:id="3" w:name="_Hlk168309308"/>
      <w:r>
        <w:rPr>
          <w:rFonts w:hint="eastAsia" w:asciiTheme="minorEastAsia" w:hAnsiTheme="minorEastAsia" w:eastAsiaTheme="minorEastAsia"/>
          <w:sz w:val="28"/>
          <w:szCs w:val="28"/>
        </w:rPr>
        <w:t>综上所述，本发明实施例提出近区存在障碍物的等效建模分两步，先重构发射源自由空间的辐射发射特性，再考虑障碍物的影响。本发明提出的预测方法，可在频域上对各类近场区存在障碍物的电磁辐射源的电磁发射特性进行等效建模。</w:t>
      </w:r>
    </w:p>
    <w:p w14:paraId="453408AE">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本发明实施例基于电磁发射源自由空间的电磁发射特性，利用优化的卷积神经网络和</w:t>
      </w:r>
      <w:r>
        <w:rPr>
          <w:rFonts w:eastAsiaTheme="minorEastAsia"/>
          <w:sz w:val="28"/>
          <w:szCs w:val="28"/>
        </w:rPr>
        <w:t>优化的BP神经</w:t>
      </w:r>
      <w:r>
        <w:rPr>
          <w:rFonts w:hint="eastAsia" w:asciiTheme="minorEastAsia" w:hAnsiTheme="minorEastAsia" w:eastAsiaTheme="minorEastAsia"/>
          <w:sz w:val="28"/>
          <w:szCs w:val="28"/>
        </w:rPr>
        <w:t>网络对等效源模型的幅值特征进行提取，实现自由空间磁场强度的预测，为自由空间发射源电磁发射特性研究提供可靠工具。</w:t>
      </w:r>
    </w:p>
    <w:p w14:paraId="783DD2E0">
      <w:pPr>
        <w:widowControl w:val="0"/>
        <w:spacing w:before="120" w:beforeLines="50" w:line="360" w:lineRule="auto"/>
        <w:ind w:firstLine="560" w:firstLineChars="200"/>
        <w:jc w:val="both"/>
        <w:rPr>
          <w:rFonts w:asciiTheme="minorEastAsia" w:hAnsiTheme="minorEastAsia" w:eastAsiaTheme="minorEastAsia"/>
          <w:sz w:val="28"/>
          <w:szCs w:val="28"/>
        </w:rPr>
      </w:pPr>
      <w:r>
        <w:rPr>
          <w:rFonts w:hint="eastAsia" w:asciiTheme="minorEastAsia" w:hAnsiTheme="minorEastAsia" w:eastAsiaTheme="minorEastAsia"/>
          <w:sz w:val="28"/>
          <w:szCs w:val="28"/>
        </w:rPr>
        <w:t>本发明实施例基于障碍物的屏蔽效能等效障碍物对发射源辐射发射特性的影响，实现近区存在障碍物的磁场强度的预测，为频域上对各类近场区存在障碍物的电磁环境特性研究提供可靠工具。</w:t>
      </w:r>
    </w:p>
    <w:bookmarkEnd w:id="3"/>
    <w:p w14:paraId="59B68F60">
      <w:pPr>
        <w:pStyle w:val="23"/>
        <w:widowControl w:val="0"/>
        <w:spacing w:before="120" w:beforeLines="50"/>
        <w:ind w:firstLine="560" w:firstLineChars="200"/>
        <w:rPr>
          <w:rFonts w:asciiTheme="minorEastAsia" w:hAnsiTheme="minorEastAsia" w:eastAsiaTheme="minorEastAsia"/>
          <w:sz w:val="28"/>
          <w:szCs w:val="28"/>
        </w:rPr>
      </w:pPr>
      <w:bookmarkStart w:id="4" w:name="_Hlk130932825"/>
    </w:p>
    <w:bookmarkEnd w:id="4"/>
    <w:p w14:paraId="6987BE03">
      <w:pPr>
        <w:pStyle w:val="23"/>
        <w:ind w:firstLine="28"/>
        <w:rPr>
          <w:rFonts w:asciiTheme="minorEastAsia" w:hAnsiTheme="minorEastAsia" w:eastAsiaTheme="minorEastAsia"/>
          <w:b/>
          <w:sz w:val="28"/>
          <w:szCs w:val="28"/>
        </w:rPr>
        <w:sectPr>
          <w:footerReference r:id="rId8" w:type="default"/>
          <w:pgSz w:w="11906" w:h="16838"/>
          <w:pgMar w:top="1440" w:right="1133" w:bottom="1440" w:left="1276" w:header="648" w:footer="648" w:gutter="0"/>
          <w:lnNumType w:countBy="5"/>
          <w:pgNumType w:start="1"/>
          <w:cols w:space="720" w:num="1"/>
        </w:sectPr>
      </w:pPr>
    </w:p>
    <w:p w14:paraId="17915661">
      <w:pPr>
        <w:pStyle w:val="23"/>
        <w:ind w:firstLine="28"/>
        <w:jc w:val="center"/>
        <w:rPr>
          <w:rFonts w:asciiTheme="minorEastAsia" w:hAnsiTheme="minorEastAsia" w:eastAsiaTheme="minorEastAsia"/>
          <w:b/>
          <w:sz w:val="28"/>
          <w:szCs w:val="28"/>
        </w:rPr>
      </w:pPr>
      <w:r>
        <w:rPr>
          <w:rFonts w:asciiTheme="minorEastAsia" w:hAnsiTheme="minorEastAsia" w:eastAsiaTheme="minorEastAsia"/>
          <w:b/>
          <w:sz w:val="28"/>
          <w:szCs w:val="28"/>
        </w:rPr>
        <mc:AlternateContent>
          <mc:Choice Requires="wps">
            <w:drawing>
              <wp:anchor distT="0" distB="0" distL="114300" distR="114300" simplePos="0" relativeHeight="251660288" behindDoc="0" locked="0" layoutInCell="0" allowOverlap="1">
                <wp:simplePos x="0" y="0"/>
                <wp:positionH relativeFrom="column">
                  <wp:posOffset>-35560</wp:posOffset>
                </wp:positionH>
                <wp:positionV relativeFrom="paragraph">
                  <wp:posOffset>345440</wp:posOffset>
                </wp:positionV>
                <wp:extent cx="6047105" cy="0"/>
                <wp:effectExtent l="12700" t="12065" r="7620" b="698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047105" cy="0"/>
                        </a:xfrm>
                        <a:prstGeom prst="line">
                          <a:avLst/>
                        </a:prstGeom>
                        <a:noFill/>
                        <a:ln w="9525">
                          <a:solidFill>
                            <a:srgbClr val="000000"/>
                          </a:solidFill>
                          <a:round/>
                        </a:ln>
                      </wps:spPr>
                      <wps:bodyPr/>
                    </wps:wsp>
                  </a:graphicData>
                </a:graphic>
              </wp:anchor>
            </w:drawing>
          </mc:Choice>
          <mc:Fallback>
            <w:pict>
              <v:line id="Line 6" o:spid="_x0000_s1026" o:spt="20" style="position:absolute;left:0pt;margin-left:-2.8pt;margin-top:27.2pt;height:0pt;width:476.15pt;z-index:251660288;mso-width-relative:page;mso-height-relative:page;" filled="f" stroked="t" coordsize="21600,21600" o:allowincell="f" o:gfxdata="UEsDBAoAAAAAAIdO4kAAAAAAAAAAAAAAAAAEAAAAZHJzL1BLAwQUAAAACACHTuJAkOg2XNcAAAAI&#10;AQAADwAAAGRycy9kb3ducmV2LnhtbE2PzU7DMBCE70i8g7VIXKrWbklTCHF6AHLj0hbU6zZekoh4&#10;ncbuDzw9RhzocXZGM9/my7PtxJEG3zrWMJ0oEMSVMy3XGt425fgehA/IBjvHpOGLPCyL66scM+NO&#10;vKLjOtQilrDPUEMTQp9J6auGLPqJ64mj9+EGiyHKoZZmwFMst52cKZVKiy3HhQZ7emqo+lwfrAZf&#10;vtO+/B5VI7W9qx3N9s+vL6j17c1UPYIIdA7/YfjFj+hQRKadO7DxotMwnqcxqWGeJCCi/5CkCxC7&#10;v4Mscnn5QPEDUEsDBBQAAAAIAIdO4kALiDFVyQEAAJ8DAAAOAAAAZHJzL2Uyb0RvYy54bWytU7GO&#10;2zAM3Qv0HwTtjZ2gSVsjzg0JrkvaBrjrByiybAuVREFUYufvS8lJer0uN9SDIIrkI98jvX4YrWFn&#10;FVCDq/l8VnKmnIRGu67mP58fP3zmDKNwjTDgVM0vCvnD5v279eArtYAeTKMCIxCH1eBr3sfoq6JA&#10;2SsrcAZeOXK2EKyIZIauaIIYCN2aYlGWq2KA0PgAUiHS625y8itieAsgtK2WagfyZJWLE2pQRkSi&#10;hL32yDe527ZVMv5oW1SRmZoT05hPKkL3YzqLzVpUXRC+1/LagnhLC684WaEdFb1D7UQU7BT0P1BW&#10;ywAIbZxJsMVEJCtCLOblK22eeuFV5kJSo7+Ljv8PVn4/HwLTDW0CZ05YGvheO8VWSZnBY0UBW3cI&#10;iZsc3ZPfg/yFzMG2F65TucPni6e0ecoo/kpJBnrCPw7foKEYcYqQZRrbYBMkCcDGPI3LfRpqjEzS&#10;46r8+GleLjmTN18hqluiDxi/KrAsXWpuqOcMLM57jKkRUd1CUh0Hj9qYPGzj2FDzL8vFMicgGN0k&#10;ZwrD0B23JrCzSOuSv8yKPC/DApxcMxUx7ko68ZwUO0JzOYSbGDS33M11x9JivLRz9p//av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kOg2XNcAAAAIAQAADwAAAAAAAAABACAAAAAiAAAAZHJzL2Rv&#10;d25yZXYueG1sUEsBAhQAFAAAAAgAh07iQAuIMVXJAQAAnwMAAA4AAAAAAAAAAQAgAAAAJgEAAGRy&#10;cy9lMm9Eb2MueG1sUEsFBgAAAAAGAAYAWQEAAGEFAAAAAA==&#10;">
                <v:fill on="f" focussize="0,0"/>
                <v:stroke color="#000000" joinstyle="round"/>
                <v:imagedata o:title=""/>
                <o:lock v:ext="edit" aspectratio="f"/>
              </v:line>
            </w:pict>
          </mc:Fallback>
        </mc:AlternateContent>
      </w:r>
      <w:r>
        <w:rPr>
          <w:rFonts w:hint="eastAsia" w:asciiTheme="minorEastAsia" w:hAnsiTheme="minorEastAsia" w:eastAsiaTheme="minorEastAsia"/>
          <w:b/>
          <w:sz w:val="28"/>
          <w:szCs w:val="28"/>
        </w:rPr>
        <w:t>说明书附图</w:t>
      </w:r>
    </w:p>
    <w:p w14:paraId="3DAB802F">
      <w:pPr>
        <w:pStyle w:val="23"/>
        <w:ind w:firstLine="28"/>
        <w:jc w:val="center"/>
        <w:rPr>
          <w:rFonts w:asciiTheme="minorEastAsia" w:hAnsiTheme="minorEastAsia" w:eastAsiaTheme="minorEastAsia"/>
          <w:sz w:val="28"/>
          <w:szCs w:val="28"/>
        </w:rPr>
      </w:pPr>
      <w:r>
        <w:object>
          <v:shape id="_x0000_i1082" o:spt="75" type="#_x0000_t75" style="height:636.5pt;width:290pt;" o:ole="t" filled="f" o:preferrelative="t" stroked="f" coordsize="21600,21600">
            <v:path/>
            <v:fill on="f" focussize="0,0"/>
            <v:stroke on="f" joinstyle="miter"/>
            <v:imagedata r:id="rId88" o:title=""/>
            <o:lock v:ext="edit" aspectratio="t"/>
            <w10:wrap type="none"/>
            <w10:anchorlock/>
          </v:shape>
          <o:OLEObject Type="Embed" ProgID="Visio.Drawing.15" ShapeID="_x0000_i1082" DrawAspect="Content" ObjectID="_1468075782" r:id="rId87">
            <o:LockedField>false</o:LockedField>
          </o:OLEObject>
        </w:object>
      </w:r>
    </w:p>
    <w:p w14:paraId="2BFD7821">
      <w:pPr>
        <w:pStyle w:val="10"/>
        <w:spacing w:beforeLines="0"/>
        <w:ind w:firstLine="0"/>
        <w:jc w:val="center"/>
        <w:rPr>
          <w:rFonts w:asciiTheme="minorEastAsia" w:hAnsiTheme="minorEastAsia" w:eastAsiaTheme="minorEastAsia"/>
          <w:color w:val="auto"/>
          <w:szCs w:val="28"/>
        </w:rPr>
      </w:pPr>
      <w:r>
        <w:rPr>
          <w:rFonts w:hint="eastAsia" w:asciiTheme="minorEastAsia" w:hAnsiTheme="minorEastAsia" w:eastAsiaTheme="minorEastAsia"/>
          <w:color w:val="auto"/>
          <w:szCs w:val="28"/>
        </w:rPr>
        <w:t>图1</w:t>
      </w:r>
    </w:p>
    <w:p w14:paraId="35F648DB">
      <w:pPr>
        <w:pStyle w:val="10"/>
        <w:spacing w:beforeLines="0"/>
        <w:ind w:firstLine="0"/>
        <w:rPr>
          <w:rFonts w:asciiTheme="minorEastAsia" w:hAnsiTheme="minorEastAsia" w:eastAsiaTheme="minorEastAsia"/>
          <w:color w:val="auto"/>
          <w:szCs w:val="28"/>
        </w:rPr>
      </w:pPr>
    </w:p>
    <w:p w14:paraId="5985917C">
      <w:pPr>
        <w:pStyle w:val="10"/>
        <w:spacing w:beforeLines="0"/>
        <w:ind w:firstLine="0"/>
        <w:jc w:val="center"/>
        <w:rPr>
          <w:rFonts w:asciiTheme="minorEastAsia" w:hAnsiTheme="minorEastAsia" w:eastAsiaTheme="minorEastAsia"/>
          <w:szCs w:val="28"/>
        </w:rPr>
      </w:pPr>
      <w:r>
        <w:rPr>
          <w:rFonts w:hint="eastAsia" w:asciiTheme="minorEastAsia" w:hAnsiTheme="minorEastAsia" w:eastAsiaTheme="minorEastAsia"/>
          <w:b/>
          <w:szCs w:val="28"/>
        </w:rPr>
        <w:drawing>
          <wp:inline distT="0" distB="0" distL="114300" distR="114300">
            <wp:extent cx="4331970" cy="5531485"/>
            <wp:effectExtent l="0" t="0" r="11430" b="635"/>
            <wp:docPr id="92793223" name="图片 92793223" descr="摘要说明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223" name="图片 92793223" descr="摘要说明图(1)"/>
                    <pic:cNvPicPr>
                      <a:picLocks noChangeAspect="1"/>
                    </pic:cNvPicPr>
                  </pic:nvPicPr>
                  <pic:blipFill>
                    <a:blip r:embed="rId10"/>
                    <a:srcRect l="25243" t="12452" r="26276"/>
                    <a:stretch>
                      <a:fillRect/>
                    </a:stretch>
                  </pic:blipFill>
                  <pic:spPr>
                    <a:xfrm>
                      <a:off x="0" y="0"/>
                      <a:ext cx="4331970" cy="5531485"/>
                    </a:xfrm>
                    <a:prstGeom prst="rect">
                      <a:avLst/>
                    </a:prstGeom>
                  </pic:spPr>
                </pic:pic>
              </a:graphicData>
            </a:graphic>
          </wp:inline>
        </w:drawing>
      </w:r>
    </w:p>
    <w:p w14:paraId="742B22ED">
      <w:pPr>
        <w:pStyle w:val="10"/>
        <w:spacing w:beforeLines="0"/>
        <w:ind w:firstLine="0"/>
        <w:jc w:val="center"/>
        <w:rPr>
          <w:rFonts w:asciiTheme="minorEastAsia" w:hAnsiTheme="minorEastAsia" w:eastAsiaTheme="minorEastAsia"/>
          <w:szCs w:val="28"/>
        </w:rPr>
      </w:pPr>
    </w:p>
    <w:p w14:paraId="35E7D8FB">
      <w:pPr>
        <w:pStyle w:val="10"/>
        <w:spacing w:beforeLines="0"/>
        <w:ind w:firstLine="0"/>
        <w:jc w:val="center"/>
        <w:rPr>
          <w:rFonts w:asciiTheme="minorEastAsia" w:hAnsiTheme="minorEastAsia" w:eastAsiaTheme="minorEastAsia"/>
          <w:color w:val="auto"/>
          <w:szCs w:val="28"/>
        </w:rPr>
      </w:pPr>
      <w:r>
        <w:rPr>
          <w:rFonts w:hint="eastAsia" w:asciiTheme="minorEastAsia" w:hAnsiTheme="minorEastAsia" w:eastAsiaTheme="minorEastAsia"/>
          <w:color w:val="auto"/>
          <w:szCs w:val="28"/>
        </w:rPr>
        <w:t>图2</w:t>
      </w:r>
    </w:p>
    <w:p w14:paraId="1A7BEAD4">
      <w:pPr>
        <w:pStyle w:val="10"/>
        <w:spacing w:beforeLines="0"/>
        <w:ind w:firstLine="0"/>
        <w:jc w:val="center"/>
        <w:rPr>
          <w:rFonts w:asciiTheme="minorEastAsia" w:hAnsiTheme="minorEastAsia" w:eastAsiaTheme="minorEastAsia"/>
          <w:color w:val="auto"/>
          <w:szCs w:val="28"/>
        </w:rPr>
      </w:pPr>
    </w:p>
    <w:p w14:paraId="1EEC9219">
      <w:pPr>
        <w:pStyle w:val="10"/>
        <w:spacing w:beforeLines="0"/>
        <w:ind w:firstLine="0"/>
        <w:jc w:val="center"/>
        <w:rPr>
          <w:rFonts w:asciiTheme="minorEastAsia" w:hAnsiTheme="minorEastAsia" w:eastAsiaTheme="minorEastAsia"/>
          <w:color w:val="auto"/>
          <w:szCs w:val="28"/>
        </w:rPr>
      </w:pPr>
    </w:p>
    <w:p w14:paraId="74AD7CB4">
      <w:pPr>
        <w:pStyle w:val="10"/>
        <w:spacing w:beforeLines="0"/>
        <w:ind w:firstLine="0"/>
        <w:jc w:val="center"/>
        <w:rPr>
          <w:rFonts w:asciiTheme="minorEastAsia" w:hAnsiTheme="minorEastAsia" w:eastAsiaTheme="minorEastAsia"/>
          <w:color w:val="auto"/>
          <w:szCs w:val="28"/>
        </w:rPr>
      </w:pPr>
    </w:p>
    <w:p w14:paraId="3E960B5D">
      <w:pPr>
        <w:pStyle w:val="10"/>
        <w:spacing w:beforeLines="0"/>
        <w:ind w:firstLine="0"/>
        <w:jc w:val="center"/>
        <w:rPr>
          <w:rFonts w:asciiTheme="minorEastAsia" w:hAnsiTheme="minorEastAsia" w:eastAsiaTheme="minorEastAsia"/>
          <w:color w:val="auto"/>
          <w:szCs w:val="28"/>
        </w:rPr>
      </w:pPr>
    </w:p>
    <w:p w14:paraId="1D3EBFEF">
      <w:pPr>
        <w:pStyle w:val="10"/>
        <w:spacing w:beforeLines="0"/>
        <w:ind w:firstLine="0"/>
        <w:jc w:val="center"/>
        <w:rPr>
          <w:rFonts w:asciiTheme="minorEastAsia" w:hAnsiTheme="minorEastAsia" w:eastAsiaTheme="minorEastAsia"/>
          <w:color w:val="auto"/>
          <w:szCs w:val="28"/>
        </w:rPr>
      </w:pPr>
    </w:p>
    <w:p w14:paraId="5ED013F9">
      <w:pPr>
        <w:pStyle w:val="10"/>
        <w:spacing w:beforeLines="0"/>
        <w:ind w:firstLine="0"/>
        <w:rPr>
          <w:rFonts w:asciiTheme="minorEastAsia" w:hAnsiTheme="minorEastAsia" w:eastAsiaTheme="minorEastAsia"/>
          <w:color w:val="auto"/>
          <w:szCs w:val="28"/>
        </w:rPr>
      </w:pPr>
    </w:p>
    <w:p w14:paraId="0B5602CD">
      <w:pPr>
        <w:pStyle w:val="10"/>
        <w:spacing w:beforeLines="0"/>
        <w:ind w:firstLine="0"/>
        <w:jc w:val="center"/>
        <w:rPr>
          <w:rFonts w:asciiTheme="minorEastAsia" w:hAnsiTheme="minorEastAsia" w:eastAsiaTheme="minorEastAsia"/>
          <w:color w:val="auto"/>
          <w:szCs w:val="28"/>
        </w:rPr>
      </w:pPr>
      <w:r>
        <w:object>
          <v:shape id="_x0000_i1083" o:spt="75" type="#_x0000_t75" style="height:643.5pt;width:283pt;" o:ole="t" filled="f" o:preferrelative="t" stroked="f" coordsize="21600,21600">
            <v:path/>
            <v:fill on="f" focussize="0,0"/>
            <v:stroke on="f" joinstyle="miter"/>
            <v:imagedata r:id="rId90" o:title=""/>
            <o:lock v:ext="edit" aspectratio="t"/>
            <w10:wrap type="none"/>
            <w10:anchorlock/>
          </v:shape>
          <o:OLEObject Type="Embed" ProgID="Visio.Drawing.15" ShapeID="_x0000_i1083" DrawAspect="Content" ObjectID="_1468075783" r:id="rId89">
            <o:LockedField>false</o:LockedField>
          </o:OLEObject>
        </w:object>
      </w:r>
    </w:p>
    <w:p w14:paraId="7DB6372E">
      <w:pPr>
        <w:pStyle w:val="10"/>
        <w:spacing w:beforeLines="0"/>
        <w:ind w:firstLine="0"/>
        <w:jc w:val="center"/>
        <w:rPr>
          <w:rFonts w:asciiTheme="minorEastAsia" w:hAnsiTheme="minorEastAsia" w:eastAsiaTheme="minorEastAsia"/>
          <w:color w:val="auto"/>
          <w:szCs w:val="28"/>
        </w:rPr>
      </w:pPr>
      <w:r>
        <w:rPr>
          <w:rFonts w:hint="eastAsia" w:asciiTheme="minorEastAsia" w:hAnsiTheme="minorEastAsia" w:eastAsiaTheme="minorEastAsia"/>
          <w:color w:val="auto"/>
          <w:szCs w:val="28"/>
        </w:rPr>
        <w:t>图3</w:t>
      </w:r>
    </w:p>
    <w:p w14:paraId="3A3ADFFC">
      <w:pPr>
        <w:pStyle w:val="10"/>
        <w:spacing w:beforeLines="0"/>
        <w:ind w:firstLine="0"/>
        <w:jc w:val="center"/>
        <w:rPr>
          <w:rFonts w:asciiTheme="minorEastAsia" w:hAnsiTheme="minorEastAsia" w:eastAsiaTheme="minorEastAsia"/>
          <w:color w:val="auto"/>
          <w:szCs w:val="28"/>
        </w:rPr>
      </w:pPr>
      <w:r>
        <w:rPr>
          <w:rFonts w:asciiTheme="minorEastAsia" w:hAnsiTheme="minorEastAsia" w:eastAsiaTheme="minorEastAsia"/>
          <w:color w:val="auto"/>
          <w:szCs w:val="28"/>
        </w:rPr>
        <w:drawing>
          <wp:inline distT="0" distB="0" distL="0" distR="0">
            <wp:extent cx="5250180" cy="2954020"/>
            <wp:effectExtent l="0" t="0" r="0" b="0"/>
            <wp:docPr id="550246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6992" name="图片 1"/>
                    <pic:cNvPicPr>
                      <a:picLocks noChangeAspect="1"/>
                    </pic:cNvPicPr>
                  </pic:nvPicPr>
                  <pic:blipFill>
                    <a:blip r:embed="rId91"/>
                    <a:stretch>
                      <a:fillRect/>
                    </a:stretch>
                  </pic:blipFill>
                  <pic:spPr>
                    <a:xfrm>
                      <a:off x="0" y="0"/>
                      <a:ext cx="5258628" cy="2959362"/>
                    </a:xfrm>
                    <a:prstGeom prst="rect">
                      <a:avLst/>
                    </a:prstGeom>
                  </pic:spPr>
                </pic:pic>
              </a:graphicData>
            </a:graphic>
          </wp:inline>
        </w:drawing>
      </w:r>
    </w:p>
    <w:p w14:paraId="7FAF8DF3">
      <w:pPr>
        <w:pStyle w:val="10"/>
        <w:spacing w:beforeLines="0"/>
        <w:ind w:firstLine="0"/>
        <w:jc w:val="center"/>
        <w:rPr>
          <w:rFonts w:asciiTheme="minorEastAsia" w:hAnsiTheme="minorEastAsia" w:eastAsiaTheme="minorEastAsia"/>
          <w:color w:val="auto"/>
          <w:szCs w:val="28"/>
        </w:rPr>
      </w:pPr>
      <w:r>
        <w:rPr>
          <w:rFonts w:hint="eastAsia" w:asciiTheme="minorEastAsia" w:hAnsiTheme="minorEastAsia" w:eastAsiaTheme="minorEastAsia"/>
          <w:color w:val="auto"/>
          <w:szCs w:val="28"/>
        </w:rPr>
        <w:t>图4</w:t>
      </w:r>
    </w:p>
    <w:p w14:paraId="0CE5A774">
      <w:pPr>
        <w:pStyle w:val="10"/>
        <w:spacing w:beforeLines="0"/>
        <w:ind w:firstLine="0"/>
        <w:jc w:val="center"/>
        <w:rPr>
          <w:rFonts w:asciiTheme="minorEastAsia" w:hAnsiTheme="minorEastAsia" w:eastAsiaTheme="minorEastAsia"/>
          <w:color w:val="auto"/>
          <w:szCs w:val="28"/>
        </w:rPr>
      </w:pPr>
    </w:p>
    <w:p w14:paraId="6155D080">
      <w:pPr>
        <w:pStyle w:val="10"/>
        <w:spacing w:beforeLines="0"/>
        <w:ind w:firstLine="0"/>
        <w:jc w:val="center"/>
        <w:rPr>
          <w:rFonts w:asciiTheme="minorEastAsia" w:hAnsiTheme="minorEastAsia" w:eastAsiaTheme="minorEastAsia"/>
          <w:color w:val="auto"/>
          <w:szCs w:val="28"/>
        </w:rPr>
      </w:pPr>
    </w:p>
    <w:p w14:paraId="342CA3A7">
      <w:pPr>
        <w:pStyle w:val="10"/>
        <w:spacing w:beforeLines="0"/>
        <w:ind w:firstLine="0"/>
        <w:jc w:val="center"/>
        <w:rPr>
          <w:rFonts w:asciiTheme="minorEastAsia" w:hAnsiTheme="minorEastAsia" w:eastAsiaTheme="minorEastAsia"/>
          <w:color w:val="auto"/>
          <w:szCs w:val="28"/>
        </w:rPr>
      </w:pPr>
    </w:p>
    <w:p w14:paraId="2F8F1FC0">
      <w:pPr>
        <w:pStyle w:val="10"/>
        <w:spacing w:beforeLines="0"/>
        <w:ind w:firstLine="0"/>
        <w:jc w:val="center"/>
        <w:rPr>
          <w:rFonts w:asciiTheme="minorEastAsia" w:hAnsiTheme="minorEastAsia" w:eastAsiaTheme="minorEastAsia"/>
          <w:color w:val="auto"/>
          <w:szCs w:val="28"/>
        </w:rPr>
      </w:pPr>
    </w:p>
    <w:p w14:paraId="20C1D9AD">
      <w:pPr>
        <w:pStyle w:val="10"/>
        <w:spacing w:beforeLines="0"/>
        <w:ind w:firstLine="0"/>
        <w:jc w:val="center"/>
        <w:rPr>
          <w:rFonts w:asciiTheme="minorEastAsia" w:hAnsiTheme="minorEastAsia" w:eastAsiaTheme="minorEastAsia"/>
          <w:color w:val="auto"/>
          <w:szCs w:val="28"/>
        </w:rPr>
      </w:pPr>
    </w:p>
    <w:p w14:paraId="47C87BEB">
      <w:pPr>
        <w:pStyle w:val="10"/>
        <w:spacing w:beforeLines="0"/>
        <w:ind w:firstLine="0"/>
        <w:jc w:val="center"/>
        <w:rPr>
          <w:rFonts w:asciiTheme="minorEastAsia" w:hAnsiTheme="minorEastAsia" w:eastAsiaTheme="minorEastAsia"/>
          <w:color w:val="auto"/>
          <w:szCs w:val="28"/>
        </w:rPr>
      </w:pPr>
    </w:p>
    <w:p w14:paraId="7146B771">
      <w:pPr>
        <w:pStyle w:val="10"/>
        <w:spacing w:beforeLines="0"/>
        <w:ind w:firstLine="0"/>
        <w:jc w:val="center"/>
        <w:rPr>
          <w:rFonts w:asciiTheme="minorEastAsia" w:hAnsiTheme="minorEastAsia" w:eastAsiaTheme="minorEastAsia"/>
          <w:color w:val="auto"/>
          <w:szCs w:val="28"/>
        </w:rPr>
      </w:pPr>
    </w:p>
    <w:p w14:paraId="40F8586C">
      <w:pPr>
        <w:pStyle w:val="10"/>
        <w:spacing w:beforeLines="0"/>
        <w:ind w:firstLine="0"/>
        <w:jc w:val="center"/>
        <w:rPr>
          <w:rFonts w:asciiTheme="minorEastAsia" w:hAnsiTheme="minorEastAsia" w:eastAsiaTheme="minorEastAsia"/>
          <w:color w:val="auto"/>
          <w:szCs w:val="28"/>
        </w:rPr>
      </w:pPr>
      <w:r>
        <w:drawing>
          <wp:inline distT="0" distB="0" distL="114300" distR="114300">
            <wp:extent cx="3620770" cy="5992495"/>
            <wp:effectExtent l="0" t="0" r="0" b="0"/>
            <wp:docPr id="853255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5561" name="图片 14"/>
                    <pic:cNvPicPr>
                      <a:picLocks noChangeAspect="1"/>
                    </pic:cNvPicPr>
                  </pic:nvPicPr>
                  <pic:blipFill>
                    <a:blip r:embed="rId92"/>
                    <a:stretch>
                      <a:fillRect/>
                    </a:stretch>
                  </pic:blipFill>
                  <pic:spPr>
                    <a:xfrm>
                      <a:off x="0" y="0"/>
                      <a:ext cx="3620770" cy="5992495"/>
                    </a:xfrm>
                    <a:prstGeom prst="rect">
                      <a:avLst/>
                    </a:prstGeom>
                    <a:noFill/>
                    <a:ln>
                      <a:noFill/>
                    </a:ln>
                  </pic:spPr>
                </pic:pic>
              </a:graphicData>
            </a:graphic>
          </wp:inline>
        </w:drawing>
      </w:r>
    </w:p>
    <w:p w14:paraId="6441037C">
      <w:pPr>
        <w:pStyle w:val="10"/>
        <w:spacing w:beforeLines="0"/>
        <w:ind w:firstLine="0"/>
        <w:jc w:val="center"/>
        <w:rPr>
          <w:rFonts w:asciiTheme="minorEastAsia" w:hAnsiTheme="minorEastAsia" w:eastAsiaTheme="minorEastAsia"/>
          <w:color w:val="auto"/>
          <w:szCs w:val="28"/>
        </w:rPr>
      </w:pPr>
    </w:p>
    <w:p w14:paraId="1264F025">
      <w:pPr>
        <w:pStyle w:val="10"/>
        <w:spacing w:beforeLines="0"/>
        <w:ind w:firstLine="0"/>
        <w:jc w:val="center"/>
        <w:rPr>
          <w:rFonts w:asciiTheme="minorEastAsia" w:hAnsiTheme="minorEastAsia" w:eastAsiaTheme="minorEastAsia"/>
          <w:color w:val="auto"/>
          <w:szCs w:val="28"/>
        </w:rPr>
      </w:pPr>
      <w:r>
        <w:rPr>
          <w:rFonts w:hint="eastAsia" w:asciiTheme="minorEastAsia" w:hAnsiTheme="minorEastAsia" w:eastAsiaTheme="minorEastAsia"/>
          <w:color w:val="auto"/>
          <w:szCs w:val="28"/>
        </w:rPr>
        <w:t>图5</w:t>
      </w:r>
    </w:p>
    <w:p w14:paraId="621AB2D1">
      <w:pPr>
        <w:pStyle w:val="10"/>
        <w:spacing w:beforeLines="0"/>
        <w:ind w:firstLine="0"/>
        <w:jc w:val="center"/>
        <w:rPr>
          <w:rFonts w:asciiTheme="minorEastAsia" w:hAnsiTheme="minorEastAsia" w:eastAsiaTheme="minorEastAsia"/>
          <w:color w:val="auto"/>
          <w:szCs w:val="28"/>
        </w:rPr>
      </w:pPr>
    </w:p>
    <w:sectPr>
      <w:pgSz w:w="11906" w:h="16838"/>
      <w:pgMar w:top="1440" w:right="1134" w:bottom="1440" w:left="1276" w:header="646" w:footer="646"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4085C">
    <w:pPr>
      <w:pStyle w:val="34"/>
      <w:tabs>
        <w:tab w:val="center" w:pos="4513"/>
        <w:tab w:val="center" w:pos="4680"/>
        <w:tab w:val="right" w:pos="9360"/>
      </w:tabs>
    </w:pPr>
    <w:r>
      <w:tab/>
    </w:r>
    <w:r>
      <w:fldChar w:fldCharType="begin"/>
    </w:r>
    <w:r>
      <w:instrText xml:space="preserve">page  \* MERGEFORMAT</w:instrText>
    </w:r>
    <w:r>
      <w:fldChar w:fldCharType="separate"/>
    </w:r>
    <w:r>
      <w:t>1</w:t>
    </w:r>
    <w:r>
      <w:fldChar w:fldCharType="end"/>
    </w:r>
  </w:p>
  <w:p w14:paraId="41118E55">
    <w:pPr>
      <w:pStyle w:val="3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50FF">
    <w:pPr>
      <w:pStyle w:val="34"/>
      <w:tabs>
        <w:tab w:val="center" w:pos="4513"/>
        <w:tab w:val="center" w:pos="4680"/>
        <w:tab w:val="right" w:pos="9360"/>
      </w:tabs>
    </w:pPr>
    <w:r>
      <w:tab/>
    </w:r>
    <w:r>
      <w:t>1</w:t>
    </w:r>
  </w:p>
  <w:p w14:paraId="43C32439">
    <w:pPr>
      <w:pStyle w:val="3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9CD32">
    <w:pPr>
      <w:pStyle w:val="34"/>
      <w:tabs>
        <w:tab w:val="center" w:pos="4513"/>
        <w:tab w:val="center" w:pos="4680"/>
        <w:tab w:val="right" w:pos="9360"/>
      </w:tabs>
      <w:rPr>
        <w:sz w:val="28"/>
      </w:rPr>
    </w:pPr>
    <w:r>
      <w:tab/>
    </w:r>
    <w:r>
      <w:rPr>
        <w:rStyle w:val="16"/>
        <w:sz w:val="28"/>
      </w:rPr>
      <w:fldChar w:fldCharType="begin"/>
    </w:r>
    <w:r>
      <w:rPr>
        <w:rStyle w:val="16"/>
        <w:sz w:val="28"/>
      </w:rPr>
      <w:instrText xml:space="preserve"> PAGE </w:instrText>
    </w:r>
    <w:r>
      <w:rPr>
        <w:rStyle w:val="16"/>
        <w:sz w:val="28"/>
      </w:rPr>
      <w:fldChar w:fldCharType="separate"/>
    </w:r>
    <w:r>
      <w:rPr>
        <w:rStyle w:val="16"/>
        <w:sz w:val="28"/>
      </w:rPr>
      <w:t>1</w:t>
    </w:r>
    <w:r>
      <w:rPr>
        <w:rStyle w:val="16"/>
        <w:sz w:val="28"/>
      </w:rPr>
      <w:fldChar w:fldCharType="end"/>
    </w:r>
  </w:p>
  <w:p w14:paraId="3BD1D81F">
    <w:pPr>
      <w:pStyle w:val="3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38AEE">
    <w:pPr>
      <w:pStyle w:val="34"/>
      <w:tabs>
        <w:tab w:val="center" w:pos="4513"/>
        <w:tab w:val="center" w:pos="4680"/>
        <w:tab w:val="right" w:pos="9360"/>
      </w:tabs>
      <w:rPr>
        <w:sz w:val="28"/>
      </w:rPr>
    </w:pPr>
    <w:r>
      <w:tab/>
    </w:r>
    <w:r>
      <w:rPr>
        <w:rStyle w:val="16"/>
        <w:sz w:val="28"/>
      </w:rPr>
      <w:fldChar w:fldCharType="begin"/>
    </w:r>
    <w:r>
      <w:rPr>
        <w:rStyle w:val="16"/>
        <w:sz w:val="28"/>
      </w:rPr>
      <w:instrText xml:space="preserve"> PAGE </w:instrText>
    </w:r>
    <w:r>
      <w:rPr>
        <w:rStyle w:val="16"/>
        <w:sz w:val="28"/>
      </w:rPr>
      <w:fldChar w:fldCharType="separate"/>
    </w:r>
    <w:r>
      <w:rPr>
        <w:rStyle w:val="16"/>
        <w:sz w:val="28"/>
      </w:rPr>
      <w:t>1</w:t>
    </w:r>
    <w:r>
      <w:rPr>
        <w:rStyle w:val="16"/>
        <w:sz w:val="28"/>
      </w:rPr>
      <w:fldChar w:fldCharType="end"/>
    </w:r>
  </w:p>
  <w:p w14:paraId="34C57A8B">
    <w:pPr>
      <w:pStyle w:val="3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FAF46">
    <w:pPr>
      <w:pStyle w:val="34"/>
      <w:tabs>
        <w:tab w:val="center" w:pos="4513"/>
        <w:tab w:val="center" w:pos="4680"/>
        <w:tab w:val="right" w:pos="9360"/>
      </w:tabs>
      <w:jc w:val="center"/>
      <w:rPr>
        <w:sz w:val="28"/>
      </w:rPr>
    </w:pPr>
    <w:r>
      <w:rPr>
        <w:rStyle w:val="16"/>
        <w:sz w:val="28"/>
      </w:rPr>
      <w:fldChar w:fldCharType="begin"/>
    </w:r>
    <w:r>
      <w:rPr>
        <w:rStyle w:val="16"/>
        <w:sz w:val="28"/>
      </w:rPr>
      <w:instrText xml:space="preserve"> PAGE </w:instrText>
    </w:r>
    <w:r>
      <w:rPr>
        <w:rStyle w:val="16"/>
        <w:sz w:val="28"/>
      </w:rPr>
      <w:fldChar w:fldCharType="separate"/>
    </w:r>
    <w:r>
      <w:rPr>
        <w:rStyle w:val="16"/>
        <w:sz w:val="28"/>
      </w:rPr>
      <w:t>5</w:t>
    </w:r>
    <w:r>
      <w:rPr>
        <w:rStyle w:val="16"/>
        <w:sz w:val="28"/>
      </w:rPr>
      <w:fldChar w:fldCharType="end"/>
    </w:r>
  </w:p>
  <w:p w14:paraId="75B3DBE1">
    <w:pPr>
      <w:pStyle w:val="3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0B3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26F8C2"/>
    <w:multiLevelType w:val="singleLevel"/>
    <w:tmpl w:val="3426F8C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0"/>
  <w:doNotHyphenateCaps/>
  <w:drawingGridHorizontalSpacing w:val="120"/>
  <w:drawingGridVerticalSpacing w:val="104"/>
  <w:displayHorizontalDrawingGridEvery w:val="0"/>
  <w:displayVerticalDrawingGridEvery w:val="2"/>
  <w:doNotUseMarginsForDrawingGridOrigin w:val="1"/>
  <w:drawingGridHorizontalOrigin w:val="1800"/>
  <w:drawingGridVerticalOrigin w:val="1440"/>
  <w:doNotShadeFormData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1YjM3NjdhZWZlNzQ1Zjg3ZTI3NjU0MmVlZjNlNjAifQ=="/>
  </w:docVars>
  <w:rsids>
    <w:rsidRoot w:val="00F95D17"/>
    <w:rsid w:val="00001610"/>
    <w:rsid w:val="000039A5"/>
    <w:rsid w:val="00003F53"/>
    <w:rsid w:val="00004224"/>
    <w:rsid w:val="000044EB"/>
    <w:rsid w:val="00004994"/>
    <w:rsid w:val="00004B8D"/>
    <w:rsid w:val="0000618E"/>
    <w:rsid w:val="000100A0"/>
    <w:rsid w:val="000117F9"/>
    <w:rsid w:val="00016116"/>
    <w:rsid w:val="00016B1D"/>
    <w:rsid w:val="00022232"/>
    <w:rsid w:val="00022CD5"/>
    <w:rsid w:val="00035E4A"/>
    <w:rsid w:val="00036728"/>
    <w:rsid w:val="00041964"/>
    <w:rsid w:val="00044D94"/>
    <w:rsid w:val="000520DD"/>
    <w:rsid w:val="0005211C"/>
    <w:rsid w:val="00054044"/>
    <w:rsid w:val="00054678"/>
    <w:rsid w:val="00065034"/>
    <w:rsid w:val="00066D44"/>
    <w:rsid w:val="000671CE"/>
    <w:rsid w:val="000672DF"/>
    <w:rsid w:val="0007145C"/>
    <w:rsid w:val="000743A4"/>
    <w:rsid w:val="000750E0"/>
    <w:rsid w:val="00081EA6"/>
    <w:rsid w:val="00082472"/>
    <w:rsid w:val="00082CB2"/>
    <w:rsid w:val="00083DFB"/>
    <w:rsid w:val="00085082"/>
    <w:rsid w:val="00090FB2"/>
    <w:rsid w:val="000965EB"/>
    <w:rsid w:val="0009757D"/>
    <w:rsid w:val="000A129C"/>
    <w:rsid w:val="000A7318"/>
    <w:rsid w:val="000A7F48"/>
    <w:rsid w:val="000B0C4D"/>
    <w:rsid w:val="000B3777"/>
    <w:rsid w:val="000B57F2"/>
    <w:rsid w:val="000B615C"/>
    <w:rsid w:val="000B79F8"/>
    <w:rsid w:val="000C0EF6"/>
    <w:rsid w:val="000C0F11"/>
    <w:rsid w:val="000C5713"/>
    <w:rsid w:val="000C62E0"/>
    <w:rsid w:val="000C7F3C"/>
    <w:rsid w:val="000D2943"/>
    <w:rsid w:val="000D3C80"/>
    <w:rsid w:val="000D52E3"/>
    <w:rsid w:val="000E59D2"/>
    <w:rsid w:val="000F1FA3"/>
    <w:rsid w:val="000F32BC"/>
    <w:rsid w:val="000F6158"/>
    <w:rsid w:val="00100A49"/>
    <w:rsid w:val="001056E5"/>
    <w:rsid w:val="00111E51"/>
    <w:rsid w:val="001177BC"/>
    <w:rsid w:val="0012612E"/>
    <w:rsid w:val="00126B1B"/>
    <w:rsid w:val="00126ECE"/>
    <w:rsid w:val="00133F05"/>
    <w:rsid w:val="00135F3C"/>
    <w:rsid w:val="00143B04"/>
    <w:rsid w:val="001477BE"/>
    <w:rsid w:val="001511BB"/>
    <w:rsid w:val="001512C2"/>
    <w:rsid w:val="001524C7"/>
    <w:rsid w:val="00153F2F"/>
    <w:rsid w:val="001548FB"/>
    <w:rsid w:val="00160EE7"/>
    <w:rsid w:val="00167E9C"/>
    <w:rsid w:val="00176B66"/>
    <w:rsid w:val="00182A81"/>
    <w:rsid w:val="0018347F"/>
    <w:rsid w:val="001844B5"/>
    <w:rsid w:val="001A08DC"/>
    <w:rsid w:val="001A38BA"/>
    <w:rsid w:val="001A5328"/>
    <w:rsid w:val="001B063B"/>
    <w:rsid w:val="001B152D"/>
    <w:rsid w:val="001B28F0"/>
    <w:rsid w:val="001B70BA"/>
    <w:rsid w:val="001C1F5A"/>
    <w:rsid w:val="001C5499"/>
    <w:rsid w:val="001C77D2"/>
    <w:rsid w:val="001D0FAE"/>
    <w:rsid w:val="001D192B"/>
    <w:rsid w:val="001D4B09"/>
    <w:rsid w:val="001D5D0A"/>
    <w:rsid w:val="001F0097"/>
    <w:rsid w:val="001F4AD8"/>
    <w:rsid w:val="001F6BC7"/>
    <w:rsid w:val="00204313"/>
    <w:rsid w:val="00205CD4"/>
    <w:rsid w:val="00206FDA"/>
    <w:rsid w:val="00210117"/>
    <w:rsid w:val="002115E2"/>
    <w:rsid w:val="00216454"/>
    <w:rsid w:val="002217E6"/>
    <w:rsid w:val="00225A1D"/>
    <w:rsid w:val="00225CFC"/>
    <w:rsid w:val="00226853"/>
    <w:rsid w:val="00230FA9"/>
    <w:rsid w:val="00234D73"/>
    <w:rsid w:val="00235C53"/>
    <w:rsid w:val="002414BB"/>
    <w:rsid w:val="00241659"/>
    <w:rsid w:val="002416DC"/>
    <w:rsid w:val="002444DF"/>
    <w:rsid w:val="00244E49"/>
    <w:rsid w:val="0025035E"/>
    <w:rsid w:val="002518A1"/>
    <w:rsid w:val="00251B93"/>
    <w:rsid w:val="002544D9"/>
    <w:rsid w:val="0025489E"/>
    <w:rsid w:val="00255217"/>
    <w:rsid w:val="0027665C"/>
    <w:rsid w:val="00276AFF"/>
    <w:rsid w:val="0028124C"/>
    <w:rsid w:val="00284AD4"/>
    <w:rsid w:val="0028601B"/>
    <w:rsid w:val="002A3DFC"/>
    <w:rsid w:val="002B1A0D"/>
    <w:rsid w:val="002B4766"/>
    <w:rsid w:val="002B4DC3"/>
    <w:rsid w:val="002B5DDB"/>
    <w:rsid w:val="002B769D"/>
    <w:rsid w:val="002C0524"/>
    <w:rsid w:val="002D2FE2"/>
    <w:rsid w:val="002D621C"/>
    <w:rsid w:val="002D7680"/>
    <w:rsid w:val="002E1098"/>
    <w:rsid w:val="002E1AB3"/>
    <w:rsid w:val="002E410F"/>
    <w:rsid w:val="002E5370"/>
    <w:rsid w:val="002E542B"/>
    <w:rsid w:val="002E76AA"/>
    <w:rsid w:val="002F0324"/>
    <w:rsid w:val="002F2DCE"/>
    <w:rsid w:val="002F3553"/>
    <w:rsid w:val="00301955"/>
    <w:rsid w:val="00302058"/>
    <w:rsid w:val="00305038"/>
    <w:rsid w:val="00305AC7"/>
    <w:rsid w:val="00314F20"/>
    <w:rsid w:val="003160B2"/>
    <w:rsid w:val="00321A8D"/>
    <w:rsid w:val="0032526A"/>
    <w:rsid w:val="00327EE3"/>
    <w:rsid w:val="0033174E"/>
    <w:rsid w:val="003343FB"/>
    <w:rsid w:val="003361D6"/>
    <w:rsid w:val="00337CDE"/>
    <w:rsid w:val="00340CFA"/>
    <w:rsid w:val="00341942"/>
    <w:rsid w:val="00341D52"/>
    <w:rsid w:val="0034429B"/>
    <w:rsid w:val="00344A72"/>
    <w:rsid w:val="0034595E"/>
    <w:rsid w:val="003464D5"/>
    <w:rsid w:val="0035025D"/>
    <w:rsid w:val="003518E7"/>
    <w:rsid w:val="00355126"/>
    <w:rsid w:val="00357ADE"/>
    <w:rsid w:val="003617F0"/>
    <w:rsid w:val="00365E3F"/>
    <w:rsid w:val="00371907"/>
    <w:rsid w:val="003727BD"/>
    <w:rsid w:val="00373953"/>
    <w:rsid w:val="00375060"/>
    <w:rsid w:val="00376F67"/>
    <w:rsid w:val="00377EF6"/>
    <w:rsid w:val="00381DA5"/>
    <w:rsid w:val="0038680C"/>
    <w:rsid w:val="003910D6"/>
    <w:rsid w:val="00392853"/>
    <w:rsid w:val="003969ED"/>
    <w:rsid w:val="003A0BA3"/>
    <w:rsid w:val="003A2202"/>
    <w:rsid w:val="003A74FF"/>
    <w:rsid w:val="003B3097"/>
    <w:rsid w:val="003B3C28"/>
    <w:rsid w:val="003B7611"/>
    <w:rsid w:val="003C6122"/>
    <w:rsid w:val="003C68AF"/>
    <w:rsid w:val="003C6F1A"/>
    <w:rsid w:val="003C778A"/>
    <w:rsid w:val="003D7470"/>
    <w:rsid w:val="003D7B13"/>
    <w:rsid w:val="003E1462"/>
    <w:rsid w:val="003E196B"/>
    <w:rsid w:val="003E23EB"/>
    <w:rsid w:val="003E5766"/>
    <w:rsid w:val="003E5E23"/>
    <w:rsid w:val="003E6D32"/>
    <w:rsid w:val="003E7AA7"/>
    <w:rsid w:val="003F1EF7"/>
    <w:rsid w:val="003F5072"/>
    <w:rsid w:val="003F6DD6"/>
    <w:rsid w:val="00401890"/>
    <w:rsid w:val="0041114F"/>
    <w:rsid w:val="00411FB6"/>
    <w:rsid w:val="0041311B"/>
    <w:rsid w:val="00413147"/>
    <w:rsid w:val="0041655F"/>
    <w:rsid w:val="0041699A"/>
    <w:rsid w:val="00421AEF"/>
    <w:rsid w:val="00425944"/>
    <w:rsid w:val="00430B63"/>
    <w:rsid w:val="0043136F"/>
    <w:rsid w:val="00432FB2"/>
    <w:rsid w:val="004412E3"/>
    <w:rsid w:val="00441DD7"/>
    <w:rsid w:val="00454796"/>
    <w:rsid w:val="00456C9C"/>
    <w:rsid w:val="004571C6"/>
    <w:rsid w:val="004578BC"/>
    <w:rsid w:val="00457CCB"/>
    <w:rsid w:val="00460796"/>
    <w:rsid w:val="00462042"/>
    <w:rsid w:val="004626E0"/>
    <w:rsid w:val="00467D82"/>
    <w:rsid w:val="00470F35"/>
    <w:rsid w:val="00474088"/>
    <w:rsid w:val="00477291"/>
    <w:rsid w:val="00484666"/>
    <w:rsid w:val="0048686E"/>
    <w:rsid w:val="0049583D"/>
    <w:rsid w:val="004964C5"/>
    <w:rsid w:val="004A4B97"/>
    <w:rsid w:val="004A4ED7"/>
    <w:rsid w:val="004B09D4"/>
    <w:rsid w:val="004B0CCB"/>
    <w:rsid w:val="004B3001"/>
    <w:rsid w:val="004B3580"/>
    <w:rsid w:val="004B6DD2"/>
    <w:rsid w:val="004B7CAD"/>
    <w:rsid w:val="004C5578"/>
    <w:rsid w:val="004C597A"/>
    <w:rsid w:val="004C6D8B"/>
    <w:rsid w:val="004C6DDF"/>
    <w:rsid w:val="004C6FC0"/>
    <w:rsid w:val="004E0245"/>
    <w:rsid w:val="004E7A49"/>
    <w:rsid w:val="004E7C93"/>
    <w:rsid w:val="00500808"/>
    <w:rsid w:val="00521E34"/>
    <w:rsid w:val="005241FC"/>
    <w:rsid w:val="00540007"/>
    <w:rsid w:val="00540333"/>
    <w:rsid w:val="005429A3"/>
    <w:rsid w:val="00545117"/>
    <w:rsid w:val="00545B77"/>
    <w:rsid w:val="00547079"/>
    <w:rsid w:val="005526F5"/>
    <w:rsid w:val="005543C5"/>
    <w:rsid w:val="00564426"/>
    <w:rsid w:val="00570562"/>
    <w:rsid w:val="00570A30"/>
    <w:rsid w:val="00570C08"/>
    <w:rsid w:val="005728A4"/>
    <w:rsid w:val="00576966"/>
    <w:rsid w:val="00576AC0"/>
    <w:rsid w:val="00581C02"/>
    <w:rsid w:val="00584D0F"/>
    <w:rsid w:val="0059141F"/>
    <w:rsid w:val="0059152A"/>
    <w:rsid w:val="0059321D"/>
    <w:rsid w:val="005957C5"/>
    <w:rsid w:val="00595BAA"/>
    <w:rsid w:val="005A087F"/>
    <w:rsid w:val="005A4F95"/>
    <w:rsid w:val="005B65EB"/>
    <w:rsid w:val="005C37F9"/>
    <w:rsid w:val="005C6D60"/>
    <w:rsid w:val="005C751B"/>
    <w:rsid w:val="005D1CB6"/>
    <w:rsid w:val="005D4681"/>
    <w:rsid w:val="005D5DFF"/>
    <w:rsid w:val="005D5F1D"/>
    <w:rsid w:val="005E1557"/>
    <w:rsid w:val="005E448B"/>
    <w:rsid w:val="005E5F78"/>
    <w:rsid w:val="005F0B42"/>
    <w:rsid w:val="005F4734"/>
    <w:rsid w:val="005F52A7"/>
    <w:rsid w:val="005F78EB"/>
    <w:rsid w:val="006007E4"/>
    <w:rsid w:val="00601247"/>
    <w:rsid w:val="00604C46"/>
    <w:rsid w:val="006061DE"/>
    <w:rsid w:val="00607463"/>
    <w:rsid w:val="00613E72"/>
    <w:rsid w:val="00620272"/>
    <w:rsid w:val="00620954"/>
    <w:rsid w:val="00622BA5"/>
    <w:rsid w:val="00627A6C"/>
    <w:rsid w:val="006306AA"/>
    <w:rsid w:val="0063089A"/>
    <w:rsid w:val="00637D73"/>
    <w:rsid w:val="00646FAF"/>
    <w:rsid w:val="00665D45"/>
    <w:rsid w:val="00666EF8"/>
    <w:rsid w:val="00667716"/>
    <w:rsid w:val="00673B9C"/>
    <w:rsid w:val="006767D7"/>
    <w:rsid w:val="006770CE"/>
    <w:rsid w:val="00677D77"/>
    <w:rsid w:val="006804D8"/>
    <w:rsid w:val="00680B4E"/>
    <w:rsid w:val="0068167A"/>
    <w:rsid w:val="00686FCB"/>
    <w:rsid w:val="006878FF"/>
    <w:rsid w:val="00693812"/>
    <w:rsid w:val="006A3B8D"/>
    <w:rsid w:val="006A4E1D"/>
    <w:rsid w:val="006B2C61"/>
    <w:rsid w:val="006B32DA"/>
    <w:rsid w:val="006B63A3"/>
    <w:rsid w:val="006C339E"/>
    <w:rsid w:val="006C4EF5"/>
    <w:rsid w:val="006C7795"/>
    <w:rsid w:val="006D215F"/>
    <w:rsid w:val="006D4D98"/>
    <w:rsid w:val="006D51F9"/>
    <w:rsid w:val="006D7849"/>
    <w:rsid w:val="006E7CBD"/>
    <w:rsid w:val="006F0719"/>
    <w:rsid w:val="006F2339"/>
    <w:rsid w:val="006F2634"/>
    <w:rsid w:val="006F2B11"/>
    <w:rsid w:val="006F45BD"/>
    <w:rsid w:val="006F469A"/>
    <w:rsid w:val="006F6D5C"/>
    <w:rsid w:val="0070039E"/>
    <w:rsid w:val="0071541B"/>
    <w:rsid w:val="00716C5A"/>
    <w:rsid w:val="007227C1"/>
    <w:rsid w:val="00725A49"/>
    <w:rsid w:val="00730A27"/>
    <w:rsid w:val="0073275C"/>
    <w:rsid w:val="00735796"/>
    <w:rsid w:val="00737BFC"/>
    <w:rsid w:val="00746CEA"/>
    <w:rsid w:val="00752CA0"/>
    <w:rsid w:val="0075778D"/>
    <w:rsid w:val="00764C95"/>
    <w:rsid w:val="007709C3"/>
    <w:rsid w:val="00770E87"/>
    <w:rsid w:val="007713A4"/>
    <w:rsid w:val="00771866"/>
    <w:rsid w:val="00776587"/>
    <w:rsid w:val="0078110D"/>
    <w:rsid w:val="007874C9"/>
    <w:rsid w:val="00792E44"/>
    <w:rsid w:val="007A16BF"/>
    <w:rsid w:val="007B099E"/>
    <w:rsid w:val="007B0C28"/>
    <w:rsid w:val="007B0E41"/>
    <w:rsid w:val="007B3E78"/>
    <w:rsid w:val="007B73EA"/>
    <w:rsid w:val="007C0A72"/>
    <w:rsid w:val="007C214C"/>
    <w:rsid w:val="007C5369"/>
    <w:rsid w:val="007D30CE"/>
    <w:rsid w:val="007E3CB6"/>
    <w:rsid w:val="007F3CF3"/>
    <w:rsid w:val="0080034D"/>
    <w:rsid w:val="008010F4"/>
    <w:rsid w:val="00810303"/>
    <w:rsid w:val="00812917"/>
    <w:rsid w:val="00815D02"/>
    <w:rsid w:val="0081789B"/>
    <w:rsid w:val="008202EB"/>
    <w:rsid w:val="008248E1"/>
    <w:rsid w:val="008318E6"/>
    <w:rsid w:val="00831F27"/>
    <w:rsid w:val="00832513"/>
    <w:rsid w:val="0084208F"/>
    <w:rsid w:val="0084314B"/>
    <w:rsid w:val="00846794"/>
    <w:rsid w:val="0084711E"/>
    <w:rsid w:val="0085188F"/>
    <w:rsid w:val="008545A4"/>
    <w:rsid w:val="008570D1"/>
    <w:rsid w:val="008616DB"/>
    <w:rsid w:val="0086390A"/>
    <w:rsid w:val="00865B5D"/>
    <w:rsid w:val="008716FB"/>
    <w:rsid w:val="00871B8B"/>
    <w:rsid w:val="00873ADD"/>
    <w:rsid w:val="00875377"/>
    <w:rsid w:val="00876A26"/>
    <w:rsid w:val="00876C93"/>
    <w:rsid w:val="00884740"/>
    <w:rsid w:val="00887AE9"/>
    <w:rsid w:val="0089065C"/>
    <w:rsid w:val="00892468"/>
    <w:rsid w:val="00894542"/>
    <w:rsid w:val="008A07B2"/>
    <w:rsid w:val="008A0B4F"/>
    <w:rsid w:val="008A0B84"/>
    <w:rsid w:val="008A5043"/>
    <w:rsid w:val="008A6F4E"/>
    <w:rsid w:val="008A740A"/>
    <w:rsid w:val="008B5C92"/>
    <w:rsid w:val="008B68FE"/>
    <w:rsid w:val="008C04D4"/>
    <w:rsid w:val="008D25B8"/>
    <w:rsid w:val="008D3139"/>
    <w:rsid w:val="008E741C"/>
    <w:rsid w:val="008F0462"/>
    <w:rsid w:val="008F5185"/>
    <w:rsid w:val="00901EE6"/>
    <w:rsid w:val="00903989"/>
    <w:rsid w:val="009057A7"/>
    <w:rsid w:val="00906410"/>
    <w:rsid w:val="009078E5"/>
    <w:rsid w:val="0091203C"/>
    <w:rsid w:val="0091434F"/>
    <w:rsid w:val="00916AA5"/>
    <w:rsid w:val="00922C9C"/>
    <w:rsid w:val="00922E12"/>
    <w:rsid w:val="009241F5"/>
    <w:rsid w:val="009244F5"/>
    <w:rsid w:val="00927901"/>
    <w:rsid w:val="00930412"/>
    <w:rsid w:val="009359EF"/>
    <w:rsid w:val="00937F69"/>
    <w:rsid w:val="00940109"/>
    <w:rsid w:val="00942E24"/>
    <w:rsid w:val="009542D9"/>
    <w:rsid w:val="00954BA5"/>
    <w:rsid w:val="0096026F"/>
    <w:rsid w:val="00962C12"/>
    <w:rsid w:val="00965788"/>
    <w:rsid w:val="00976905"/>
    <w:rsid w:val="009779B1"/>
    <w:rsid w:val="009807DF"/>
    <w:rsid w:val="00981281"/>
    <w:rsid w:val="00984118"/>
    <w:rsid w:val="009853A2"/>
    <w:rsid w:val="00985AE2"/>
    <w:rsid w:val="00995B25"/>
    <w:rsid w:val="00997C48"/>
    <w:rsid w:val="009A0007"/>
    <w:rsid w:val="009A22A7"/>
    <w:rsid w:val="009A544E"/>
    <w:rsid w:val="009A5573"/>
    <w:rsid w:val="009B37A3"/>
    <w:rsid w:val="009B7912"/>
    <w:rsid w:val="009C3ED5"/>
    <w:rsid w:val="009C6CE9"/>
    <w:rsid w:val="009D143B"/>
    <w:rsid w:val="009D4356"/>
    <w:rsid w:val="009D667D"/>
    <w:rsid w:val="009F2E49"/>
    <w:rsid w:val="009F4E4D"/>
    <w:rsid w:val="009F62E2"/>
    <w:rsid w:val="00A003BC"/>
    <w:rsid w:val="00A009C5"/>
    <w:rsid w:val="00A01CB8"/>
    <w:rsid w:val="00A01D08"/>
    <w:rsid w:val="00A171CF"/>
    <w:rsid w:val="00A2545C"/>
    <w:rsid w:val="00A27658"/>
    <w:rsid w:val="00A40DD0"/>
    <w:rsid w:val="00A415C0"/>
    <w:rsid w:val="00A42006"/>
    <w:rsid w:val="00A451B2"/>
    <w:rsid w:val="00A50016"/>
    <w:rsid w:val="00A60A3C"/>
    <w:rsid w:val="00A61FA0"/>
    <w:rsid w:val="00A6292E"/>
    <w:rsid w:val="00A658BA"/>
    <w:rsid w:val="00A72CD0"/>
    <w:rsid w:val="00A76140"/>
    <w:rsid w:val="00A856C8"/>
    <w:rsid w:val="00A91582"/>
    <w:rsid w:val="00A92D25"/>
    <w:rsid w:val="00A95276"/>
    <w:rsid w:val="00A97C49"/>
    <w:rsid w:val="00AA176A"/>
    <w:rsid w:val="00AA4C50"/>
    <w:rsid w:val="00AA67BD"/>
    <w:rsid w:val="00AB0683"/>
    <w:rsid w:val="00AB0D37"/>
    <w:rsid w:val="00AB0E63"/>
    <w:rsid w:val="00AB6392"/>
    <w:rsid w:val="00AB64A5"/>
    <w:rsid w:val="00AC63D8"/>
    <w:rsid w:val="00AC70B2"/>
    <w:rsid w:val="00AD14C8"/>
    <w:rsid w:val="00AD6C24"/>
    <w:rsid w:val="00AE5541"/>
    <w:rsid w:val="00AF187A"/>
    <w:rsid w:val="00AF4714"/>
    <w:rsid w:val="00AF6B79"/>
    <w:rsid w:val="00AF6E3B"/>
    <w:rsid w:val="00B00A9A"/>
    <w:rsid w:val="00B0254C"/>
    <w:rsid w:val="00B07103"/>
    <w:rsid w:val="00B15AE2"/>
    <w:rsid w:val="00B227A8"/>
    <w:rsid w:val="00B26E6F"/>
    <w:rsid w:val="00B309EA"/>
    <w:rsid w:val="00B431BF"/>
    <w:rsid w:val="00B51174"/>
    <w:rsid w:val="00B611F4"/>
    <w:rsid w:val="00B64621"/>
    <w:rsid w:val="00B72191"/>
    <w:rsid w:val="00B7395B"/>
    <w:rsid w:val="00B74273"/>
    <w:rsid w:val="00B76970"/>
    <w:rsid w:val="00B76DF2"/>
    <w:rsid w:val="00B8375C"/>
    <w:rsid w:val="00B8783A"/>
    <w:rsid w:val="00B87D64"/>
    <w:rsid w:val="00B93D10"/>
    <w:rsid w:val="00B9670F"/>
    <w:rsid w:val="00BA15EC"/>
    <w:rsid w:val="00BA34E3"/>
    <w:rsid w:val="00BB6BCF"/>
    <w:rsid w:val="00BC43F6"/>
    <w:rsid w:val="00BC4BF1"/>
    <w:rsid w:val="00BD23A2"/>
    <w:rsid w:val="00BD6134"/>
    <w:rsid w:val="00BD6F31"/>
    <w:rsid w:val="00BE30D0"/>
    <w:rsid w:val="00BE7547"/>
    <w:rsid w:val="00BF0F12"/>
    <w:rsid w:val="00BF59C8"/>
    <w:rsid w:val="00C03BAC"/>
    <w:rsid w:val="00C106FB"/>
    <w:rsid w:val="00C12795"/>
    <w:rsid w:val="00C15BE5"/>
    <w:rsid w:val="00C17C3E"/>
    <w:rsid w:val="00C21CBB"/>
    <w:rsid w:val="00C226E9"/>
    <w:rsid w:val="00C33B0A"/>
    <w:rsid w:val="00C34447"/>
    <w:rsid w:val="00C4122C"/>
    <w:rsid w:val="00C41CFF"/>
    <w:rsid w:val="00C42165"/>
    <w:rsid w:val="00C43486"/>
    <w:rsid w:val="00C43756"/>
    <w:rsid w:val="00C447A9"/>
    <w:rsid w:val="00C45553"/>
    <w:rsid w:val="00C47742"/>
    <w:rsid w:val="00C50DAE"/>
    <w:rsid w:val="00C52FCC"/>
    <w:rsid w:val="00C56BF9"/>
    <w:rsid w:val="00C577B5"/>
    <w:rsid w:val="00C64802"/>
    <w:rsid w:val="00C650E1"/>
    <w:rsid w:val="00C73B86"/>
    <w:rsid w:val="00C73D22"/>
    <w:rsid w:val="00C74E2C"/>
    <w:rsid w:val="00C77BC0"/>
    <w:rsid w:val="00C80D78"/>
    <w:rsid w:val="00C81D67"/>
    <w:rsid w:val="00C8392A"/>
    <w:rsid w:val="00C86B37"/>
    <w:rsid w:val="00C87276"/>
    <w:rsid w:val="00C91E1A"/>
    <w:rsid w:val="00C92363"/>
    <w:rsid w:val="00C9478F"/>
    <w:rsid w:val="00CA0A70"/>
    <w:rsid w:val="00CA1DBE"/>
    <w:rsid w:val="00CB0B4D"/>
    <w:rsid w:val="00CC6001"/>
    <w:rsid w:val="00CC6F33"/>
    <w:rsid w:val="00CD0AF4"/>
    <w:rsid w:val="00CD2CBC"/>
    <w:rsid w:val="00CD581D"/>
    <w:rsid w:val="00CD5C7A"/>
    <w:rsid w:val="00CE5F72"/>
    <w:rsid w:val="00CF534D"/>
    <w:rsid w:val="00CF76D6"/>
    <w:rsid w:val="00D06328"/>
    <w:rsid w:val="00D073FD"/>
    <w:rsid w:val="00D15965"/>
    <w:rsid w:val="00D15A45"/>
    <w:rsid w:val="00D1614D"/>
    <w:rsid w:val="00D2266B"/>
    <w:rsid w:val="00D254D9"/>
    <w:rsid w:val="00D259D0"/>
    <w:rsid w:val="00D27F6E"/>
    <w:rsid w:val="00D31481"/>
    <w:rsid w:val="00D348D8"/>
    <w:rsid w:val="00D366A6"/>
    <w:rsid w:val="00D4156B"/>
    <w:rsid w:val="00D41B4A"/>
    <w:rsid w:val="00D4264F"/>
    <w:rsid w:val="00D517A1"/>
    <w:rsid w:val="00D51B2A"/>
    <w:rsid w:val="00D52E21"/>
    <w:rsid w:val="00D54B43"/>
    <w:rsid w:val="00D561CE"/>
    <w:rsid w:val="00D57C29"/>
    <w:rsid w:val="00D61FDC"/>
    <w:rsid w:val="00D638AB"/>
    <w:rsid w:val="00D64993"/>
    <w:rsid w:val="00D6755F"/>
    <w:rsid w:val="00D6764F"/>
    <w:rsid w:val="00D678C3"/>
    <w:rsid w:val="00D709BA"/>
    <w:rsid w:val="00D73260"/>
    <w:rsid w:val="00D7387D"/>
    <w:rsid w:val="00D75F17"/>
    <w:rsid w:val="00D846C3"/>
    <w:rsid w:val="00D856B9"/>
    <w:rsid w:val="00D87D49"/>
    <w:rsid w:val="00D93DD7"/>
    <w:rsid w:val="00DA0F42"/>
    <w:rsid w:val="00DA1C47"/>
    <w:rsid w:val="00DA696D"/>
    <w:rsid w:val="00DA74FF"/>
    <w:rsid w:val="00DB318D"/>
    <w:rsid w:val="00DB7763"/>
    <w:rsid w:val="00DC058F"/>
    <w:rsid w:val="00DC1AC5"/>
    <w:rsid w:val="00DC6B75"/>
    <w:rsid w:val="00DD2375"/>
    <w:rsid w:val="00DD4B65"/>
    <w:rsid w:val="00DD6D06"/>
    <w:rsid w:val="00DD7DD0"/>
    <w:rsid w:val="00DF0051"/>
    <w:rsid w:val="00E00DDA"/>
    <w:rsid w:val="00E070AB"/>
    <w:rsid w:val="00E07773"/>
    <w:rsid w:val="00E0788D"/>
    <w:rsid w:val="00E12C95"/>
    <w:rsid w:val="00E17124"/>
    <w:rsid w:val="00E304EB"/>
    <w:rsid w:val="00E36AA5"/>
    <w:rsid w:val="00E40BE2"/>
    <w:rsid w:val="00E47023"/>
    <w:rsid w:val="00E633BB"/>
    <w:rsid w:val="00E642FE"/>
    <w:rsid w:val="00E64DD7"/>
    <w:rsid w:val="00E70400"/>
    <w:rsid w:val="00E7188E"/>
    <w:rsid w:val="00E71CE0"/>
    <w:rsid w:val="00E779D1"/>
    <w:rsid w:val="00E77B3F"/>
    <w:rsid w:val="00E83BE0"/>
    <w:rsid w:val="00E86E3E"/>
    <w:rsid w:val="00E87027"/>
    <w:rsid w:val="00E92FD0"/>
    <w:rsid w:val="00E96984"/>
    <w:rsid w:val="00EA0D4B"/>
    <w:rsid w:val="00EA4593"/>
    <w:rsid w:val="00EB6CBA"/>
    <w:rsid w:val="00EB6CFE"/>
    <w:rsid w:val="00EB776E"/>
    <w:rsid w:val="00EC2311"/>
    <w:rsid w:val="00EC714F"/>
    <w:rsid w:val="00EC7CD1"/>
    <w:rsid w:val="00ED46A2"/>
    <w:rsid w:val="00ED5905"/>
    <w:rsid w:val="00ED78CF"/>
    <w:rsid w:val="00EE0873"/>
    <w:rsid w:val="00EE2B33"/>
    <w:rsid w:val="00EE7A37"/>
    <w:rsid w:val="00EF094B"/>
    <w:rsid w:val="00EF4588"/>
    <w:rsid w:val="00F0121D"/>
    <w:rsid w:val="00F0320F"/>
    <w:rsid w:val="00F065FD"/>
    <w:rsid w:val="00F079FB"/>
    <w:rsid w:val="00F161D3"/>
    <w:rsid w:val="00F211F6"/>
    <w:rsid w:val="00F22DBF"/>
    <w:rsid w:val="00F25103"/>
    <w:rsid w:val="00F30D36"/>
    <w:rsid w:val="00F3187F"/>
    <w:rsid w:val="00F33CF0"/>
    <w:rsid w:val="00F37092"/>
    <w:rsid w:val="00F37DEA"/>
    <w:rsid w:val="00F45F70"/>
    <w:rsid w:val="00F50554"/>
    <w:rsid w:val="00F50C1E"/>
    <w:rsid w:val="00F5659F"/>
    <w:rsid w:val="00F60713"/>
    <w:rsid w:val="00F6248E"/>
    <w:rsid w:val="00F6293B"/>
    <w:rsid w:val="00F64D71"/>
    <w:rsid w:val="00F66499"/>
    <w:rsid w:val="00F72F0A"/>
    <w:rsid w:val="00F73037"/>
    <w:rsid w:val="00F74F2D"/>
    <w:rsid w:val="00F80C30"/>
    <w:rsid w:val="00F81073"/>
    <w:rsid w:val="00F81970"/>
    <w:rsid w:val="00F81BCF"/>
    <w:rsid w:val="00F844E9"/>
    <w:rsid w:val="00F84937"/>
    <w:rsid w:val="00F873E0"/>
    <w:rsid w:val="00F90A2C"/>
    <w:rsid w:val="00F95D17"/>
    <w:rsid w:val="00F97777"/>
    <w:rsid w:val="00FA0243"/>
    <w:rsid w:val="00FA0B51"/>
    <w:rsid w:val="00FB1445"/>
    <w:rsid w:val="00FB205C"/>
    <w:rsid w:val="00FB3C0A"/>
    <w:rsid w:val="00FC2D67"/>
    <w:rsid w:val="00FC3C92"/>
    <w:rsid w:val="00FC5F2C"/>
    <w:rsid w:val="00FC7173"/>
    <w:rsid w:val="00FD0BD8"/>
    <w:rsid w:val="00FD43B6"/>
    <w:rsid w:val="00FD6F25"/>
    <w:rsid w:val="00FE2955"/>
    <w:rsid w:val="00FE3550"/>
    <w:rsid w:val="00FE3891"/>
    <w:rsid w:val="00FE3C92"/>
    <w:rsid w:val="00FE6D00"/>
    <w:rsid w:val="00FE77B1"/>
    <w:rsid w:val="00FF1441"/>
    <w:rsid w:val="00FF4266"/>
    <w:rsid w:val="00FF5FB4"/>
    <w:rsid w:val="13BE56AF"/>
    <w:rsid w:val="18506A61"/>
    <w:rsid w:val="362904E1"/>
    <w:rsid w:val="381F1BC2"/>
    <w:rsid w:val="5A205DC0"/>
    <w:rsid w:val="673C6022"/>
    <w:rsid w:val="786D5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nhideWhenUsed="0" w:uiPriority="0" w:semiHidden="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styleId="2">
    <w:name w:val="heading 1"/>
    <w:basedOn w:val="1"/>
    <w:autoRedefine/>
    <w:qFormat/>
    <w:uiPriority w:val="0"/>
    <w:pPr>
      <w:widowControl w:val="0"/>
      <w:overflowPunct/>
      <w:spacing w:before="240" w:after="120" w:line="360" w:lineRule="auto"/>
      <w:ind w:left="283" w:hanging="283"/>
      <w:jc w:val="both"/>
      <w:textAlignment w:val="auto"/>
      <w:outlineLvl w:val="0"/>
    </w:pPr>
    <w:rPr>
      <w:rFonts w:ascii="Arial" w:hAnsi="Arial"/>
      <w:b/>
      <w:sz w:val="24"/>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Document Map"/>
    <w:basedOn w:val="1"/>
    <w:autoRedefine/>
    <w:semiHidden/>
    <w:qFormat/>
    <w:uiPriority w:val="0"/>
    <w:pPr>
      <w:shd w:val="clear" w:color="auto" w:fill="000080"/>
    </w:pPr>
  </w:style>
  <w:style w:type="paragraph" w:styleId="4">
    <w:name w:val="annotation text"/>
    <w:basedOn w:val="1"/>
    <w:autoRedefine/>
    <w:semiHidden/>
    <w:qFormat/>
    <w:uiPriority w:val="0"/>
    <w:pPr>
      <w:widowControl w:val="0"/>
      <w:overflowPunct/>
      <w:autoSpaceDE/>
      <w:autoSpaceDN/>
      <w:adjustRightInd/>
      <w:textAlignment w:val="auto"/>
    </w:pPr>
    <w:rPr>
      <w:kern w:val="2"/>
      <w:sz w:val="21"/>
    </w:rPr>
  </w:style>
  <w:style w:type="paragraph" w:styleId="5">
    <w:name w:val="Body Text"/>
    <w:basedOn w:val="1"/>
    <w:link w:val="41"/>
    <w:autoRedefine/>
    <w:qFormat/>
    <w:uiPriority w:val="0"/>
    <w:pPr>
      <w:spacing w:after="120"/>
    </w:pPr>
  </w:style>
  <w:style w:type="paragraph" w:styleId="6">
    <w:name w:val="Body Text Indent"/>
    <w:basedOn w:val="1"/>
    <w:link w:val="45"/>
    <w:autoRedefine/>
    <w:qFormat/>
    <w:uiPriority w:val="0"/>
    <w:pPr>
      <w:spacing w:after="120"/>
      <w:ind w:left="420" w:leftChars="200"/>
    </w:pPr>
  </w:style>
  <w:style w:type="paragraph" w:styleId="7">
    <w:name w:val="Balloon Text"/>
    <w:basedOn w:val="1"/>
    <w:autoRedefine/>
    <w:semiHidden/>
    <w:qFormat/>
    <w:uiPriority w:val="0"/>
    <w:rPr>
      <w:sz w:val="18"/>
      <w:szCs w:val="18"/>
    </w:rPr>
  </w:style>
  <w:style w:type="paragraph" w:styleId="8">
    <w:name w:val="footer"/>
    <w:basedOn w:val="1"/>
    <w:autoRedefine/>
    <w:qFormat/>
    <w:uiPriority w:val="0"/>
    <w:pPr>
      <w:tabs>
        <w:tab w:val="center" w:pos="4153"/>
        <w:tab w:val="right" w:pos="8306"/>
      </w:tabs>
      <w:snapToGrid w:val="0"/>
    </w:pPr>
    <w:rPr>
      <w:sz w:val="18"/>
      <w:szCs w:val="18"/>
    </w:rPr>
  </w:style>
  <w:style w:type="paragraph" w:styleId="9">
    <w:name w:val="header"/>
    <w:basedOn w:val="1"/>
    <w:link w:val="44"/>
    <w:autoRedefine/>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Indent 3"/>
    <w:basedOn w:val="1"/>
    <w:link w:val="40"/>
    <w:autoRedefine/>
    <w:qFormat/>
    <w:uiPriority w:val="0"/>
    <w:pPr>
      <w:widowControl w:val="0"/>
      <w:overflowPunct/>
      <w:autoSpaceDE/>
      <w:autoSpaceDN/>
      <w:adjustRightInd/>
      <w:snapToGrid w:val="0"/>
      <w:spacing w:beforeLines="50" w:line="360" w:lineRule="auto"/>
      <w:ind w:firstLine="556"/>
      <w:jc w:val="both"/>
      <w:textAlignment w:val="auto"/>
    </w:pPr>
    <w:rPr>
      <w:rFonts w:eastAsia="楷体_GB2312"/>
      <w:color w:val="0000FF"/>
      <w:kern w:val="2"/>
      <w:sz w:val="28"/>
    </w:rPr>
  </w:style>
  <w:style w:type="paragraph" w:styleId="11">
    <w:name w:val="HTML Preformatted"/>
    <w:basedOn w:val="1"/>
    <w:link w:val="38"/>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w:hAnsi="Arial"/>
      <w:sz w:val="24"/>
      <w:szCs w:val="24"/>
    </w:rPr>
  </w:style>
  <w:style w:type="paragraph" w:styleId="12">
    <w:name w:val="Normal (Web)"/>
    <w:basedOn w:val="1"/>
    <w:autoRedefine/>
    <w:unhideWhenUsed/>
    <w:qFormat/>
    <w:uiPriority w:val="99"/>
    <w:pPr>
      <w:overflowPunct/>
      <w:autoSpaceDE/>
      <w:autoSpaceDN/>
      <w:adjustRightInd/>
      <w:spacing w:before="100" w:beforeAutospacing="1" w:after="100" w:afterAutospacing="1"/>
      <w:textAlignment w:val="auto"/>
    </w:pPr>
    <w:rPr>
      <w:rFonts w:ascii="宋体" w:hAnsi="宋体" w:cs="宋体"/>
      <w:sz w:val="24"/>
      <w:szCs w:val="24"/>
    </w:rPr>
  </w:style>
  <w:style w:type="paragraph" w:styleId="13">
    <w:name w:val="annotation subject"/>
    <w:basedOn w:val="4"/>
    <w:next w:val="4"/>
    <w:autoRedefine/>
    <w:semiHidden/>
    <w:qFormat/>
    <w:uiPriority w:val="0"/>
    <w:pPr>
      <w:widowControl/>
      <w:overflowPunct w:val="0"/>
      <w:autoSpaceDE w:val="0"/>
      <w:autoSpaceDN w:val="0"/>
      <w:adjustRightInd w:val="0"/>
      <w:textAlignment w:val="baseline"/>
    </w:pPr>
    <w:rPr>
      <w:b/>
      <w:bCs/>
      <w:kern w:val="0"/>
      <w:sz w:val="20"/>
    </w:rPr>
  </w:style>
  <w:style w:type="character" w:styleId="16">
    <w:name w:val="page number"/>
    <w:basedOn w:val="15"/>
    <w:autoRedefine/>
    <w:qFormat/>
    <w:uiPriority w:val="0"/>
  </w:style>
  <w:style w:type="character" w:styleId="17">
    <w:name w:val="Emphasis"/>
    <w:autoRedefine/>
    <w:qFormat/>
    <w:uiPriority w:val="20"/>
    <w:rPr>
      <w:color w:val="CC0000"/>
    </w:rPr>
  </w:style>
  <w:style w:type="character" w:styleId="18">
    <w:name w:val="line number"/>
    <w:basedOn w:val="15"/>
    <w:autoRedefine/>
    <w:qFormat/>
    <w:uiPriority w:val="0"/>
  </w:style>
  <w:style w:type="character" w:styleId="19">
    <w:name w:val="HTML Code"/>
    <w:autoRedefine/>
    <w:qFormat/>
    <w:uiPriority w:val="0"/>
    <w:rPr>
      <w:rFonts w:ascii="Courier New" w:hAnsi="Courier New"/>
      <w:sz w:val="20"/>
      <w:szCs w:val="20"/>
    </w:rPr>
  </w:style>
  <w:style w:type="character" w:styleId="20">
    <w:name w:val="annotation reference"/>
    <w:autoRedefine/>
    <w:semiHidden/>
    <w:qFormat/>
    <w:uiPriority w:val="0"/>
    <w:rPr>
      <w:sz w:val="21"/>
    </w:rPr>
  </w:style>
  <w:style w:type="paragraph" w:customStyle="1" w:styleId="21">
    <w:name w:val="·âÃæÎÄµµ±êÌâ"/>
    <w:basedOn w:val="1"/>
    <w:autoRedefine/>
    <w:qFormat/>
    <w:uiPriority w:val="0"/>
    <w:pPr>
      <w:spacing w:line="360" w:lineRule="auto"/>
      <w:jc w:val="center"/>
    </w:pPr>
    <w:rPr>
      <w:rFonts w:ascii="Arial" w:hAnsi="Arial"/>
      <w:b/>
      <w:sz w:val="56"/>
    </w:rPr>
  </w:style>
  <w:style w:type="paragraph" w:customStyle="1" w:styleId="22">
    <w:name w:val="È±Ê¡ÎÄ±¾"/>
    <w:basedOn w:val="1"/>
    <w:autoRedefine/>
    <w:qFormat/>
    <w:uiPriority w:val="0"/>
    <w:rPr>
      <w:sz w:val="24"/>
    </w:rPr>
  </w:style>
  <w:style w:type="paragraph" w:customStyle="1" w:styleId="23">
    <w:name w:val="ÕýÎÄÊ×ÐÐËõ½ø"/>
    <w:basedOn w:val="1"/>
    <w:autoRedefine/>
    <w:qFormat/>
    <w:uiPriority w:val="0"/>
    <w:pPr>
      <w:spacing w:line="360" w:lineRule="auto"/>
      <w:ind w:firstLine="425"/>
      <w:jc w:val="both"/>
    </w:pPr>
    <w:rPr>
      <w:sz w:val="21"/>
    </w:rPr>
  </w:style>
  <w:style w:type="paragraph" w:customStyle="1" w:styleId="24">
    <w:name w:val="标题1"/>
    <w:basedOn w:val="1"/>
    <w:autoRedefine/>
    <w:qFormat/>
    <w:uiPriority w:val="0"/>
    <w:pPr>
      <w:spacing w:after="960"/>
      <w:jc w:val="center"/>
    </w:pPr>
    <w:rPr>
      <w:rFonts w:ascii="Arial Black" w:hAnsi="Arial Black"/>
      <w:sz w:val="48"/>
    </w:rPr>
  </w:style>
  <w:style w:type="paragraph" w:customStyle="1" w:styleId="25">
    <w:name w:val="Outline Numbering"/>
    <w:basedOn w:val="1"/>
    <w:autoRedefine/>
    <w:qFormat/>
    <w:uiPriority w:val="0"/>
    <w:rPr>
      <w:sz w:val="24"/>
    </w:rPr>
  </w:style>
  <w:style w:type="paragraph" w:customStyle="1" w:styleId="26">
    <w:name w:val="标题 31"/>
    <w:basedOn w:val="1"/>
    <w:autoRedefine/>
    <w:qFormat/>
    <w:uiPriority w:val="0"/>
    <w:pPr>
      <w:spacing w:before="120" w:after="120"/>
    </w:pPr>
    <w:rPr>
      <w:b/>
      <w:sz w:val="24"/>
    </w:rPr>
  </w:style>
  <w:style w:type="paragraph" w:customStyle="1" w:styleId="27">
    <w:name w:val="标题 21"/>
    <w:basedOn w:val="1"/>
    <w:autoRedefine/>
    <w:qFormat/>
    <w:uiPriority w:val="0"/>
    <w:pPr>
      <w:spacing w:before="120" w:after="120"/>
    </w:pPr>
    <w:rPr>
      <w:rFonts w:ascii="Arial" w:hAnsi="Arial"/>
      <w:b/>
      <w:sz w:val="24"/>
    </w:rPr>
  </w:style>
  <w:style w:type="paragraph" w:customStyle="1" w:styleId="28">
    <w:name w:val="标题 11"/>
    <w:basedOn w:val="1"/>
    <w:autoRedefine/>
    <w:qFormat/>
    <w:uiPriority w:val="0"/>
    <w:pPr>
      <w:spacing w:before="280" w:after="140"/>
    </w:pPr>
    <w:rPr>
      <w:rFonts w:ascii="Arial Black" w:hAnsi="Arial Black"/>
      <w:sz w:val="28"/>
    </w:rPr>
  </w:style>
  <w:style w:type="paragraph" w:customStyle="1" w:styleId="29">
    <w:name w:val="First Line Indent"/>
    <w:basedOn w:val="1"/>
    <w:autoRedefine/>
    <w:qFormat/>
    <w:uiPriority w:val="0"/>
    <w:pPr>
      <w:ind w:firstLine="720"/>
    </w:pPr>
    <w:rPr>
      <w:sz w:val="24"/>
    </w:rPr>
  </w:style>
  <w:style w:type="paragraph" w:customStyle="1" w:styleId="30">
    <w:name w:val="Number List"/>
    <w:basedOn w:val="1"/>
    <w:autoRedefine/>
    <w:qFormat/>
    <w:uiPriority w:val="0"/>
    <w:rPr>
      <w:sz w:val="24"/>
    </w:rPr>
  </w:style>
  <w:style w:type="paragraph" w:customStyle="1" w:styleId="31">
    <w:name w:val="Bullet 2"/>
    <w:basedOn w:val="1"/>
    <w:autoRedefine/>
    <w:qFormat/>
    <w:uiPriority w:val="0"/>
    <w:rPr>
      <w:sz w:val="24"/>
    </w:rPr>
  </w:style>
  <w:style w:type="paragraph" w:customStyle="1" w:styleId="32">
    <w:name w:val="Bullet 1"/>
    <w:basedOn w:val="1"/>
    <w:autoRedefine/>
    <w:qFormat/>
    <w:uiPriority w:val="0"/>
    <w:rPr>
      <w:sz w:val="24"/>
    </w:rPr>
  </w:style>
  <w:style w:type="paragraph" w:customStyle="1" w:styleId="33">
    <w:name w:val="Body Single"/>
    <w:basedOn w:val="1"/>
    <w:autoRedefine/>
    <w:qFormat/>
    <w:uiPriority w:val="0"/>
    <w:rPr>
      <w:sz w:val="24"/>
    </w:rPr>
  </w:style>
  <w:style w:type="paragraph" w:customStyle="1" w:styleId="34">
    <w:name w:val="Default Text"/>
    <w:basedOn w:val="1"/>
    <w:qFormat/>
    <w:uiPriority w:val="0"/>
    <w:rPr>
      <w:sz w:val="24"/>
    </w:rPr>
  </w:style>
  <w:style w:type="paragraph" w:customStyle="1" w:styleId="35">
    <w:name w:val="缺省文本"/>
    <w:basedOn w:val="1"/>
    <w:autoRedefine/>
    <w:qFormat/>
    <w:uiPriority w:val="0"/>
    <w:pPr>
      <w:widowControl w:val="0"/>
      <w:overflowPunct/>
      <w:spacing w:line="360" w:lineRule="auto"/>
      <w:textAlignment w:val="auto"/>
    </w:pPr>
    <w:rPr>
      <w:sz w:val="21"/>
    </w:rPr>
  </w:style>
  <w:style w:type="paragraph" w:customStyle="1" w:styleId="36">
    <w:name w:val="编写建议"/>
    <w:basedOn w:val="1"/>
    <w:autoRedefine/>
    <w:qFormat/>
    <w:uiPriority w:val="0"/>
    <w:pPr>
      <w:widowControl w:val="0"/>
      <w:overflowPunct/>
      <w:spacing w:line="360" w:lineRule="auto"/>
      <w:ind w:left="1134"/>
      <w:jc w:val="both"/>
      <w:textAlignment w:val="auto"/>
    </w:pPr>
    <w:rPr>
      <w:i/>
      <w:color w:val="0000FF"/>
      <w:sz w:val="21"/>
    </w:rPr>
  </w:style>
  <w:style w:type="paragraph" w:customStyle="1" w:styleId="37">
    <w:name w:val="标题2"/>
    <w:basedOn w:val="1"/>
    <w:autoRedefine/>
    <w:qFormat/>
    <w:uiPriority w:val="0"/>
    <w:pPr>
      <w:widowControl w:val="0"/>
      <w:overflowPunct/>
      <w:spacing w:line="360" w:lineRule="auto"/>
      <w:textAlignment w:val="auto"/>
    </w:pPr>
    <w:rPr>
      <w:rFonts w:ascii="宋体"/>
      <w:sz w:val="24"/>
    </w:rPr>
  </w:style>
  <w:style w:type="character" w:customStyle="1" w:styleId="38">
    <w:name w:val="HTML 预设格式 字符"/>
    <w:link w:val="11"/>
    <w:autoRedefine/>
    <w:qFormat/>
    <w:uiPriority w:val="99"/>
    <w:rPr>
      <w:rFonts w:ascii="Arial" w:hAnsi="Arial" w:cs="Arial"/>
      <w:sz w:val="24"/>
      <w:szCs w:val="24"/>
    </w:rPr>
  </w:style>
  <w:style w:type="character" w:customStyle="1" w:styleId="39">
    <w:name w:val="apple-converted-space"/>
    <w:autoRedefine/>
    <w:qFormat/>
    <w:uiPriority w:val="0"/>
  </w:style>
  <w:style w:type="character" w:customStyle="1" w:styleId="40">
    <w:name w:val="正文文本缩进 3 字符"/>
    <w:basedOn w:val="15"/>
    <w:link w:val="10"/>
    <w:autoRedefine/>
    <w:qFormat/>
    <w:uiPriority w:val="0"/>
    <w:rPr>
      <w:rFonts w:eastAsia="楷体_GB2312"/>
      <w:color w:val="0000FF"/>
      <w:kern w:val="2"/>
      <w:sz w:val="28"/>
    </w:rPr>
  </w:style>
  <w:style w:type="character" w:customStyle="1" w:styleId="41">
    <w:name w:val="正文文本 字符"/>
    <w:basedOn w:val="15"/>
    <w:link w:val="5"/>
    <w:autoRedefine/>
    <w:qFormat/>
    <w:uiPriority w:val="0"/>
  </w:style>
  <w:style w:type="character" w:customStyle="1" w:styleId="42">
    <w:name w:val="权利要求1 Char Char"/>
    <w:link w:val="43"/>
    <w:autoRedefine/>
    <w:qFormat/>
    <w:locked/>
    <w:uiPriority w:val="0"/>
    <w:rPr>
      <w:rFonts w:ascii="楷体_GB2312" w:eastAsia="楷体_GB2312"/>
      <w:w w:val="110"/>
      <w:kern w:val="2"/>
      <w:sz w:val="28"/>
    </w:rPr>
  </w:style>
  <w:style w:type="paragraph" w:customStyle="1" w:styleId="43">
    <w:name w:val="权利要求1"/>
    <w:basedOn w:val="1"/>
    <w:link w:val="42"/>
    <w:autoRedefine/>
    <w:qFormat/>
    <w:uiPriority w:val="0"/>
    <w:pPr>
      <w:overflowPunct/>
      <w:autoSpaceDE/>
      <w:autoSpaceDN/>
      <w:snapToGrid w:val="0"/>
      <w:spacing w:before="720" w:line="312" w:lineRule="auto"/>
      <w:ind w:left="731" w:hanging="731"/>
      <w:jc w:val="both"/>
      <w:textAlignment w:val="auto"/>
    </w:pPr>
    <w:rPr>
      <w:rFonts w:ascii="楷体_GB2312" w:eastAsia="楷体_GB2312"/>
      <w:w w:val="110"/>
      <w:kern w:val="2"/>
      <w:sz w:val="28"/>
    </w:rPr>
  </w:style>
  <w:style w:type="character" w:customStyle="1" w:styleId="44">
    <w:name w:val="页眉 字符"/>
    <w:basedOn w:val="15"/>
    <w:link w:val="9"/>
    <w:autoRedefine/>
    <w:qFormat/>
    <w:uiPriority w:val="99"/>
    <w:rPr>
      <w:sz w:val="18"/>
      <w:szCs w:val="18"/>
    </w:rPr>
  </w:style>
  <w:style w:type="character" w:customStyle="1" w:styleId="45">
    <w:name w:val="正文文本缩进 字符"/>
    <w:basedOn w:val="15"/>
    <w:link w:val="6"/>
    <w:autoRedefine/>
    <w:qFormat/>
    <w:uiPriority w:val="0"/>
  </w:style>
  <w:style w:type="paragraph" w:customStyle="1" w:styleId="46">
    <w:name w:val="MDPI_3.9_equation"/>
    <w:basedOn w:val="1"/>
    <w:autoRedefine/>
    <w:qFormat/>
    <w:uiPriority w:val="0"/>
    <w:pPr>
      <w:overflowPunct/>
      <w:autoSpaceDE/>
      <w:autoSpaceDN/>
      <w:snapToGrid w:val="0"/>
      <w:spacing w:before="120" w:after="120" w:line="260" w:lineRule="atLeast"/>
      <w:ind w:left="709"/>
      <w:jc w:val="center"/>
      <w:textAlignment w:val="auto"/>
    </w:pPr>
    <w:rPr>
      <w:rFonts w:ascii="Palatino Linotype" w:hAnsi="Palatino Linotype" w:eastAsia="Times New Roman"/>
      <w:snapToGrid w:val="0"/>
      <w:color w:val="000000"/>
      <w:szCs w:val="22"/>
      <w:lang w:eastAsia="de-DE" w:bidi="en-US"/>
    </w:rPr>
  </w:style>
  <w:style w:type="paragraph" w:customStyle="1" w:styleId="47">
    <w:name w:val="MDPI_3.a_equation_number"/>
    <w:basedOn w:val="1"/>
    <w:qFormat/>
    <w:uiPriority w:val="0"/>
    <w:pPr>
      <w:overflowPunct/>
      <w:autoSpaceDE/>
      <w:autoSpaceDN/>
      <w:snapToGrid w:val="0"/>
      <w:spacing w:before="120" w:after="120"/>
      <w:jc w:val="right"/>
      <w:textAlignment w:val="auto"/>
    </w:pPr>
    <w:rPr>
      <w:rFonts w:ascii="Palatino Linotype" w:hAnsi="Palatino Linotype" w:eastAsia="Times New Roman"/>
      <w:snapToGrid w:val="0"/>
      <w:color w:val="000000"/>
      <w:szCs w:val="22"/>
      <w:lang w:eastAsia="de-DE" w:bidi="en-US"/>
    </w:rPr>
  </w:style>
  <w:style w:type="paragraph" w:customStyle="1" w:styleId="48">
    <w:name w:val="修订1"/>
    <w:autoRedefine/>
    <w:hidden/>
    <w:semiHidden/>
    <w:qFormat/>
    <w:uiPriority w:val="99"/>
    <w:rPr>
      <w:rFonts w:ascii="Times New Roman" w:hAnsi="Times New Roman" w:eastAsia="宋体" w:cs="Times New Roman"/>
      <w:lang w:val="en-US" w:eastAsia="zh-CN" w:bidi="ar-SA"/>
    </w:rPr>
  </w:style>
  <w:style w:type="paragraph" w:customStyle="1" w:styleId="49">
    <w:name w:val="正文1"/>
    <w:basedOn w:val="1"/>
    <w:autoRedefine/>
    <w:qFormat/>
    <w:uiPriority w:val="0"/>
    <w:pPr>
      <w:adjustRightInd/>
      <w:jc w:val="center"/>
    </w:pPr>
    <w:rPr>
      <w:kern w:val="2"/>
      <w:sz w:val="24"/>
      <w:szCs w:val="24"/>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24.png"/><Relationship Id="rId91" Type="http://schemas.openxmlformats.org/officeDocument/2006/relationships/image" Target="media/image23.png"/><Relationship Id="rId90" Type="http://schemas.openxmlformats.org/officeDocument/2006/relationships/image" Target="media/image22.emf"/><Relationship Id="rId9" Type="http://schemas.openxmlformats.org/officeDocument/2006/relationships/theme" Target="theme/theme1.xml"/><Relationship Id="rId89" Type="http://schemas.openxmlformats.org/officeDocument/2006/relationships/package" Target="embeddings/Microsoft_Visio___2.vsdx"/><Relationship Id="rId88" Type="http://schemas.openxmlformats.org/officeDocument/2006/relationships/image" Target="media/image21.emf"/><Relationship Id="rId87" Type="http://schemas.openxmlformats.org/officeDocument/2006/relationships/package" Target="embeddings/Microsoft_Visio___1.vsdx"/><Relationship Id="rId86" Type="http://schemas.openxmlformats.org/officeDocument/2006/relationships/oleObject" Target="embeddings/oleObject57.bin"/><Relationship Id="rId85" Type="http://schemas.openxmlformats.org/officeDocument/2006/relationships/oleObject" Target="embeddings/oleObject56.bin"/><Relationship Id="rId84" Type="http://schemas.openxmlformats.org/officeDocument/2006/relationships/oleObject" Target="embeddings/oleObject55.bin"/><Relationship Id="rId83" Type="http://schemas.openxmlformats.org/officeDocument/2006/relationships/oleObject" Target="embeddings/oleObject54.bin"/><Relationship Id="rId82" Type="http://schemas.openxmlformats.org/officeDocument/2006/relationships/oleObject" Target="embeddings/oleObject53.bin"/><Relationship Id="rId81" Type="http://schemas.openxmlformats.org/officeDocument/2006/relationships/oleObject" Target="embeddings/oleObject52.bin"/><Relationship Id="rId80" Type="http://schemas.openxmlformats.org/officeDocument/2006/relationships/oleObject" Target="embeddings/oleObject51.bin"/><Relationship Id="rId8" Type="http://schemas.openxmlformats.org/officeDocument/2006/relationships/footer" Target="footer5.xml"/><Relationship Id="rId79" Type="http://schemas.openxmlformats.org/officeDocument/2006/relationships/oleObject" Target="embeddings/oleObject50.bin"/><Relationship Id="rId78" Type="http://schemas.openxmlformats.org/officeDocument/2006/relationships/oleObject" Target="embeddings/oleObject49.bin"/><Relationship Id="rId77" Type="http://schemas.openxmlformats.org/officeDocument/2006/relationships/oleObject" Target="embeddings/oleObject48.bin"/><Relationship Id="rId76" Type="http://schemas.openxmlformats.org/officeDocument/2006/relationships/oleObject" Target="embeddings/oleObject47.bin"/><Relationship Id="rId75" Type="http://schemas.openxmlformats.org/officeDocument/2006/relationships/oleObject" Target="embeddings/oleObject46.bin"/><Relationship Id="rId74" Type="http://schemas.openxmlformats.org/officeDocument/2006/relationships/oleObject" Target="embeddings/oleObject45.bin"/><Relationship Id="rId73" Type="http://schemas.openxmlformats.org/officeDocument/2006/relationships/oleObject" Target="embeddings/oleObject44.bin"/><Relationship Id="rId72" Type="http://schemas.openxmlformats.org/officeDocument/2006/relationships/oleObject" Target="embeddings/oleObject43.bin"/><Relationship Id="rId71" Type="http://schemas.openxmlformats.org/officeDocument/2006/relationships/oleObject" Target="embeddings/oleObject42.bin"/><Relationship Id="rId70" Type="http://schemas.openxmlformats.org/officeDocument/2006/relationships/oleObject" Target="embeddings/oleObject41.bin"/><Relationship Id="rId7" Type="http://schemas.openxmlformats.org/officeDocument/2006/relationships/footer" Target="footer4.xml"/><Relationship Id="rId69" Type="http://schemas.openxmlformats.org/officeDocument/2006/relationships/oleObject" Target="embeddings/oleObject40.bin"/><Relationship Id="rId68" Type="http://schemas.openxmlformats.org/officeDocument/2006/relationships/oleObject" Target="embeddings/oleObject39.bin"/><Relationship Id="rId67" Type="http://schemas.openxmlformats.org/officeDocument/2006/relationships/oleObject" Target="embeddings/oleObject38.bin"/><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oleObject" Target="embeddings/oleObject35.bin"/><Relationship Id="rId63" Type="http://schemas.openxmlformats.org/officeDocument/2006/relationships/oleObject" Target="embeddings/oleObject34.bin"/><Relationship Id="rId62" Type="http://schemas.openxmlformats.org/officeDocument/2006/relationships/oleObject" Target="embeddings/oleObject33.bin"/><Relationship Id="rId61" Type="http://schemas.openxmlformats.org/officeDocument/2006/relationships/oleObject" Target="embeddings/oleObject32.bin"/><Relationship Id="rId60" Type="http://schemas.openxmlformats.org/officeDocument/2006/relationships/oleObject" Target="embeddings/oleObject31.bin"/><Relationship Id="rId6" Type="http://schemas.openxmlformats.org/officeDocument/2006/relationships/footer" Target="footer3.xml"/><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oleObject" Target="embeddings/oleObject27.bin"/><Relationship Id="rId55" Type="http://schemas.openxmlformats.org/officeDocument/2006/relationships/oleObject" Target="embeddings/oleObject26.bin"/><Relationship Id="rId54" Type="http://schemas.openxmlformats.org/officeDocument/2006/relationships/oleObject" Target="embeddings/oleObject25.bin"/><Relationship Id="rId53" Type="http://schemas.openxmlformats.org/officeDocument/2006/relationships/oleObject" Target="embeddings/oleObject24.bin"/><Relationship Id="rId52" Type="http://schemas.openxmlformats.org/officeDocument/2006/relationships/oleObject" Target="embeddings/oleObject23.bin"/><Relationship Id="rId51" Type="http://schemas.openxmlformats.org/officeDocument/2006/relationships/oleObject" Target="embeddings/oleObject22.bin"/><Relationship Id="rId50" Type="http://schemas.openxmlformats.org/officeDocument/2006/relationships/oleObject" Target="embeddings/oleObject21.bin"/><Relationship Id="rId5" Type="http://schemas.openxmlformats.org/officeDocument/2006/relationships/footer" Target="footer2.xml"/><Relationship Id="rId49" Type="http://schemas.openxmlformats.org/officeDocument/2006/relationships/oleObject" Target="embeddings/oleObject20.bin"/><Relationship Id="rId48" Type="http://schemas.openxmlformats.org/officeDocument/2006/relationships/image" Target="media/image20.wmf"/><Relationship Id="rId47" Type="http://schemas.openxmlformats.org/officeDocument/2006/relationships/oleObject" Target="embeddings/oleObject19.bin"/><Relationship Id="rId46" Type="http://schemas.openxmlformats.org/officeDocument/2006/relationships/image" Target="media/image19.wmf"/><Relationship Id="rId45" Type="http://schemas.openxmlformats.org/officeDocument/2006/relationships/oleObject" Target="embeddings/oleObject18.bin"/><Relationship Id="rId44" Type="http://schemas.openxmlformats.org/officeDocument/2006/relationships/image" Target="media/image18.wmf"/><Relationship Id="rId43" Type="http://schemas.openxmlformats.org/officeDocument/2006/relationships/oleObject" Target="embeddings/oleObject17.bin"/><Relationship Id="rId42" Type="http://schemas.openxmlformats.org/officeDocument/2006/relationships/image" Target="media/image17.wmf"/><Relationship Id="rId41" Type="http://schemas.openxmlformats.org/officeDocument/2006/relationships/oleObject" Target="embeddings/oleObject16.bin"/><Relationship Id="rId40" Type="http://schemas.openxmlformats.org/officeDocument/2006/relationships/image" Target="media/image16.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5.wmf"/><Relationship Id="rId37" Type="http://schemas.openxmlformats.org/officeDocument/2006/relationships/oleObject" Target="embeddings/oleObject14.bin"/><Relationship Id="rId36" Type="http://schemas.openxmlformats.org/officeDocument/2006/relationships/image" Target="media/image14.wmf"/><Relationship Id="rId35" Type="http://schemas.openxmlformats.org/officeDocument/2006/relationships/oleObject" Target="embeddings/oleObject13.bin"/><Relationship Id="rId34" Type="http://schemas.openxmlformats.org/officeDocument/2006/relationships/image" Target="media/image13.wmf"/><Relationship Id="rId33" Type="http://schemas.openxmlformats.org/officeDocument/2006/relationships/oleObject" Target="embeddings/oleObject12.bin"/><Relationship Id="rId32" Type="http://schemas.openxmlformats.org/officeDocument/2006/relationships/image" Target="media/image12.wmf"/><Relationship Id="rId31" Type="http://schemas.openxmlformats.org/officeDocument/2006/relationships/oleObject" Target="embeddings/oleObject11.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0.wmf"/><Relationship Id="rId27" Type="http://schemas.openxmlformats.org/officeDocument/2006/relationships/oleObject" Target="embeddings/oleObject9.bin"/><Relationship Id="rId26" Type="http://schemas.openxmlformats.org/officeDocument/2006/relationships/image" Target="media/image9.wmf"/><Relationship Id="rId25" Type="http://schemas.openxmlformats.org/officeDocument/2006/relationships/oleObject" Target="embeddings/oleObject8.bin"/><Relationship Id="rId24" Type="http://schemas.openxmlformats.org/officeDocument/2006/relationships/image" Target="media/image8.wmf"/><Relationship Id="rId23" Type="http://schemas.openxmlformats.org/officeDocument/2006/relationships/oleObject" Target="embeddings/oleObject7.bin"/><Relationship Id="rId22" Type="http://schemas.openxmlformats.org/officeDocument/2006/relationships/image" Target="media/image7.wmf"/><Relationship Id="rId21" Type="http://schemas.openxmlformats.org/officeDocument/2006/relationships/oleObject" Target="embeddings/oleObject6.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5.wmf"/><Relationship Id="rId17" Type="http://schemas.openxmlformats.org/officeDocument/2006/relationships/oleObject" Target="embeddings/oleObject4.bin"/><Relationship Id="rId16" Type="http://schemas.openxmlformats.org/officeDocument/2006/relationships/image" Target="media/image4.wmf"/><Relationship Id="rId15" Type="http://schemas.openxmlformats.org/officeDocument/2006/relationships/oleObject" Target="embeddings/oleObject3.bin"/><Relationship Id="rId14" Type="http://schemas.openxmlformats.org/officeDocument/2006/relationships/image" Target="media/image3.wmf"/><Relationship Id="rId13" Type="http://schemas.openxmlformats.org/officeDocument/2006/relationships/oleObject" Target="embeddings/oleObject2.bin"/><Relationship Id="rId12" Type="http://schemas.openxmlformats.org/officeDocument/2006/relationships/image" Target="media/image2.wmf"/><Relationship Id="rId11" Type="http://schemas.openxmlformats.org/officeDocument/2006/relationships/oleObject" Target="embeddings/oleObject1.bin"/><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28</Pages>
  <Words>4004</Words>
  <Characters>4167</Characters>
  <Lines>88</Lines>
  <Paragraphs>24</Paragraphs>
  <TotalTime>51</TotalTime>
  <ScaleCrop>false</ScaleCrop>
  <LinksUpToDate>false</LinksUpToDate>
  <CharactersWithSpaces>4174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2024-06-03T07:31:00Z</dcterms:created>
  <dc:creator>SmartMaster</dc:creator>
  <cp:lastModifiedBy>52834</cp:lastModifiedBy>
  <dcterms:modified xsi:type="dcterms:W3CDTF">2026-03-22T10:56:18Z</dcterms:modified>
  <dc:title>说              明            书            摘            要</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722B11F076804287BD8599A58C83A670_13</vt:lpwstr>
  </property>
</Properties>
</file>