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4CF15">
      <w:pPr>
        <w:pStyle w:val="5"/>
        <w:keepNext w:val="0"/>
        <w:keepLines w:val="0"/>
        <w:widowControl/>
        <w:suppressLineNumbers w:val="0"/>
      </w:pPr>
      <w:r>
        <w:t>你这条追问里提到的两句话，我先</w:t>
      </w:r>
      <w:r>
        <w:rPr>
          <w:rStyle w:val="8"/>
        </w:rPr>
        <w:t>逐句给结论</w:t>
      </w:r>
      <w:r>
        <w:t>（不编造）：</w:t>
      </w:r>
    </w:p>
    <w:p w14:paraId="412D27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A66E5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“Manhattan… exceeds 1800 APs/km²” 不是我编造</w:t>
      </w:r>
      <w:r>
        <w:t xml:space="preserve">：你给我的论文 </w:t>
      </w:r>
      <w:r>
        <w:rPr>
          <w:rStyle w:val="9"/>
        </w:rPr>
        <w:t>An Analysis of Millions of Wi-Fi Access Points</w:t>
      </w:r>
      <w:r>
        <w:t xml:space="preserve"> 的 Table 2 明确写了 </w:t>
      </w:r>
      <w:r>
        <w:rPr>
          <w:rStyle w:val="8"/>
        </w:rPr>
        <w:t>“Manhattan 1854”</w:t>
      </w:r>
      <w:r>
        <w:t xml:space="preserve">（单位是 </w:t>
      </w:r>
      <w:r>
        <w:rPr>
          <w:rStyle w:val="9"/>
        </w:rPr>
        <w:t>“Number of APs per square km”</w:t>
      </w:r>
      <w:r>
        <w:t>）。</w:t>
      </w:r>
    </w:p>
    <w:p w14:paraId="2387F6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0E80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DA632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“average density ~ 60 APs/km² in residential areas” 在你给我的文档里我找不到任何原文支撑</w:t>
      </w:r>
      <w:r>
        <w:t>：我在已上传文档中没有检索到“60 APs/km² residential / average density 60”等对应段落或句子（因此如果我之前用过它，那就是</w:t>
      </w:r>
      <w:r>
        <w:rPr>
          <w:rStyle w:val="8"/>
        </w:rPr>
        <w:t>无依据</w:t>
      </w:r>
      <w:r>
        <w:t>的表述；以后我会按下面表格里“有原文证据”的数值来替换）。</w:t>
      </w:r>
    </w:p>
    <w:p w14:paraId="02C986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83A0D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847DA">
      <w:pPr>
        <w:pStyle w:val="5"/>
        <w:keepNext w:val="0"/>
        <w:keepLines w:val="0"/>
        <w:widowControl/>
        <w:suppressLineNumbers w:val="0"/>
      </w:pPr>
      <w:r>
        <w:t xml:space="preserve">下面按你代码里的 </w:t>
      </w:r>
      <w:r>
        <w:rPr>
          <w:rStyle w:val="8"/>
        </w:rPr>
        <w:t>8 类干扰源</w:t>
      </w:r>
      <w:r>
        <w:t>（wifi_2_4g / wifi_5_8g / cellular_4g / cellular_5g / cellular_ue_ul / gnss_jammer / industrial_device / satellite_ground），</w:t>
      </w:r>
      <w:r>
        <w:rPr>
          <w:rStyle w:val="8"/>
        </w:rPr>
        <w:t>每类只针对你指定的 8 个因素</w:t>
      </w:r>
      <w:r>
        <w:t>输出“论文级支撑表”。</w:t>
      </w:r>
      <w:r>
        <w:br w:type="textWrapping"/>
      </w:r>
      <w:r>
        <w:t>说明：</w:t>
      </w:r>
    </w:p>
    <w:p w14:paraId="317331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8E631B">
      <w:pPr>
        <w:pStyle w:val="5"/>
        <w:keepNext w:val="0"/>
        <w:keepLines w:val="0"/>
        <w:widowControl/>
        <w:suppressLineNumbers w:val="0"/>
        <w:ind w:left="720"/>
      </w:pPr>
      <w:r>
        <w:t>我把你代码里的“path_loss_factor”统一按</w:t>
      </w:r>
      <w:r>
        <w:rPr>
          <w:rStyle w:val="8"/>
        </w:rPr>
        <w:t>文献里常见的 pathloss exponent（α）或室内距离损耗系数的等价范围</w:t>
      </w:r>
      <w:r>
        <w:t>来标定（并给出原文句子）。</w:t>
      </w:r>
    </w:p>
    <w:p w14:paraId="4EC2C3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CD17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D6EC88">
      <w:pPr>
        <w:pStyle w:val="5"/>
        <w:keepNext w:val="0"/>
        <w:keepLines w:val="0"/>
        <w:widowControl/>
        <w:suppressLineNumbers w:val="0"/>
        <w:ind w:left="720"/>
      </w:pPr>
      <w:r>
        <w:t>“背景PPP（λ）”我只给</w:t>
      </w:r>
      <w:r>
        <w:rPr>
          <w:rStyle w:val="8"/>
        </w:rPr>
        <w:t>有文献原句</w:t>
      </w:r>
      <w:r>
        <w:t>的默认值；若文献明确强调“取值依场景而定”，我就把它标为“场景参数”，并给出原句支撑（不硬编一个数字）。</w:t>
      </w:r>
    </w:p>
    <w:p w14:paraId="50D98B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4EFC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D35238A">
      <w:pPr>
        <w:pStyle w:val="5"/>
        <w:keepNext w:val="0"/>
        <w:keepLines w:val="0"/>
        <w:widowControl/>
        <w:suppressLineNumbers w:val="0"/>
        <w:ind w:left="720"/>
      </w:pPr>
      <w:r>
        <w:t>Web 文献我用可点击引用（不直接贴 URL，引用本身可点开）。</w:t>
      </w:r>
    </w:p>
    <w:p w14:paraId="069FD3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2BAEF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33887">
      <w:pPr>
        <w:pStyle w:val="3"/>
        <w:keepNext w:val="0"/>
        <w:keepLines w:val="0"/>
        <w:widowControl/>
        <w:suppressLineNumbers w:val="0"/>
      </w:pPr>
      <w:r>
        <w:t>1) wifi_2_4g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088"/>
        <w:gridCol w:w="2249"/>
        <w:gridCol w:w="1704"/>
      </w:tblGrid>
      <w:tr w14:paraId="64BE2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D7CB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因素</w:t>
            </w:r>
          </w:p>
        </w:tc>
        <w:tc>
          <w:tcPr>
            <w:tcW w:w="0" w:type="auto"/>
            <w:shd w:val="clear"/>
            <w:vAlign w:val="center"/>
          </w:tcPr>
          <w:p w14:paraId="245560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建议标定（可替换你代码默认）</w:t>
            </w:r>
          </w:p>
        </w:tc>
        <w:tc>
          <w:tcPr>
            <w:tcW w:w="0" w:type="auto"/>
            <w:shd w:val="clear"/>
            <w:vAlign w:val="center"/>
          </w:tcPr>
          <w:p w14:paraId="5B3CE0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文献原句（≤25词/句）</w:t>
            </w:r>
          </w:p>
        </w:tc>
        <w:tc>
          <w:tcPr>
            <w:tcW w:w="0" w:type="auto"/>
            <w:shd w:val="clear"/>
            <w:vAlign w:val="center"/>
          </w:tcPr>
          <w:p w14:paraId="535150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证据来源</w:t>
            </w:r>
          </w:p>
        </w:tc>
      </w:tr>
      <w:tr w14:paraId="65029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7E5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/>
            <w:vAlign w:val="center"/>
          </w:tcPr>
          <w:p w14:paraId="4D6EB67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2.400–2.4835 GHz</w:t>
            </w:r>
          </w:p>
        </w:tc>
        <w:tc>
          <w:tcPr>
            <w:tcW w:w="0" w:type="auto"/>
            <w:shd w:val="clear"/>
            <w:vAlign w:val="center"/>
          </w:tcPr>
          <w:p w14:paraId="5D380F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“in the band 2400-2483.5 MHz”</w:t>
            </w:r>
          </w:p>
        </w:tc>
        <w:tc>
          <w:tcPr>
            <w:tcW w:w="0" w:type="auto"/>
            <w:shd w:val="clear"/>
            <w:vAlign w:val="center"/>
          </w:tcPr>
          <w:p w14:paraId="70D47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 CFR §15.247</w:t>
            </w:r>
          </w:p>
        </w:tc>
      </w:tr>
      <w:tr w14:paraId="3B69D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C6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power_range</w:t>
            </w:r>
          </w:p>
        </w:tc>
        <w:tc>
          <w:tcPr>
            <w:tcW w:w="0" w:type="auto"/>
            <w:shd w:val="clear"/>
            <w:vAlign w:val="center"/>
          </w:tcPr>
          <w:p w14:paraId="53E9BF5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≤1 W conducted（30 dBm）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（可再叠加天线增益算 EIRP）</w:t>
            </w:r>
          </w:p>
        </w:tc>
        <w:tc>
          <w:tcPr>
            <w:tcW w:w="0" w:type="auto"/>
            <w:shd w:val="clear"/>
            <w:vAlign w:val="center"/>
          </w:tcPr>
          <w:p w14:paraId="16D5FC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“maximum conducted output power … 1 watt.”</w:t>
            </w:r>
          </w:p>
        </w:tc>
        <w:tc>
          <w:tcPr>
            <w:tcW w:w="0" w:type="auto"/>
            <w:shd w:val="clear"/>
            <w:vAlign w:val="center"/>
          </w:tcPr>
          <w:p w14:paraId="6D72E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 CFR §15.247</w:t>
            </w:r>
          </w:p>
        </w:tc>
      </w:tr>
      <w:tr w14:paraId="2E7C0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EE0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coverage_radius</w:t>
            </w:r>
          </w:p>
        </w:tc>
        <w:tc>
          <w:tcPr>
            <w:tcW w:w="0" w:type="auto"/>
            <w:shd w:val="clear"/>
            <w:vAlign w:val="center"/>
          </w:tcPr>
          <w:p w14:paraId="503CB6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 m（名义范围）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（做“影响半径”默认值）</w:t>
            </w:r>
          </w:p>
        </w:tc>
        <w:tc>
          <w:tcPr>
            <w:tcW w:w="0" w:type="auto"/>
            <w:shd w:val="clear"/>
            <w:vAlign w:val="center"/>
          </w:tcPr>
          <w:p w14:paraId="33FFD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“nominal range … 100 meters”</w:t>
            </w:r>
          </w:p>
        </w:tc>
        <w:tc>
          <w:tcPr>
            <w:tcW w:w="0" w:type="auto"/>
            <w:shd w:val="clear"/>
            <w:vAlign w:val="center"/>
          </w:tcPr>
          <w:p w14:paraId="11689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 Analysis of Millions…</w:t>
            </w:r>
          </w:p>
        </w:tc>
      </w:tr>
      <w:tr w14:paraId="0C25C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22D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path_loss_factor</w:t>
            </w:r>
          </w:p>
        </w:tc>
        <w:tc>
          <w:tcPr>
            <w:tcW w:w="0" w:type="auto"/>
            <w:shd w:val="clear"/>
            <w:vAlign w:val="center"/>
          </w:tcPr>
          <w:p w14:paraId="5BBE69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α≈2–4（或等价：N≈20–40 dB/decade）</w:t>
            </w:r>
          </w:p>
        </w:tc>
        <w:tc>
          <w:tcPr>
            <w:tcW w:w="0" w:type="auto"/>
            <w:shd w:val="clear"/>
            <w:vAlign w:val="center"/>
          </w:tcPr>
          <w:p w14:paraId="66765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“distance power loss coefficient N is around 20… up to 40.”</w:t>
            </w:r>
          </w:p>
        </w:tc>
        <w:tc>
          <w:tcPr>
            <w:tcW w:w="0" w:type="auto"/>
            <w:shd w:val="clear"/>
            <w:vAlign w:val="center"/>
          </w:tcPr>
          <w:p w14:paraId="57427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ITU-R P.1238</w:t>
            </w:r>
          </w:p>
        </w:tc>
      </w:tr>
      <w:tr w14:paraId="0B619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F56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/>
            <w:vAlign w:val="center"/>
          </w:tcPr>
          <w:p w14:paraId="77463B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Beacon 周期 102.4 ms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（可在此基础上再叠加业务占空比）</w:t>
            </w:r>
          </w:p>
        </w:tc>
        <w:tc>
          <w:tcPr>
            <w:tcW w:w="0" w:type="auto"/>
            <w:shd w:val="clear"/>
            <w:vAlign w:val="center"/>
          </w:tcPr>
          <w:p w14:paraId="730F1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“Wi-Fi access points … transmit beacon signals every 102.4 ms”</w:t>
            </w:r>
          </w:p>
        </w:tc>
        <w:tc>
          <w:tcPr>
            <w:tcW w:w="0" w:type="auto"/>
            <w:shd w:val="clear"/>
            <w:vAlign w:val="center"/>
          </w:tcPr>
          <w:p w14:paraId="2A11A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Reliability of Wi-Fi, LTE, and 5G-Based UAV RC</w:t>
            </w:r>
          </w:p>
        </w:tc>
      </w:tr>
      <w:tr w14:paraId="3D4B3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448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背景PPP（λ）</w:t>
            </w:r>
          </w:p>
        </w:tc>
        <w:tc>
          <w:tcPr>
            <w:tcW w:w="0" w:type="auto"/>
            <w:shd w:val="clear"/>
            <w:vAlign w:val="center"/>
          </w:tcPr>
          <w:p w14:paraId="68A977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密集城区默认 λ≈1854 AP/km²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；“较低密度（类似住宅）”可用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 AP/km²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作为文献例子</w:t>
            </w:r>
          </w:p>
        </w:tc>
        <w:tc>
          <w:tcPr>
            <w:tcW w:w="0" w:type="auto"/>
            <w:shd w:val="clear"/>
            <w:vAlign w:val="center"/>
          </w:tcPr>
          <w:p w14:paraId="20542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“Manhattan 1854” / “Grove Park (Atlanta) 46”</w:t>
            </w:r>
          </w:p>
        </w:tc>
        <w:tc>
          <w:tcPr>
            <w:tcW w:w="0" w:type="auto"/>
            <w:shd w:val="clear"/>
            <w:vAlign w:val="center"/>
          </w:tcPr>
          <w:p w14:paraId="6B776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 Analysis of Millions…</w:t>
            </w:r>
          </w:p>
        </w:tc>
      </w:tr>
      <w:tr w14:paraId="3E296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50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功率/标定生成</w:t>
            </w:r>
          </w:p>
        </w:tc>
        <w:tc>
          <w:tcPr>
            <w:tcW w:w="0" w:type="auto"/>
            <w:shd w:val="clear"/>
            <w:vAlign w:val="center"/>
          </w:tcPr>
          <w:p w14:paraId="36463F4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 EIRP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：EIRP=Pt×Gt（线性）/ 或 dB 叠加</w:t>
            </w:r>
          </w:p>
        </w:tc>
        <w:tc>
          <w:tcPr>
            <w:tcW w:w="0" w:type="auto"/>
            <w:shd w:val="clear"/>
            <w:vAlign w:val="center"/>
          </w:tcPr>
          <w:p w14:paraId="517A5D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“the e.i.r.p.… is given by the product of the transmitter power… and its antenna gain”</w:t>
            </w:r>
          </w:p>
        </w:tc>
        <w:tc>
          <w:tcPr>
            <w:tcW w:w="0" w:type="auto"/>
            <w:shd w:val="clear"/>
            <w:vAlign w:val="center"/>
          </w:tcPr>
          <w:p w14:paraId="700CC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ITU-R P.525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"https://www.itu.int/dms_pubrec/itu-r/rec/p/R-REC-P.525-5-202411-I!!PDF-C.pdf" \o "ITU-R P.525-5(11/2024)建议书 计算自由空间损耗"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ITU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6453F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536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height_distribution</w:t>
            </w:r>
          </w:p>
        </w:tc>
        <w:tc>
          <w:tcPr>
            <w:tcW w:w="0" w:type="auto"/>
            <w:shd w:val="clear"/>
            <w:vAlign w:val="center"/>
          </w:tcPr>
          <w:p w14:paraId="275D7B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室内/楼宇内 3D 节点（可用 3D PPP）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；默认楼高可设 20 m（示例）</w:t>
            </w:r>
          </w:p>
        </w:tc>
        <w:tc>
          <w:tcPr>
            <w:tcW w:w="0" w:type="auto"/>
            <w:shd w:val="clear"/>
            <w:vAlign w:val="center"/>
          </w:tcPr>
          <w:p w14:paraId="13A05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“nodes of the network form a PPP… We … consider 3D distribution”</w:t>
            </w:r>
          </w:p>
        </w:tc>
        <w:tc>
          <w:tcPr>
            <w:tcW w:w="0" w:type="auto"/>
            <w:shd w:val="clear"/>
            <w:vAlign w:val="center"/>
          </w:tcPr>
          <w:p w14:paraId="721BB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Modeling dense urban wireless networks with 3D stochastic</w:t>
            </w:r>
          </w:p>
        </w:tc>
      </w:tr>
    </w:tbl>
    <w:p w14:paraId="0BC432C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23F42">
      <w:pPr>
        <w:pStyle w:val="3"/>
        <w:keepNext w:val="0"/>
        <w:keepLines w:val="0"/>
        <w:widowControl/>
        <w:suppressLineNumbers w:val="0"/>
      </w:pPr>
      <w:r>
        <w:t>2) wifi_5_8g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312"/>
        <w:gridCol w:w="2208"/>
        <w:gridCol w:w="1521"/>
      </w:tblGrid>
      <w:tr w14:paraId="5DEF6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6549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因素</w:t>
            </w:r>
          </w:p>
        </w:tc>
        <w:tc>
          <w:tcPr>
            <w:tcW w:w="0" w:type="auto"/>
            <w:shd w:val="clear"/>
            <w:vAlign w:val="center"/>
          </w:tcPr>
          <w:p w14:paraId="43E428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建议标定</w:t>
            </w:r>
          </w:p>
        </w:tc>
        <w:tc>
          <w:tcPr>
            <w:tcW w:w="0" w:type="auto"/>
            <w:shd w:val="clear"/>
            <w:vAlign w:val="center"/>
          </w:tcPr>
          <w:p w14:paraId="5D5CC7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文献原句（≤25词/句）</w:t>
            </w:r>
          </w:p>
        </w:tc>
        <w:tc>
          <w:tcPr>
            <w:tcW w:w="0" w:type="auto"/>
            <w:shd w:val="clear"/>
            <w:vAlign w:val="center"/>
          </w:tcPr>
          <w:p w14:paraId="3723DE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证据来源</w:t>
            </w:r>
          </w:p>
        </w:tc>
      </w:tr>
      <w:tr w14:paraId="4B631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425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/>
            <w:vAlign w:val="center"/>
          </w:tcPr>
          <w:p w14:paraId="36017B7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5.725–5.850 GHz</w:t>
            </w:r>
          </w:p>
        </w:tc>
        <w:tc>
          <w:tcPr>
            <w:tcW w:w="0" w:type="auto"/>
            <w:shd w:val="clear"/>
            <w:vAlign w:val="center"/>
          </w:tcPr>
          <w:p w14:paraId="395F6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“in the band 5725-5850 MHz”</w:t>
            </w:r>
          </w:p>
        </w:tc>
        <w:tc>
          <w:tcPr>
            <w:tcW w:w="0" w:type="auto"/>
            <w:shd w:val="clear"/>
            <w:vAlign w:val="center"/>
          </w:tcPr>
          <w:p w14:paraId="53823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 CFR §15.247</w:t>
            </w:r>
          </w:p>
        </w:tc>
      </w:tr>
      <w:tr w14:paraId="78E3E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666D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power_range</w:t>
            </w:r>
          </w:p>
        </w:tc>
        <w:tc>
          <w:tcPr>
            <w:tcW w:w="0" w:type="auto"/>
            <w:shd w:val="clear"/>
            <w:vAlign w:val="center"/>
          </w:tcPr>
          <w:p w14:paraId="14E9B3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≤1 W conducted（30 dBm）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（同上，按 EIRP 口径叠加天线增益）</w:t>
            </w:r>
          </w:p>
        </w:tc>
        <w:tc>
          <w:tcPr>
            <w:tcW w:w="0" w:type="auto"/>
            <w:shd w:val="clear"/>
            <w:vAlign w:val="center"/>
          </w:tcPr>
          <w:p w14:paraId="58B13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“maximum conducted output power … 1 watt.”</w:t>
            </w:r>
          </w:p>
        </w:tc>
        <w:tc>
          <w:tcPr>
            <w:tcW w:w="0" w:type="auto"/>
            <w:shd w:val="clear"/>
            <w:vAlign w:val="center"/>
          </w:tcPr>
          <w:p w14:paraId="146F3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 CFR §15.247</w:t>
            </w:r>
          </w:p>
        </w:tc>
      </w:tr>
      <w:tr w14:paraId="346E6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DA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coverage_radius</w:t>
            </w:r>
          </w:p>
        </w:tc>
        <w:tc>
          <w:tcPr>
            <w:tcW w:w="0" w:type="auto"/>
            <w:shd w:val="clear"/>
            <w:vAlign w:val="center"/>
          </w:tcPr>
          <w:p w14:paraId="1B089C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 m（作为默认影响半径）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（文献对 Wi-Fi“名义范围”给出量级）</w:t>
            </w:r>
          </w:p>
        </w:tc>
        <w:tc>
          <w:tcPr>
            <w:tcW w:w="0" w:type="auto"/>
            <w:shd w:val="clear"/>
            <w:vAlign w:val="center"/>
          </w:tcPr>
          <w:p w14:paraId="7B4F9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“nominal range … 100 meters”</w:t>
            </w:r>
          </w:p>
        </w:tc>
        <w:tc>
          <w:tcPr>
            <w:tcW w:w="0" w:type="auto"/>
            <w:shd w:val="clear"/>
            <w:vAlign w:val="center"/>
          </w:tcPr>
          <w:p w14:paraId="2107B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 Analysis of Millions…</w:t>
            </w:r>
          </w:p>
        </w:tc>
      </w:tr>
      <w:tr w14:paraId="33A2F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945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path_loss_factor</w:t>
            </w:r>
          </w:p>
        </w:tc>
        <w:tc>
          <w:tcPr>
            <w:tcW w:w="0" w:type="auto"/>
            <w:shd w:val="clear"/>
            <w:vAlign w:val="center"/>
          </w:tcPr>
          <w:p w14:paraId="2ECF9C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α≈2–4（或 N≈20–40）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（室内随场景变化）</w:t>
            </w:r>
          </w:p>
        </w:tc>
        <w:tc>
          <w:tcPr>
            <w:tcW w:w="0" w:type="auto"/>
            <w:shd w:val="clear"/>
            <w:vAlign w:val="center"/>
          </w:tcPr>
          <w:p w14:paraId="3CB68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“N is around 20… up to 40.”</w:t>
            </w:r>
          </w:p>
        </w:tc>
        <w:tc>
          <w:tcPr>
            <w:tcW w:w="0" w:type="auto"/>
            <w:shd w:val="clear"/>
            <w:vAlign w:val="center"/>
          </w:tcPr>
          <w:p w14:paraId="1DBC5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ITU-R P.1238</w:t>
            </w:r>
          </w:p>
        </w:tc>
      </w:tr>
      <w:tr w14:paraId="301DD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A1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/>
            <w:vAlign w:val="center"/>
          </w:tcPr>
          <w:p w14:paraId="49F87B9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Beacon 周期 102.4 ms（Wi-Fi 机制层最低活动）</w:t>
            </w:r>
          </w:p>
        </w:tc>
        <w:tc>
          <w:tcPr>
            <w:tcW w:w="0" w:type="auto"/>
            <w:shd w:val="clear"/>
            <w:vAlign w:val="center"/>
          </w:tcPr>
          <w:p w14:paraId="4B18C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“transmit beacon signals every 102.4 ms”</w:t>
            </w:r>
          </w:p>
        </w:tc>
        <w:tc>
          <w:tcPr>
            <w:tcW w:w="0" w:type="auto"/>
            <w:shd w:val="clear"/>
            <w:vAlign w:val="center"/>
          </w:tcPr>
          <w:p w14:paraId="3BFDA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UAV RC 论文</w:t>
            </w:r>
          </w:p>
        </w:tc>
      </w:tr>
      <w:tr w14:paraId="47880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E9E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背景PPP（λ）</w:t>
            </w:r>
          </w:p>
        </w:tc>
        <w:tc>
          <w:tcPr>
            <w:tcW w:w="0" w:type="auto"/>
            <w:shd w:val="clear"/>
            <w:vAlign w:val="center"/>
          </w:tcPr>
          <w:p w14:paraId="4E773D2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 Wi-Fi AP 空间分布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（密集城区可用 1854 / 低密度例子 46）</w:t>
            </w:r>
          </w:p>
        </w:tc>
        <w:tc>
          <w:tcPr>
            <w:tcW w:w="0" w:type="auto"/>
            <w:shd w:val="clear"/>
            <w:vAlign w:val="center"/>
          </w:tcPr>
          <w:p w14:paraId="18496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“Manhattan 1854” / “Grove Park… 46”</w:t>
            </w:r>
          </w:p>
        </w:tc>
        <w:tc>
          <w:tcPr>
            <w:tcW w:w="0" w:type="auto"/>
            <w:shd w:val="clear"/>
            <w:vAlign w:val="center"/>
          </w:tcPr>
          <w:p w14:paraId="34E40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 Analysis of Millions…</w:t>
            </w:r>
          </w:p>
        </w:tc>
      </w:tr>
      <w:tr w14:paraId="04EFA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ED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功率/标定生成</w:t>
            </w:r>
          </w:p>
        </w:tc>
        <w:tc>
          <w:tcPr>
            <w:tcW w:w="0" w:type="auto"/>
            <w:shd w:val="clear"/>
            <w:vAlign w:val="center"/>
          </w:tcPr>
          <w:p w14:paraId="6D61CDC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EIRP 口径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（同上）</w:t>
            </w:r>
          </w:p>
        </w:tc>
        <w:tc>
          <w:tcPr>
            <w:tcW w:w="0" w:type="auto"/>
            <w:shd w:val="clear"/>
            <w:vAlign w:val="center"/>
          </w:tcPr>
          <w:p w14:paraId="4D0095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“e.i.r.p.… product of … power … and … gain”</w:t>
            </w:r>
          </w:p>
        </w:tc>
        <w:tc>
          <w:tcPr>
            <w:tcW w:w="0" w:type="auto"/>
            <w:shd w:val="clear"/>
            <w:vAlign w:val="center"/>
          </w:tcPr>
          <w:p w14:paraId="39163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ITU-R P.525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"https://www.itu.int/dms_pubrec/itu-r/rec/p/R-REC-P.525-5-202411-I!!PDF-C.pdf" \o "ITU-R P.525-5(11/2024)建议书 计算自由空间损耗"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ITU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27D89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91F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height_distribution</w:t>
            </w:r>
          </w:p>
        </w:tc>
        <w:tc>
          <w:tcPr>
            <w:tcW w:w="0" w:type="auto"/>
            <w:shd w:val="clear"/>
            <w:vAlign w:val="center"/>
          </w:tcPr>
          <w:p w14:paraId="388A0C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PPP / 室内楼层分布（按 3D 干扰建模）</w:t>
            </w:r>
          </w:p>
        </w:tc>
        <w:tc>
          <w:tcPr>
            <w:tcW w:w="0" w:type="auto"/>
            <w:shd w:val="clear"/>
            <w:vAlign w:val="center"/>
          </w:tcPr>
          <w:p w14:paraId="3ADEB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“considering 3D distribution of the nodes”</w:t>
            </w:r>
          </w:p>
        </w:tc>
        <w:tc>
          <w:tcPr>
            <w:tcW w:w="0" w:type="auto"/>
            <w:shd w:val="clear"/>
            <w:vAlign w:val="center"/>
          </w:tcPr>
          <w:p w14:paraId="31A24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stochastic 论文</w:t>
            </w:r>
          </w:p>
        </w:tc>
      </w:tr>
    </w:tbl>
    <w:p w14:paraId="1E84F98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备注：你代码里 wifi_5_8g 的 coverage_radius、height_range、duty_cycle 等如果要“更精细到 5GHz 与 2.4GHz差异”，需要再引入专门的 5GHz 覆盖/穿透测量论文；在你已给的文档里我目前</w:t>
      </w:r>
      <w:r>
        <w:rPr>
          <w:rStyle w:val="8"/>
          <w:rFonts w:hint="eastAsia" w:ascii="宋体" w:hAnsi="宋体" w:eastAsia="宋体" w:cs="宋体"/>
          <w:sz w:val="24"/>
          <w:szCs w:val="24"/>
        </w:rPr>
        <w:t>只找到频段范围</w:t>
      </w:r>
      <w:r>
        <w:rPr>
          <w:rFonts w:hint="eastAsia" w:ascii="宋体" w:hAnsi="宋体" w:eastAsia="宋体" w:cs="宋体"/>
          <w:sz w:val="24"/>
          <w:szCs w:val="24"/>
        </w:rPr>
        <w:t>与“Wi-Fi名义覆盖量级”的证据。</w:t>
      </w:r>
    </w:p>
    <w:p w14:paraId="4B0A447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714B0">
      <w:pPr>
        <w:pStyle w:val="3"/>
        <w:keepNext w:val="0"/>
        <w:keepLines w:val="0"/>
        <w:widowControl/>
        <w:suppressLineNumbers w:val="0"/>
      </w:pPr>
      <w:r>
        <w:t>3) cellular_4g（以 3GPP TR 36.777 场景参数为准）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967"/>
        <w:gridCol w:w="2543"/>
        <w:gridCol w:w="1531"/>
      </w:tblGrid>
      <w:tr w14:paraId="12504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F573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因素</w:t>
            </w:r>
          </w:p>
        </w:tc>
        <w:tc>
          <w:tcPr>
            <w:tcW w:w="0" w:type="auto"/>
            <w:shd w:val="clear"/>
            <w:vAlign w:val="center"/>
          </w:tcPr>
          <w:p w14:paraId="0925D9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建议标定</w:t>
            </w:r>
          </w:p>
        </w:tc>
        <w:tc>
          <w:tcPr>
            <w:tcW w:w="0" w:type="auto"/>
            <w:shd w:val="clear"/>
            <w:vAlign w:val="center"/>
          </w:tcPr>
          <w:p w14:paraId="646246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文献原句（≤25词/句）</w:t>
            </w:r>
          </w:p>
        </w:tc>
        <w:tc>
          <w:tcPr>
            <w:tcW w:w="0" w:type="auto"/>
            <w:shd w:val="clear"/>
            <w:vAlign w:val="center"/>
          </w:tcPr>
          <w:p w14:paraId="70DF20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证据来源</w:t>
            </w:r>
          </w:p>
        </w:tc>
      </w:tr>
      <w:tr w14:paraId="3D451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CA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/>
            <w:vAlign w:val="center"/>
          </w:tcPr>
          <w:p w14:paraId="7CDD50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GHz（场景载频）</w:t>
            </w:r>
          </w:p>
        </w:tc>
        <w:tc>
          <w:tcPr>
            <w:tcW w:w="0" w:type="auto"/>
            <w:shd w:val="clear"/>
            <w:vAlign w:val="center"/>
          </w:tcPr>
          <w:p w14:paraId="3E07C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“Carrier frequency 2 GHz”</w:t>
            </w:r>
          </w:p>
        </w:tc>
        <w:tc>
          <w:tcPr>
            <w:tcW w:w="0" w:type="auto"/>
            <w:shd w:val="clear"/>
            <w:vAlign w:val="center"/>
          </w:tcPr>
          <w:p w14:paraId="2E8A4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3GPP TR 36.777</w:t>
            </w:r>
          </w:p>
        </w:tc>
      </w:tr>
      <w:tr w14:paraId="26B8E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A8A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power_range</w:t>
            </w:r>
          </w:p>
        </w:tc>
        <w:tc>
          <w:tcPr>
            <w:tcW w:w="0" w:type="auto"/>
            <w:shd w:val="clear"/>
            <w:vAlign w:val="center"/>
          </w:tcPr>
          <w:p w14:paraId="5DC748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BS：46 dBm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（宏站）</w:t>
            </w:r>
          </w:p>
        </w:tc>
        <w:tc>
          <w:tcPr>
            <w:tcW w:w="0" w:type="auto"/>
            <w:shd w:val="clear"/>
            <w:vAlign w:val="center"/>
          </w:tcPr>
          <w:p w14:paraId="0408C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“BS Tx power 46 dBm”</w:t>
            </w:r>
          </w:p>
        </w:tc>
        <w:tc>
          <w:tcPr>
            <w:tcW w:w="0" w:type="auto"/>
            <w:shd w:val="clear"/>
            <w:vAlign w:val="center"/>
          </w:tcPr>
          <w:p w14:paraId="6F14C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3GPP TR 36.777</w:t>
            </w:r>
          </w:p>
        </w:tc>
      </w:tr>
      <w:tr w14:paraId="504D7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07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coverage_radius</w:t>
            </w:r>
          </w:p>
        </w:tc>
        <w:tc>
          <w:tcPr>
            <w:tcW w:w="0" w:type="auto"/>
            <w:shd w:val="clear"/>
            <w:vAlign w:val="center"/>
          </w:tcPr>
          <w:p w14:paraId="109BA2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 ISD=500 m 做默认尺度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（六边形小区尺度）</w:t>
            </w:r>
          </w:p>
        </w:tc>
        <w:tc>
          <w:tcPr>
            <w:tcW w:w="0" w:type="auto"/>
            <w:shd w:val="clear"/>
            <w:vAlign w:val="center"/>
          </w:tcPr>
          <w:p w14:paraId="3849F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“ISD 500 m”</w:t>
            </w:r>
          </w:p>
        </w:tc>
        <w:tc>
          <w:tcPr>
            <w:tcW w:w="0" w:type="auto"/>
            <w:shd w:val="clear"/>
            <w:vAlign w:val="center"/>
          </w:tcPr>
          <w:p w14:paraId="66667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3GPP TR 36.777</w:t>
            </w:r>
          </w:p>
        </w:tc>
      </w:tr>
      <w:tr w14:paraId="62A92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62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path_loss_factor</w:t>
            </w:r>
          </w:p>
        </w:tc>
        <w:tc>
          <w:tcPr>
            <w:tcW w:w="0" w:type="auto"/>
            <w:shd w:val="clear"/>
            <w:vAlign w:val="center"/>
          </w:tcPr>
          <w:p w14:paraId="164A023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α（按场景选；城市宏常用 3–4+）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；若用你“PPP 干扰+幂律”框架，α直接入模</w:t>
            </w:r>
          </w:p>
        </w:tc>
        <w:tc>
          <w:tcPr>
            <w:tcW w:w="0" w:type="auto"/>
            <w:shd w:val="clear"/>
            <w:vAlign w:val="center"/>
          </w:tcPr>
          <w:p w14:paraId="7159D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“SIR = h d^{-α} / I”</w:t>
            </w:r>
          </w:p>
        </w:tc>
        <w:tc>
          <w:tcPr>
            <w:tcW w:w="0" w:type="auto"/>
            <w:shd w:val="clear"/>
            <w:vAlign w:val="center"/>
          </w:tcPr>
          <w:p w14:paraId="23637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stochastic 论文（幂律 α）</w:t>
            </w:r>
          </w:p>
        </w:tc>
      </w:tr>
      <w:tr w14:paraId="27141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9E9D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/>
            <w:vAlign w:val="center"/>
          </w:tcPr>
          <w:p w14:paraId="44E80B9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作为场景参数（与业务负载相关）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；不要在代码里硬编码单一值</w:t>
            </w:r>
          </w:p>
        </w:tc>
        <w:tc>
          <w:tcPr>
            <w:tcW w:w="0" w:type="auto"/>
            <w:shd w:val="clear"/>
            <w:vAlign w:val="center"/>
          </w:tcPr>
          <w:p w14:paraId="5C17A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“choice of channel models… depends on the communication scenarios and the purpose”</w:t>
            </w:r>
          </w:p>
        </w:tc>
        <w:tc>
          <w:tcPr>
            <w:tcW w:w="0" w:type="auto"/>
            <w:shd w:val="clear"/>
            <w:vAlign w:val="center"/>
          </w:tcPr>
          <w:p w14:paraId="42DEE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UAV 通信教程（强调依场景选择）</w:t>
            </w:r>
          </w:p>
        </w:tc>
      </w:tr>
      <w:tr w14:paraId="0DF92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56C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背景PPP（λ）</w:t>
            </w:r>
          </w:p>
        </w:tc>
        <w:tc>
          <w:tcPr>
            <w:tcW w:w="0" w:type="auto"/>
            <w:shd w:val="clear"/>
            <w:vAlign w:val="center"/>
          </w:tcPr>
          <w:p w14:paraId="11C7F9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 密度示例：1 BS/km²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（可作为宏站默认）</w:t>
            </w:r>
          </w:p>
        </w:tc>
        <w:tc>
          <w:tcPr>
            <w:tcW w:w="0" w:type="auto"/>
            <w:shd w:val="clear"/>
            <w:vAlign w:val="center"/>
          </w:tcPr>
          <w:p w14:paraId="6E2B3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“density of BSs λ_b = 1 BS/km²”</w:t>
            </w:r>
          </w:p>
        </w:tc>
        <w:tc>
          <w:tcPr>
            <w:tcW w:w="0" w:type="auto"/>
            <w:shd w:val="clear"/>
            <w:vAlign w:val="center"/>
          </w:tcPr>
          <w:p w14:paraId="32447E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EMF exposure 论文 Tab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 II</w:t>
            </w:r>
          </w:p>
        </w:tc>
      </w:tr>
      <w:tr w14:paraId="19ADB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67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功率/标定生成</w:t>
            </w:r>
          </w:p>
        </w:tc>
        <w:tc>
          <w:tcPr>
            <w:tcW w:w="0" w:type="auto"/>
            <w:shd w:val="clear"/>
            <w:vAlign w:val="center"/>
          </w:tcPr>
          <w:p w14:paraId="4E7788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UL 侧按功控公式生成 UE 发射功率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（用于 UL 干扰更关键）</w:t>
            </w:r>
          </w:p>
        </w:tc>
        <w:tc>
          <w:tcPr>
            <w:tcW w:w="0" w:type="auto"/>
            <w:shd w:val="clear"/>
            <w:vAlign w:val="center"/>
          </w:tcPr>
          <w:p w14:paraId="4434A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“P_i = min{P_max, ρ_u r_i^{αε}}”</w:t>
            </w:r>
          </w:p>
        </w:tc>
        <w:tc>
          <w:tcPr>
            <w:tcW w:w="0" w:type="auto"/>
            <w:shd w:val="clear"/>
            <w:vAlign w:val="center"/>
          </w:tcPr>
          <w:p w14:paraId="75F60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EMF exposure 论文</w:t>
            </w:r>
          </w:p>
        </w:tc>
      </w:tr>
      <w:tr w14:paraId="51722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8FB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height_distribution</w:t>
            </w:r>
          </w:p>
        </w:tc>
        <w:tc>
          <w:tcPr>
            <w:tcW w:w="0" w:type="auto"/>
            <w:shd w:val="clear"/>
            <w:vAlign w:val="center"/>
          </w:tcPr>
          <w:p w14:paraId="1C20789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 高度：25 m；UE：1.5 m（地面）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（你也可对 UAV-UE 另设 1.5–300 m）</w:t>
            </w:r>
          </w:p>
        </w:tc>
        <w:tc>
          <w:tcPr>
            <w:tcW w:w="0" w:type="auto"/>
            <w:shd w:val="clear"/>
            <w:vAlign w:val="center"/>
          </w:tcPr>
          <w:p w14:paraId="4FCEA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“BS antenna height 25 m … Terrestrial UE 1.5 m”</w:t>
            </w:r>
          </w:p>
        </w:tc>
        <w:tc>
          <w:tcPr>
            <w:tcW w:w="0" w:type="auto"/>
            <w:shd w:val="clear"/>
            <w:vAlign w:val="center"/>
          </w:tcPr>
          <w:p w14:paraId="23756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3GPP TR 36.777</w:t>
            </w:r>
          </w:p>
        </w:tc>
      </w:tr>
    </w:tbl>
    <w:p w14:paraId="03B81C5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C5E2B">
      <w:pPr>
        <w:pStyle w:val="3"/>
        <w:keepNext w:val="0"/>
        <w:keepLines w:val="0"/>
        <w:widowControl/>
        <w:suppressLineNumbers w:val="0"/>
      </w:pPr>
      <w:r>
        <w:t>4) cellular_5g（NR sub-6：以 n78 为例；功率/几何用文献仿真假设）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302"/>
        <w:gridCol w:w="1773"/>
        <w:gridCol w:w="2966"/>
      </w:tblGrid>
      <w:tr w14:paraId="3C4B3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FD1F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因素</w:t>
            </w:r>
          </w:p>
        </w:tc>
        <w:tc>
          <w:tcPr>
            <w:tcW w:w="0" w:type="auto"/>
            <w:shd w:val="clear"/>
            <w:vAlign w:val="center"/>
          </w:tcPr>
          <w:p w14:paraId="27C7D9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建议标定</w:t>
            </w:r>
          </w:p>
        </w:tc>
        <w:tc>
          <w:tcPr>
            <w:tcW w:w="0" w:type="auto"/>
            <w:shd w:val="clear"/>
            <w:vAlign w:val="center"/>
          </w:tcPr>
          <w:p w14:paraId="7AEFC5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文献原句（≤25词/句）</w:t>
            </w:r>
          </w:p>
        </w:tc>
        <w:tc>
          <w:tcPr>
            <w:tcW w:w="0" w:type="auto"/>
            <w:shd w:val="clear"/>
            <w:vAlign w:val="center"/>
          </w:tcPr>
          <w:p w14:paraId="6F998A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证据来源</w:t>
            </w:r>
          </w:p>
        </w:tc>
      </w:tr>
      <w:tr w14:paraId="60F80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859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/>
            <w:vAlign w:val="center"/>
          </w:tcPr>
          <w:p w14:paraId="3B7FDE0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n78：UL 3300–3800 MHz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（可作为 5G sub-6 默认）</w:t>
            </w:r>
          </w:p>
        </w:tc>
        <w:tc>
          <w:tcPr>
            <w:tcW w:w="0" w:type="auto"/>
            <w:shd w:val="clear"/>
            <w:vAlign w:val="center"/>
          </w:tcPr>
          <w:p w14:paraId="54C3F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“Band n78 … FUL_low 3300 … FUL_high 3800”</w:t>
            </w:r>
          </w:p>
        </w:tc>
        <w:tc>
          <w:tcPr>
            <w:tcW w:w="0" w:type="auto"/>
            <w:shd w:val="clear"/>
            <w:vAlign w:val="center"/>
          </w:tcPr>
          <w:p w14:paraId="757EC2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3GPP TS 38.101-1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"https://atisorg.s3.amazonaws.com/archive/3gpp-documents/Rel15/ATIS.3GPP.38.101-1.V15100.pdf" \o "3GPP TS 38.101-1"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atisorg.s3.amazonaws.com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57CF4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EB0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power_range</w:t>
            </w:r>
          </w:p>
        </w:tc>
        <w:tc>
          <w:tcPr>
            <w:tcW w:w="0" w:type="auto"/>
            <w:shd w:val="clear"/>
            <w:vAlign w:val="center"/>
          </w:tcPr>
          <w:p w14:paraId="447D4E7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gNB（UMa 仿真常用）46 dBm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或按小区类型设更低（小站 30–40 dBm）</w:t>
            </w:r>
          </w:p>
        </w:tc>
        <w:tc>
          <w:tcPr>
            <w:tcW w:w="0" w:type="auto"/>
            <w:shd w:val="clear"/>
            <w:vAlign w:val="center"/>
          </w:tcPr>
          <w:p w14:paraId="35C36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“base station height 25 m, … transmit power 46 dBm”</w:t>
            </w:r>
          </w:p>
        </w:tc>
        <w:tc>
          <w:tcPr>
            <w:tcW w:w="0" w:type="auto"/>
            <w:shd w:val="clear"/>
            <w:vAlign w:val="center"/>
          </w:tcPr>
          <w:p w14:paraId="26D36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arXiv 仿真设定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"https://nvlabs.github.io/sionna/sys/tutorials/Power_Control.html?utm_source=chatgpt.com" \o "Power Control — Sionna 1.2.1 documentation - nvlabs.github.io"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nvlabs.github.io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3BCDD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2C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coverage_radius</w:t>
            </w:r>
          </w:p>
        </w:tc>
        <w:tc>
          <w:tcPr>
            <w:tcW w:w="0" w:type="auto"/>
            <w:shd w:val="clear"/>
            <w:vAlign w:val="center"/>
          </w:tcPr>
          <w:p w14:paraId="26BAB24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UMa：仍可用 ISD=500 m 量级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（或按你 5G 场景重设）</w:t>
            </w:r>
          </w:p>
        </w:tc>
        <w:tc>
          <w:tcPr>
            <w:tcW w:w="0" w:type="auto"/>
            <w:shd w:val="clear"/>
            <w:vAlign w:val="center"/>
          </w:tcPr>
          <w:p w14:paraId="11F5B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“ISD 500 m”</w:t>
            </w:r>
          </w:p>
        </w:tc>
        <w:tc>
          <w:tcPr>
            <w:tcW w:w="0" w:type="auto"/>
            <w:shd w:val="clear"/>
            <w:vAlign w:val="center"/>
          </w:tcPr>
          <w:p w14:paraId="385C8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3GPP TR 36.777（几何尺度同为宏网常用）</w:t>
            </w:r>
          </w:p>
        </w:tc>
      </w:tr>
      <w:tr w14:paraId="56D97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B8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path_loss_factor</w:t>
            </w:r>
          </w:p>
        </w:tc>
        <w:tc>
          <w:tcPr>
            <w:tcW w:w="0" w:type="auto"/>
            <w:shd w:val="clear"/>
            <w:vAlign w:val="center"/>
          </w:tcPr>
          <w:p w14:paraId="5EE009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α 作为可配置参数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（与 LOS/NLOS/城市形态绑定）</w:t>
            </w:r>
          </w:p>
        </w:tc>
        <w:tc>
          <w:tcPr>
            <w:tcW w:w="0" w:type="auto"/>
            <w:shd w:val="clear"/>
            <w:vAlign w:val="center"/>
          </w:tcPr>
          <w:p w14:paraId="4C814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“path-loss exponent … are given as decreasing functions of H_U”</w:t>
            </w:r>
          </w:p>
        </w:tc>
        <w:tc>
          <w:tcPr>
            <w:tcW w:w="0" w:type="auto"/>
            <w:shd w:val="clear"/>
            <w:vAlign w:val="center"/>
          </w:tcPr>
          <w:p w14:paraId="08E76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UAV 通信教程（高度相关 α）</w:t>
            </w:r>
          </w:p>
        </w:tc>
      </w:tr>
      <w:tr w14:paraId="5B2D9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0EE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/>
            <w:vAlign w:val="center"/>
          </w:tcPr>
          <w:p w14:paraId="7392F1B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NR UL duty-cycle 上限可用 50%（作为一个机制约束）</w:t>
            </w:r>
          </w:p>
        </w:tc>
        <w:tc>
          <w:tcPr>
            <w:tcW w:w="0" w:type="auto"/>
            <w:shd w:val="clear"/>
            <w:vAlign w:val="center"/>
          </w:tcPr>
          <w:p w14:paraId="3C3AF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“percentage of uplink symbols transmitted … shall not exceed 50%”</w:t>
            </w:r>
          </w:p>
        </w:tc>
        <w:tc>
          <w:tcPr>
            <w:tcW w:w="0" w:type="auto"/>
            <w:shd w:val="clear"/>
            <w:vAlign w:val="center"/>
          </w:tcPr>
          <w:p w14:paraId="0A423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3GPP TS 38.101-1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"https://atisorg.s3.amazonaws.com/archive/3gpp-documents/Rel15/ATIS.3GPP.38.101-1.V15100.pdf" \o "3GPP TS 38.101-1"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atisorg.s3.amazonaws.com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2B2BA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765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背景PPP（λ）</w:t>
            </w:r>
          </w:p>
        </w:tc>
        <w:tc>
          <w:tcPr>
            <w:tcW w:w="0" w:type="auto"/>
            <w:shd w:val="clear"/>
            <w:vAlign w:val="center"/>
          </w:tcPr>
          <w:p w14:paraId="2767531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仍建议把 λ 当作“场景参数”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（宏/微/密集小站差别巨大）</w:t>
            </w:r>
          </w:p>
        </w:tc>
        <w:tc>
          <w:tcPr>
            <w:tcW w:w="0" w:type="auto"/>
            <w:shd w:val="clear"/>
            <w:vAlign w:val="center"/>
          </w:tcPr>
          <w:p w14:paraId="22F87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“choice … depends on the communication scenarios”</w:t>
            </w:r>
          </w:p>
        </w:tc>
        <w:tc>
          <w:tcPr>
            <w:tcW w:w="0" w:type="auto"/>
            <w:shd w:val="clear"/>
            <w:vAlign w:val="center"/>
          </w:tcPr>
          <w:p w14:paraId="3189B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UAV 通信教程</w:t>
            </w:r>
          </w:p>
        </w:tc>
      </w:tr>
      <w:tr w14:paraId="125F0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28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功率/标定生成</w:t>
            </w:r>
          </w:p>
        </w:tc>
        <w:tc>
          <w:tcPr>
            <w:tcW w:w="0" w:type="auto"/>
            <w:shd w:val="clear"/>
            <w:vAlign w:val="center"/>
          </w:tcPr>
          <w:p w14:paraId="59B04B8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 EIRP / 或用仿真假设（Tx power + antenna gain）统一口径</w:t>
            </w:r>
          </w:p>
        </w:tc>
        <w:tc>
          <w:tcPr>
            <w:tcW w:w="0" w:type="auto"/>
            <w:shd w:val="clear"/>
            <w:vAlign w:val="center"/>
          </w:tcPr>
          <w:p w14:paraId="05F68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“e.i.r.p.… product of … power … and … gain”</w:t>
            </w:r>
          </w:p>
        </w:tc>
        <w:tc>
          <w:tcPr>
            <w:tcW w:w="0" w:type="auto"/>
            <w:shd w:val="clear"/>
            <w:vAlign w:val="center"/>
          </w:tcPr>
          <w:p w14:paraId="126C3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ITU-R P.525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"https://www.itu.int/dms_pubrec/itu-r/rec/p/R-REC-P.525-5-202411-I!!PDF-C.pdf" \o "ITU-R P.525-5(11/2024)建议书 计算自由空间损耗"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ITU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5147C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0A5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height_distribution</w:t>
            </w:r>
          </w:p>
        </w:tc>
        <w:tc>
          <w:tcPr>
            <w:tcW w:w="0" w:type="auto"/>
            <w:shd w:val="clear"/>
            <w:vAlign w:val="center"/>
          </w:tcPr>
          <w:p w14:paraId="2DD1E03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按网络类型选：UMa 25 m；UMi/小站更低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（高度应作为场景参数）</w:t>
            </w:r>
          </w:p>
        </w:tc>
        <w:tc>
          <w:tcPr>
            <w:tcW w:w="0" w:type="auto"/>
            <w:shd w:val="clear"/>
            <w:vAlign w:val="center"/>
          </w:tcPr>
          <w:p w14:paraId="623C1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“different values for H2 … suggested … H2=100 m for UMa”</w:t>
            </w:r>
          </w:p>
        </w:tc>
        <w:tc>
          <w:tcPr>
            <w:tcW w:w="0" w:type="auto"/>
            <w:shd w:val="clear"/>
            <w:vAlign w:val="center"/>
          </w:tcPr>
          <w:p w14:paraId="05BA31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UAV 通信教程</w:t>
            </w:r>
          </w:p>
        </w:tc>
      </w:tr>
    </w:tbl>
    <w:p w14:paraId="74312D2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99A56">
      <w:pPr>
        <w:pStyle w:val="3"/>
        <w:keepNext w:val="0"/>
        <w:keepLines w:val="0"/>
        <w:widowControl/>
        <w:suppressLineNumbers w:val="0"/>
      </w:pPr>
      <w:r>
        <w:t>5) cellular_ue_ul（UE 上行干扰源）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8"/>
        <w:gridCol w:w="1228"/>
        <w:gridCol w:w="2031"/>
        <w:gridCol w:w="2859"/>
      </w:tblGrid>
      <w:tr w14:paraId="4C18B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EB8B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因素</w:t>
            </w:r>
          </w:p>
        </w:tc>
        <w:tc>
          <w:tcPr>
            <w:tcW w:w="0" w:type="auto"/>
            <w:shd w:val="clear"/>
            <w:vAlign w:val="center"/>
          </w:tcPr>
          <w:p w14:paraId="0E063E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建议标定</w:t>
            </w:r>
          </w:p>
        </w:tc>
        <w:tc>
          <w:tcPr>
            <w:tcW w:w="0" w:type="auto"/>
            <w:shd w:val="clear"/>
            <w:vAlign w:val="center"/>
          </w:tcPr>
          <w:p w14:paraId="42B3DC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文献原句（≤25词/句）</w:t>
            </w:r>
          </w:p>
        </w:tc>
        <w:tc>
          <w:tcPr>
            <w:tcW w:w="0" w:type="auto"/>
            <w:shd w:val="clear"/>
            <w:vAlign w:val="center"/>
          </w:tcPr>
          <w:p w14:paraId="719D18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证据来源</w:t>
            </w:r>
          </w:p>
        </w:tc>
      </w:tr>
      <w:tr w14:paraId="1A04A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166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/>
            <w:vAlign w:val="center"/>
          </w:tcPr>
          <w:p w14:paraId="5386AB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跟随所选 NR/LTE 频段（如 n78：3300–3800 MHz）</w:t>
            </w:r>
          </w:p>
        </w:tc>
        <w:tc>
          <w:tcPr>
            <w:tcW w:w="0" w:type="auto"/>
            <w:shd w:val="clear"/>
            <w:vAlign w:val="center"/>
          </w:tcPr>
          <w:p w14:paraId="08415E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“Band n78 … FUL_low 3300 … FUL_high 3800”</w:t>
            </w:r>
          </w:p>
        </w:tc>
        <w:tc>
          <w:tcPr>
            <w:tcW w:w="0" w:type="auto"/>
            <w:shd w:val="clear"/>
            <w:vAlign w:val="center"/>
          </w:tcPr>
          <w:p w14:paraId="61D77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 38.101-1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"https://atisorg.s3.amazonaws.com/archive/3gpp-documents/Rel15/ATIS.3GPP.38.101-1.V15100.pdf" \o "3GPP TS 38.101-1"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atisorg.s3.amazonaws.com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774F2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2ED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power_range</w:t>
            </w:r>
          </w:p>
        </w:tc>
        <w:tc>
          <w:tcPr>
            <w:tcW w:w="0" w:type="auto"/>
            <w:shd w:val="clear"/>
            <w:vAlign w:val="center"/>
          </w:tcPr>
          <w:p w14:paraId="6B1925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UE 最大功率：23 dBm（200 mW）</w:t>
            </w:r>
          </w:p>
        </w:tc>
        <w:tc>
          <w:tcPr>
            <w:tcW w:w="0" w:type="auto"/>
            <w:shd w:val="clear"/>
            <w:vAlign w:val="center"/>
          </w:tcPr>
          <w:p w14:paraId="47D10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“maximum output power … 23 dBm” / “P_max … 200 mW”</w:t>
            </w:r>
          </w:p>
        </w:tc>
        <w:tc>
          <w:tcPr>
            <w:tcW w:w="0" w:type="auto"/>
            <w:shd w:val="clear"/>
            <w:vAlign w:val="center"/>
          </w:tcPr>
          <w:p w14:paraId="0F972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NTIA（引用 3GPP UE 指标）(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"https://www.ntia.gov/sites/default/files/meetings/lte_technical_characteristics_0.pdf?utm_source=chatgpt.com" \o "The equipment characteristics for LTE FDD transmitters and receivers ..."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国家电信和信息管理局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)；EMF exposure Table II</w:t>
            </w:r>
          </w:p>
        </w:tc>
      </w:tr>
      <w:tr w14:paraId="0CB75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D5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coverage_radius</w:t>
            </w:r>
          </w:p>
        </w:tc>
        <w:tc>
          <w:tcPr>
            <w:tcW w:w="0" w:type="auto"/>
            <w:shd w:val="clear"/>
            <w:vAlign w:val="center"/>
          </w:tcPr>
          <w:p w14:paraId="59C2DEA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跟随小区尺度（ISD/服务距离）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；不要硬编码“覆盖半径=xxx”</w:t>
            </w:r>
          </w:p>
        </w:tc>
        <w:tc>
          <w:tcPr>
            <w:tcW w:w="0" w:type="auto"/>
            <w:shd w:val="clear"/>
            <w:vAlign w:val="center"/>
          </w:tcPr>
          <w:p w14:paraId="55C60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“probability of coverage depends on the emitter–receiver distance”</w:t>
            </w:r>
          </w:p>
        </w:tc>
        <w:tc>
          <w:tcPr>
            <w:tcW w:w="0" w:type="auto"/>
            <w:shd w:val="clear"/>
            <w:vAlign w:val="center"/>
          </w:tcPr>
          <w:p w14:paraId="2D8C8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stochastic 论文</w:t>
            </w:r>
          </w:p>
        </w:tc>
      </w:tr>
      <w:tr w14:paraId="5A827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35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path_loss_factor</w:t>
            </w:r>
          </w:p>
        </w:tc>
        <w:tc>
          <w:tcPr>
            <w:tcW w:w="0" w:type="auto"/>
            <w:shd w:val="clear"/>
            <w:vAlign w:val="center"/>
          </w:tcPr>
          <w:p w14:paraId="2ED6AB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α 由场景模型给定（UMa/UMi/室内/空地）</w:t>
            </w:r>
          </w:p>
        </w:tc>
        <w:tc>
          <w:tcPr>
            <w:tcW w:w="0" w:type="auto"/>
            <w:shd w:val="clear"/>
            <w:vAlign w:val="center"/>
          </w:tcPr>
          <w:p w14:paraId="33D3E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“SIR = h d^{-α} / I”</w:t>
            </w:r>
          </w:p>
        </w:tc>
        <w:tc>
          <w:tcPr>
            <w:tcW w:w="0" w:type="auto"/>
            <w:shd w:val="clear"/>
            <w:vAlign w:val="center"/>
          </w:tcPr>
          <w:p w14:paraId="0ACA50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stochastic 论文</w:t>
            </w:r>
          </w:p>
        </w:tc>
      </w:tr>
      <w:tr w14:paraId="01516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20A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/>
            <w:vAlign w:val="center"/>
          </w:tcPr>
          <w:p w14:paraId="2050B0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用“上行符号占比≤50%”做机制上限；业务负载再叠加</w:t>
            </w:r>
          </w:p>
        </w:tc>
        <w:tc>
          <w:tcPr>
            <w:tcW w:w="0" w:type="auto"/>
            <w:shd w:val="clear"/>
            <w:vAlign w:val="center"/>
          </w:tcPr>
          <w:p w14:paraId="372AB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“shall not exceed 50%”</w:t>
            </w:r>
          </w:p>
        </w:tc>
        <w:tc>
          <w:tcPr>
            <w:tcW w:w="0" w:type="auto"/>
            <w:shd w:val="clear"/>
            <w:vAlign w:val="center"/>
          </w:tcPr>
          <w:p w14:paraId="12644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 38.101-1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"https://atisorg.s3.amazonaws.com/archive/3gpp-documents/Rel15/ATIS.3GPP.38.101-1.V15100.pdf" \o "3GPP TS 38.101-1"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atisorg.s3.amazonaws.com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1F55F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A36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背景PPP（λ）</w:t>
            </w:r>
          </w:p>
        </w:tc>
        <w:tc>
          <w:tcPr>
            <w:tcW w:w="0" w:type="auto"/>
            <w:shd w:val="clear"/>
            <w:vAlign w:val="center"/>
          </w:tcPr>
          <w:p w14:paraId="37C1B7E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用户密度示例：300 users/km²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（可作默认）</w:t>
            </w:r>
          </w:p>
        </w:tc>
        <w:tc>
          <w:tcPr>
            <w:tcW w:w="0" w:type="auto"/>
            <w:shd w:val="clear"/>
            <w:vAlign w:val="center"/>
          </w:tcPr>
          <w:p w14:paraId="7D734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“density of users λ_u = 300 users/km²”</w:t>
            </w:r>
          </w:p>
        </w:tc>
        <w:tc>
          <w:tcPr>
            <w:tcW w:w="0" w:type="auto"/>
            <w:shd w:val="clear"/>
            <w:vAlign w:val="center"/>
          </w:tcPr>
          <w:p w14:paraId="10292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EMF exposure Table II</w:t>
            </w:r>
          </w:p>
        </w:tc>
      </w:tr>
      <w:tr w14:paraId="6FB08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A2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功率/标定生成</w:t>
            </w:r>
          </w:p>
        </w:tc>
        <w:tc>
          <w:tcPr>
            <w:tcW w:w="0" w:type="auto"/>
            <w:shd w:val="clear"/>
            <w:vAlign w:val="center"/>
          </w:tcPr>
          <w:p w14:paraId="08BBAD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按功控公式生成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（而不是 uniform 随机）</w:t>
            </w:r>
          </w:p>
        </w:tc>
        <w:tc>
          <w:tcPr>
            <w:tcW w:w="0" w:type="auto"/>
            <w:shd w:val="clear"/>
            <w:vAlign w:val="center"/>
          </w:tcPr>
          <w:p w14:paraId="16BEE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“P_i = min{P_max, ρ_u r_i^{αε}}”</w:t>
            </w:r>
          </w:p>
        </w:tc>
        <w:tc>
          <w:tcPr>
            <w:tcW w:w="0" w:type="auto"/>
            <w:shd w:val="clear"/>
            <w:vAlign w:val="center"/>
          </w:tcPr>
          <w:p w14:paraId="5E72B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EMF exposure 论文</w:t>
            </w:r>
          </w:p>
        </w:tc>
      </w:tr>
      <w:tr w14:paraId="6993A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11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height_distribution</w:t>
            </w:r>
          </w:p>
        </w:tc>
        <w:tc>
          <w:tcPr>
            <w:tcW w:w="0" w:type="auto"/>
            <w:shd w:val="clear"/>
            <w:vAlign w:val="center"/>
          </w:tcPr>
          <w:p w14:paraId="177066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地面 UE：~1.5 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；若你把“空中 UE”也当 UL 干扰，可用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1.5–300 m 均匀</w:t>
            </w:r>
          </w:p>
        </w:tc>
        <w:tc>
          <w:tcPr>
            <w:tcW w:w="0" w:type="auto"/>
            <w:shd w:val="clear"/>
            <w:vAlign w:val="center"/>
          </w:tcPr>
          <w:p w14:paraId="64012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“Aerial UEs uniformly distributed between 1.5m and 300m”</w:t>
            </w:r>
          </w:p>
        </w:tc>
        <w:tc>
          <w:tcPr>
            <w:tcW w:w="0" w:type="auto"/>
            <w:shd w:val="clear"/>
            <w:vAlign w:val="center"/>
          </w:tcPr>
          <w:p w14:paraId="3394B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3GPP TR 36.777</w:t>
            </w:r>
          </w:p>
        </w:tc>
      </w:tr>
    </w:tbl>
    <w:p w14:paraId="0D04B09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739C9">
      <w:pPr>
        <w:pStyle w:val="3"/>
        <w:keepNext w:val="0"/>
        <w:keepLines w:val="0"/>
        <w:widowControl/>
        <w:suppressLineNumbers w:val="0"/>
      </w:pPr>
      <w:r>
        <w:t>6) gnss_jammer（以 GPS L1 干扰为例）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027"/>
        <w:gridCol w:w="2248"/>
        <w:gridCol w:w="1766"/>
      </w:tblGrid>
      <w:tr w14:paraId="75035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0024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因素</w:t>
            </w:r>
          </w:p>
        </w:tc>
        <w:tc>
          <w:tcPr>
            <w:tcW w:w="0" w:type="auto"/>
            <w:shd w:val="clear"/>
            <w:vAlign w:val="center"/>
          </w:tcPr>
          <w:p w14:paraId="65CF5C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建议标定</w:t>
            </w:r>
          </w:p>
        </w:tc>
        <w:tc>
          <w:tcPr>
            <w:tcW w:w="0" w:type="auto"/>
            <w:shd w:val="clear"/>
            <w:vAlign w:val="center"/>
          </w:tcPr>
          <w:p w14:paraId="46C812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文献原句（≤25词/句）</w:t>
            </w:r>
          </w:p>
        </w:tc>
        <w:tc>
          <w:tcPr>
            <w:tcW w:w="0" w:type="auto"/>
            <w:shd w:val="clear"/>
            <w:vAlign w:val="center"/>
          </w:tcPr>
          <w:p w14:paraId="1CB222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证据来源</w:t>
            </w:r>
          </w:p>
        </w:tc>
      </w:tr>
      <w:tr w14:paraId="592AE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BA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/>
            <w:vAlign w:val="center"/>
          </w:tcPr>
          <w:p w14:paraId="03268C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GPS L1：1575.42 MHz</w:t>
            </w:r>
          </w:p>
        </w:tc>
        <w:tc>
          <w:tcPr>
            <w:tcW w:w="0" w:type="auto"/>
            <w:shd w:val="clear"/>
            <w:vAlign w:val="center"/>
          </w:tcPr>
          <w:p w14:paraId="421DD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“L1 … 1575.42 MHz”</w:t>
            </w:r>
          </w:p>
        </w:tc>
        <w:tc>
          <w:tcPr>
            <w:tcW w:w="0" w:type="auto"/>
            <w:shd w:val="clear"/>
            <w:vAlign w:val="center"/>
          </w:tcPr>
          <w:p w14:paraId="7D04C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IS-GPS-200D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"https://navcen.uscg.gov/sites/default/files/pdf/IS-GPS-200D.pdf" \o "Microsoft Word - IS-GPS-200D, 7Dec04.doc"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导航中心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6714D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0F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power_range</w:t>
            </w:r>
          </w:p>
        </w:tc>
        <w:tc>
          <w:tcPr>
            <w:tcW w:w="0" w:type="auto"/>
            <w:shd w:val="clear"/>
            <w:vAlign w:val="center"/>
          </w:tcPr>
          <w:p w14:paraId="541ED58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0.1–20 W（示例：实验设置）</w:t>
            </w:r>
          </w:p>
        </w:tc>
        <w:tc>
          <w:tcPr>
            <w:tcW w:w="0" w:type="auto"/>
            <w:shd w:val="clear"/>
            <w:vAlign w:val="center"/>
          </w:tcPr>
          <w:p w14:paraId="4CB23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“CW … 0.1 - 20 W … Chirp … 0.1 - 20 W”</w:t>
            </w:r>
          </w:p>
        </w:tc>
        <w:tc>
          <w:tcPr>
            <w:tcW w:w="0" w:type="auto"/>
            <w:shd w:val="clear"/>
            <w:vAlign w:val="center"/>
          </w:tcPr>
          <w:p w14:paraId="3A658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Jammertest23</w:t>
            </w:r>
          </w:p>
        </w:tc>
      </w:tr>
      <w:tr w14:paraId="15944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8D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coverage_radius</w:t>
            </w:r>
          </w:p>
        </w:tc>
        <w:tc>
          <w:tcPr>
            <w:tcW w:w="0" w:type="auto"/>
            <w:shd w:val="clear"/>
            <w:vAlign w:val="center"/>
          </w:tcPr>
          <w:p w14:paraId="0D20BA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用“有效范围 km 量级”的文献示例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（别硬写 100m/10km）</w:t>
            </w:r>
          </w:p>
        </w:tc>
        <w:tc>
          <w:tcPr>
            <w:tcW w:w="0" w:type="auto"/>
            <w:shd w:val="clear"/>
            <w:vAlign w:val="center"/>
          </w:tcPr>
          <w:p w14:paraId="39A2B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“range … reduced from 6.1 km to 1.4 km”</w:t>
            </w:r>
          </w:p>
        </w:tc>
        <w:tc>
          <w:tcPr>
            <w:tcW w:w="0" w:type="auto"/>
            <w:shd w:val="clear"/>
            <w:vAlign w:val="center"/>
          </w:tcPr>
          <w:p w14:paraId="669D4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Know Your Enemy: GPS Jammers</w:t>
            </w:r>
          </w:p>
        </w:tc>
      </w:tr>
      <w:tr w14:paraId="55BFA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BA5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path_loss_factor</w:t>
            </w:r>
          </w:p>
        </w:tc>
        <w:tc>
          <w:tcPr>
            <w:tcW w:w="0" w:type="auto"/>
            <w:shd w:val="clear"/>
            <w:vAlign w:val="center"/>
          </w:tcPr>
          <w:p w14:paraId="640AF8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空旷近似 FSPL（α≈2）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；城市/遮挡再叠加额外损耗</w:t>
            </w:r>
          </w:p>
        </w:tc>
        <w:tc>
          <w:tcPr>
            <w:tcW w:w="0" w:type="auto"/>
            <w:shd w:val="clear"/>
            <w:vAlign w:val="center"/>
          </w:tcPr>
          <w:p w14:paraId="5482F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“L_bf = 32.45 + 20 log f + 20 log r”</w:t>
            </w:r>
          </w:p>
        </w:tc>
        <w:tc>
          <w:tcPr>
            <w:tcW w:w="0" w:type="auto"/>
            <w:shd w:val="clear"/>
            <w:vAlign w:val="center"/>
          </w:tcPr>
          <w:p w14:paraId="0E5CC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ITU-R P.525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"https://www.itu.int/dms_pubrec/itu-r/rec/p/R-REC-P.525-5-202411-I!!PDF-C.pdf" \o "ITU-R P.525-5(11/2024)建议书 计算自由空间损耗"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ITU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38F3E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15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/>
            <w:vAlign w:val="center"/>
          </w:tcPr>
          <w:p w14:paraId="4267BD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CW/Chirp 两类（可直接映射为 100% duty 或脉冲/扫频）</w:t>
            </w:r>
          </w:p>
        </w:tc>
        <w:tc>
          <w:tcPr>
            <w:tcW w:w="0" w:type="auto"/>
            <w:shd w:val="clear"/>
            <w:vAlign w:val="center"/>
          </w:tcPr>
          <w:p w14:paraId="2534D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“CW … Chirp …”</w:t>
            </w:r>
          </w:p>
        </w:tc>
        <w:tc>
          <w:tcPr>
            <w:tcW w:w="0" w:type="auto"/>
            <w:shd w:val="clear"/>
            <w:vAlign w:val="center"/>
          </w:tcPr>
          <w:p w14:paraId="3A8EA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Jammertest23</w:t>
            </w:r>
          </w:p>
        </w:tc>
      </w:tr>
      <w:tr w14:paraId="6147F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1DC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背景PPP（λ）</w:t>
            </w:r>
          </w:p>
        </w:tc>
        <w:tc>
          <w:tcPr>
            <w:tcW w:w="0" w:type="auto"/>
            <w:shd w:val="clear"/>
            <w:vAlign w:val="center"/>
          </w:tcPr>
          <w:p w14:paraId="6CC8FB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建议作为场景参数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（事件型、稀疏且强场景依赖）</w:t>
            </w:r>
          </w:p>
        </w:tc>
        <w:tc>
          <w:tcPr>
            <w:tcW w:w="0" w:type="auto"/>
            <w:shd w:val="clear"/>
            <w:vAlign w:val="center"/>
          </w:tcPr>
          <w:p w14:paraId="3473A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“depends on the communication scenarios and the purpose”</w:t>
            </w:r>
          </w:p>
        </w:tc>
        <w:tc>
          <w:tcPr>
            <w:tcW w:w="0" w:type="auto"/>
            <w:shd w:val="clear"/>
            <w:vAlign w:val="center"/>
          </w:tcPr>
          <w:p w14:paraId="43C19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UAV 通信教程（“依场景”原则）</w:t>
            </w:r>
          </w:p>
        </w:tc>
      </w:tr>
      <w:tr w14:paraId="1D4F5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848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功率/标定生成</w:t>
            </w:r>
          </w:p>
        </w:tc>
        <w:tc>
          <w:tcPr>
            <w:tcW w:w="0" w:type="auto"/>
            <w:shd w:val="clear"/>
            <w:vAlign w:val="center"/>
          </w:tcPr>
          <w:p w14:paraId="4FAA788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 EIRP 口径/或直接用实验给定 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（别混用 dBm/W）</w:t>
            </w:r>
          </w:p>
        </w:tc>
        <w:tc>
          <w:tcPr>
            <w:tcW w:w="0" w:type="auto"/>
            <w:shd w:val="clear"/>
            <w:vAlign w:val="center"/>
          </w:tcPr>
          <w:p w14:paraId="0DD8F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“e.i.r.p.… product of … power … and … gain”</w:t>
            </w:r>
          </w:p>
        </w:tc>
        <w:tc>
          <w:tcPr>
            <w:tcW w:w="0" w:type="auto"/>
            <w:shd w:val="clear"/>
            <w:vAlign w:val="center"/>
          </w:tcPr>
          <w:p w14:paraId="7AFCC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ITU-R P.525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"https://www.itu.int/dms_pubrec/itu-r/rec/p/R-REC-P.525-5-202411-I!!PDF-C.pdf" \o "ITU-R P.525-5(11/2024)建议书 计算自由空间损耗"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ITU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37175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A59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height_distribution</w:t>
            </w:r>
          </w:p>
        </w:tc>
        <w:tc>
          <w:tcPr>
            <w:tcW w:w="0" w:type="auto"/>
            <w:shd w:val="clear"/>
            <w:vAlign w:val="center"/>
          </w:tcPr>
          <w:p w14:paraId="528976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地面（车载/手持）近地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；若无专门统计，建议作为场景参数输入</w:t>
            </w:r>
          </w:p>
        </w:tc>
        <w:tc>
          <w:tcPr>
            <w:tcW w:w="0" w:type="auto"/>
            <w:shd w:val="clear"/>
            <w:vAlign w:val="center"/>
          </w:tcPr>
          <w:p w14:paraId="17D08E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“depends on the … scenarios”</w:t>
            </w:r>
          </w:p>
        </w:tc>
        <w:tc>
          <w:tcPr>
            <w:tcW w:w="0" w:type="auto"/>
            <w:shd w:val="clear"/>
            <w:vAlign w:val="center"/>
          </w:tcPr>
          <w:p w14:paraId="4B196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同上（依场景原则）</w:t>
            </w:r>
          </w:p>
        </w:tc>
      </w:tr>
    </w:tbl>
    <w:p w14:paraId="7717964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6100F">
      <w:pPr>
        <w:pStyle w:val="3"/>
        <w:keepNext w:val="0"/>
        <w:keepLines w:val="0"/>
        <w:widowControl/>
        <w:suppressLineNumbers w:val="0"/>
      </w:pPr>
      <w:r>
        <w:t>7) industrial_device（902–928 MHz ISM 工业设备/传感器类的“非 Wi-Fi”干扰源）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127"/>
        <w:gridCol w:w="2513"/>
        <w:gridCol w:w="1401"/>
      </w:tblGrid>
      <w:tr w14:paraId="7C7FE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B319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因素</w:t>
            </w:r>
          </w:p>
        </w:tc>
        <w:tc>
          <w:tcPr>
            <w:tcW w:w="0" w:type="auto"/>
            <w:shd w:val="clear"/>
            <w:vAlign w:val="center"/>
          </w:tcPr>
          <w:p w14:paraId="7EA03B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建议标定</w:t>
            </w:r>
          </w:p>
        </w:tc>
        <w:tc>
          <w:tcPr>
            <w:tcW w:w="0" w:type="auto"/>
            <w:shd w:val="clear"/>
            <w:vAlign w:val="center"/>
          </w:tcPr>
          <w:p w14:paraId="1A2267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文献原句（≤25词/句）</w:t>
            </w:r>
          </w:p>
        </w:tc>
        <w:tc>
          <w:tcPr>
            <w:tcW w:w="0" w:type="auto"/>
            <w:shd w:val="clear"/>
            <w:vAlign w:val="center"/>
          </w:tcPr>
          <w:p w14:paraId="1901DD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证据来源</w:t>
            </w:r>
          </w:p>
        </w:tc>
      </w:tr>
      <w:tr w14:paraId="0E625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4D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/>
            <w:vAlign w:val="center"/>
          </w:tcPr>
          <w:p w14:paraId="56B087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902–928 MHz</w:t>
            </w:r>
          </w:p>
        </w:tc>
        <w:tc>
          <w:tcPr>
            <w:tcW w:w="0" w:type="auto"/>
            <w:shd w:val="clear"/>
            <w:vAlign w:val="center"/>
          </w:tcPr>
          <w:p w14:paraId="190BD9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“in the band 902-928 MHz”</w:t>
            </w:r>
          </w:p>
        </w:tc>
        <w:tc>
          <w:tcPr>
            <w:tcW w:w="0" w:type="auto"/>
            <w:shd w:val="clear"/>
            <w:vAlign w:val="center"/>
          </w:tcPr>
          <w:p w14:paraId="6AABF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 CFR §15.247</w:t>
            </w:r>
          </w:p>
        </w:tc>
      </w:tr>
      <w:tr w14:paraId="0F026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300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power_range</w:t>
            </w:r>
          </w:p>
        </w:tc>
        <w:tc>
          <w:tcPr>
            <w:tcW w:w="0" w:type="auto"/>
            <w:shd w:val="clear"/>
            <w:vAlign w:val="center"/>
          </w:tcPr>
          <w:p w14:paraId="3C3F1B5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≤1 W conducted（30 dBm）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；若天线增益&gt;6 dBi按规则下调</w:t>
            </w:r>
          </w:p>
        </w:tc>
        <w:tc>
          <w:tcPr>
            <w:tcW w:w="0" w:type="auto"/>
            <w:shd w:val="clear"/>
            <w:vAlign w:val="center"/>
          </w:tcPr>
          <w:p w14:paraId="01A9D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“maximum conducted output power … 1 watt.”</w:t>
            </w:r>
          </w:p>
        </w:tc>
        <w:tc>
          <w:tcPr>
            <w:tcW w:w="0" w:type="auto"/>
            <w:shd w:val="clear"/>
            <w:vAlign w:val="center"/>
          </w:tcPr>
          <w:p w14:paraId="31D53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 CFR §15.247</w:t>
            </w:r>
          </w:p>
        </w:tc>
      </w:tr>
      <w:tr w14:paraId="2173E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C7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coverage_radius</w:t>
            </w:r>
          </w:p>
        </w:tc>
        <w:tc>
          <w:tcPr>
            <w:tcW w:w="0" w:type="auto"/>
            <w:shd w:val="clear"/>
            <w:vAlign w:val="center"/>
          </w:tcPr>
          <w:p w14:paraId="1F1CE5D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不要硬编码单一值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（900MHz 设备类型跨度极大）；建议改为“由设备档案输入”</w:t>
            </w:r>
          </w:p>
        </w:tc>
        <w:tc>
          <w:tcPr>
            <w:tcW w:w="0" w:type="auto"/>
            <w:shd w:val="clear"/>
            <w:vAlign w:val="center"/>
          </w:tcPr>
          <w:p w14:paraId="3AB94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“depends on the communication scenarios”</w:t>
            </w:r>
          </w:p>
        </w:tc>
        <w:tc>
          <w:tcPr>
            <w:tcW w:w="0" w:type="auto"/>
            <w:shd w:val="clear"/>
            <w:vAlign w:val="center"/>
          </w:tcPr>
          <w:p w14:paraId="50DAA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依场景原则</w:t>
            </w:r>
          </w:p>
        </w:tc>
      </w:tr>
      <w:tr w14:paraId="728EB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0A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path_loss_factor</w:t>
            </w:r>
          </w:p>
        </w:tc>
        <w:tc>
          <w:tcPr>
            <w:tcW w:w="0" w:type="auto"/>
            <w:shd w:val="clear"/>
            <w:vAlign w:val="center"/>
          </w:tcPr>
          <w:p w14:paraId="25F9EF3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室内可用 P.1238 给的 N≈20–40 等价范围</w:t>
            </w:r>
          </w:p>
        </w:tc>
        <w:tc>
          <w:tcPr>
            <w:tcW w:w="0" w:type="auto"/>
            <w:shd w:val="clear"/>
            <w:vAlign w:val="center"/>
          </w:tcPr>
          <w:p w14:paraId="736CA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“N is around 20… up to 40.”</w:t>
            </w:r>
          </w:p>
        </w:tc>
        <w:tc>
          <w:tcPr>
            <w:tcW w:w="0" w:type="auto"/>
            <w:shd w:val="clear"/>
            <w:vAlign w:val="center"/>
          </w:tcPr>
          <w:p w14:paraId="6FB907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ITU-R P.1238</w:t>
            </w:r>
          </w:p>
        </w:tc>
      </w:tr>
      <w:tr w14:paraId="4063C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C71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/>
            <w:vAlign w:val="center"/>
          </w:tcPr>
          <w:p w14:paraId="430BEEC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作为场景参数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（周期上报/事件触发/连续发射差异巨大）</w:t>
            </w:r>
          </w:p>
        </w:tc>
        <w:tc>
          <w:tcPr>
            <w:tcW w:w="0" w:type="auto"/>
            <w:shd w:val="clear"/>
            <w:vAlign w:val="center"/>
          </w:tcPr>
          <w:p w14:paraId="1358E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“depends on … scenarios”</w:t>
            </w:r>
          </w:p>
        </w:tc>
        <w:tc>
          <w:tcPr>
            <w:tcW w:w="0" w:type="auto"/>
            <w:shd w:val="clear"/>
            <w:vAlign w:val="center"/>
          </w:tcPr>
          <w:p w14:paraId="5441E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依场景原则</w:t>
            </w:r>
          </w:p>
        </w:tc>
      </w:tr>
      <w:tr w14:paraId="5465B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FCFD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背景PPP（λ）</w:t>
            </w:r>
          </w:p>
        </w:tc>
        <w:tc>
          <w:tcPr>
            <w:tcW w:w="0" w:type="auto"/>
            <w:shd w:val="clear"/>
            <w:vAlign w:val="center"/>
          </w:tcPr>
          <w:p w14:paraId="7E1FD98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 PPP/3D PPP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（若你把它建模为“随机分布设备”）</w:t>
            </w:r>
          </w:p>
        </w:tc>
        <w:tc>
          <w:tcPr>
            <w:tcW w:w="0" w:type="auto"/>
            <w:shd w:val="clear"/>
            <w:vAlign w:val="center"/>
          </w:tcPr>
          <w:p w14:paraId="0BC56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“nodes of the network form a PPP … consider 3D distribution”</w:t>
            </w:r>
          </w:p>
        </w:tc>
        <w:tc>
          <w:tcPr>
            <w:tcW w:w="0" w:type="auto"/>
            <w:shd w:val="clear"/>
            <w:vAlign w:val="center"/>
          </w:tcPr>
          <w:p w14:paraId="0DCFD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stochastic 论文</w:t>
            </w:r>
          </w:p>
        </w:tc>
      </w:tr>
      <w:tr w14:paraId="65D65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567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功率/标定生成</w:t>
            </w:r>
          </w:p>
        </w:tc>
        <w:tc>
          <w:tcPr>
            <w:tcW w:w="0" w:type="auto"/>
            <w:shd w:val="clear"/>
            <w:vAlign w:val="center"/>
          </w:tcPr>
          <w:p w14:paraId="4C4816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统一用 EIRP 或 conducted power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（强制单位校验）</w:t>
            </w:r>
          </w:p>
        </w:tc>
        <w:tc>
          <w:tcPr>
            <w:tcW w:w="0" w:type="auto"/>
            <w:shd w:val="clear"/>
            <w:vAlign w:val="center"/>
          </w:tcPr>
          <w:p w14:paraId="7B4EE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“e.i.r.p.… product of … power … and … gain”</w:t>
            </w:r>
          </w:p>
        </w:tc>
        <w:tc>
          <w:tcPr>
            <w:tcW w:w="0" w:type="auto"/>
            <w:shd w:val="clear"/>
            <w:vAlign w:val="center"/>
          </w:tcPr>
          <w:p w14:paraId="778B0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ITU-R P.525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"https://www.itu.int/dms_pubrec/itu-r/rec/p/R-REC-P.525-5-202411-I!!PDF-C.pdf" \o "ITU-R P.525-5(11/2024)建议书 计算自由空间损耗"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ITU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25F70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CEE3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height_distribution</w:t>
            </w:r>
          </w:p>
        </w:tc>
        <w:tc>
          <w:tcPr>
            <w:tcW w:w="0" w:type="auto"/>
            <w:shd w:val="clear"/>
            <w:vAlign w:val="center"/>
          </w:tcPr>
          <w:p w14:paraId="5C9F6B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 3D 分布（室内楼层/设备高度）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（若无统计就做场景输入）</w:t>
            </w:r>
          </w:p>
        </w:tc>
        <w:tc>
          <w:tcPr>
            <w:tcW w:w="0" w:type="auto"/>
            <w:shd w:val="clear"/>
            <w:vAlign w:val="center"/>
          </w:tcPr>
          <w:p w14:paraId="4D771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“considering 3D distribution of the nodes”</w:t>
            </w:r>
          </w:p>
        </w:tc>
        <w:tc>
          <w:tcPr>
            <w:tcW w:w="0" w:type="auto"/>
            <w:shd w:val="clear"/>
            <w:vAlign w:val="center"/>
          </w:tcPr>
          <w:p w14:paraId="7E4DD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stochastic 论文</w:t>
            </w:r>
          </w:p>
        </w:tc>
      </w:tr>
    </w:tbl>
    <w:p w14:paraId="1FBB3C9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F2BE0">
      <w:pPr>
        <w:pStyle w:val="3"/>
        <w:keepNext w:val="0"/>
        <w:keepLines w:val="0"/>
        <w:widowControl/>
        <w:suppressLineNumbers w:val="0"/>
      </w:pPr>
      <w:r>
        <w:t>8) satellite_ground（地面 Ku 终端上行：以你上传的 BUC + 终端规格书为准）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791"/>
        <w:gridCol w:w="2346"/>
        <w:gridCol w:w="1904"/>
      </w:tblGrid>
      <w:tr w14:paraId="1010D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C63F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因素</w:t>
            </w:r>
          </w:p>
        </w:tc>
        <w:tc>
          <w:tcPr>
            <w:tcW w:w="0" w:type="auto"/>
            <w:shd w:val="clear"/>
            <w:vAlign w:val="center"/>
          </w:tcPr>
          <w:p w14:paraId="26F40C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建议标定</w:t>
            </w:r>
          </w:p>
        </w:tc>
        <w:tc>
          <w:tcPr>
            <w:tcW w:w="0" w:type="auto"/>
            <w:shd w:val="clear"/>
            <w:vAlign w:val="center"/>
          </w:tcPr>
          <w:p w14:paraId="00DC57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文献原句（≤25词/句）</w:t>
            </w:r>
          </w:p>
        </w:tc>
        <w:tc>
          <w:tcPr>
            <w:tcW w:w="0" w:type="auto"/>
            <w:shd w:val="clear"/>
            <w:vAlign w:val="center"/>
          </w:tcPr>
          <w:p w14:paraId="34B224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证据来源</w:t>
            </w:r>
          </w:p>
        </w:tc>
      </w:tr>
      <w:tr w14:paraId="6D0F7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2664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/>
            <w:vAlign w:val="center"/>
          </w:tcPr>
          <w:p w14:paraId="7803EAB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14.0–14.5 GHz（Ku 上行）</w:t>
            </w:r>
          </w:p>
        </w:tc>
        <w:tc>
          <w:tcPr>
            <w:tcW w:w="0" w:type="auto"/>
            <w:shd w:val="clear"/>
            <w:vAlign w:val="center"/>
          </w:tcPr>
          <w:p w14:paraId="12C61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“Transmit … 14.00 – 14.50 GHz”</w:t>
            </w:r>
          </w:p>
        </w:tc>
        <w:tc>
          <w:tcPr>
            <w:tcW w:w="0" w:type="auto"/>
            <w:shd w:val="clear"/>
            <w:vAlign w:val="center"/>
          </w:tcPr>
          <w:p w14:paraId="6830B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NJT5307 BUC spec</w:t>
            </w:r>
          </w:p>
        </w:tc>
      </w:tr>
      <w:tr w14:paraId="6E3FD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D4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power_range</w:t>
            </w:r>
          </w:p>
        </w:tc>
        <w:tc>
          <w:tcPr>
            <w:tcW w:w="0" w:type="auto"/>
            <w:shd w:val="clear"/>
            <w:vAlign w:val="center"/>
          </w:tcPr>
          <w:p w14:paraId="513ACBC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BUC 输出：4 W（线性）</w:t>
            </w:r>
          </w:p>
        </w:tc>
        <w:tc>
          <w:tcPr>
            <w:tcW w:w="0" w:type="auto"/>
            <w:shd w:val="clear"/>
            <w:vAlign w:val="center"/>
          </w:tcPr>
          <w:p w14:paraId="2CA72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“Output Power 4W Linear”</w:t>
            </w:r>
          </w:p>
        </w:tc>
        <w:tc>
          <w:tcPr>
            <w:tcW w:w="0" w:type="auto"/>
            <w:shd w:val="clear"/>
            <w:vAlign w:val="center"/>
          </w:tcPr>
          <w:p w14:paraId="4D4EB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NJT5307 BUC spec</w:t>
            </w:r>
          </w:p>
        </w:tc>
      </w:tr>
      <w:tr w14:paraId="20223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80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coverage_radius</w:t>
            </w:r>
          </w:p>
        </w:tc>
        <w:tc>
          <w:tcPr>
            <w:tcW w:w="0" w:type="auto"/>
            <w:shd w:val="clear"/>
            <w:vAlign w:val="center"/>
          </w:tcPr>
          <w:p w14:paraId="29FF3E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建议别写死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；若你必须给“影响半径”，可用“视距地平线”做上界尺度</w:t>
            </w:r>
          </w:p>
        </w:tc>
        <w:tc>
          <w:tcPr>
            <w:tcW w:w="0" w:type="auto"/>
            <w:shd w:val="clear"/>
            <w:vAlign w:val="center"/>
          </w:tcPr>
          <w:p w14:paraId="5E1A9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“d ≈ 3.57(√h1+√h2)”</w:t>
            </w:r>
          </w:p>
        </w:tc>
        <w:tc>
          <w:tcPr>
            <w:tcW w:w="0" w:type="auto"/>
            <w:shd w:val="clear"/>
            <w:vAlign w:val="center"/>
          </w:tcPr>
          <w:p w14:paraId="316FB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Line-of-sight horizon formula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"https://www.calculatorultra.com/zh/tool/radio-horizon-calculator.html?utm_source=chatgpt.com" \o "无线电地平线计算器 &amp; 在线公式 Calculator Ultra"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Calculator Ultra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475CE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3E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path_loss_factor</w:t>
            </w:r>
          </w:p>
        </w:tc>
        <w:tc>
          <w:tcPr>
            <w:tcW w:w="0" w:type="auto"/>
            <w:shd w:val="clear"/>
            <w:vAlign w:val="center"/>
          </w:tcPr>
          <w:p w14:paraId="4E4F277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FSPL（α≈2）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；按 ITU FSPL 公式计算</w:t>
            </w:r>
          </w:p>
        </w:tc>
        <w:tc>
          <w:tcPr>
            <w:tcW w:w="0" w:type="auto"/>
            <w:shd w:val="clear"/>
            <w:vAlign w:val="center"/>
          </w:tcPr>
          <w:p w14:paraId="4FA4B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“L_bf = 32.45 + 20 log f + 20 log r”</w:t>
            </w:r>
          </w:p>
        </w:tc>
        <w:tc>
          <w:tcPr>
            <w:tcW w:w="0" w:type="auto"/>
            <w:shd w:val="clear"/>
            <w:vAlign w:val="center"/>
          </w:tcPr>
          <w:p w14:paraId="66033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ITU-R P.525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"https://www.itu.int/dms_pubrec/itu-r/rec/p/R-REC-P.525-5-202411-I!!PDF-C.pdf" \o "ITU-R P.525-5(11/2024)建议书 计算自由空间损耗"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ITU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6E7D2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C0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/>
            <w:vAlign w:val="center"/>
          </w:tcPr>
          <w:p w14:paraId="5D7D76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随业务/回传占空比变化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（建议场景参数）</w:t>
            </w:r>
          </w:p>
        </w:tc>
        <w:tc>
          <w:tcPr>
            <w:tcW w:w="0" w:type="auto"/>
            <w:shd w:val="clear"/>
            <w:vAlign w:val="center"/>
          </w:tcPr>
          <w:p w14:paraId="2FD609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“depends on … scenarios”</w:t>
            </w:r>
          </w:p>
        </w:tc>
        <w:tc>
          <w:tcPr>
            <w:tcW w:w="0" w:type="auto"/>
            <w:shd w:val="clear"/>
            <w:vAlign w:val="center"/>
          </w:tcPr>
          <w:p w14:paraId="1B46AE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依场景原则</w:t>
            </w:r>
          </w:p>
        </w:tc>
      </w:tr>
      <w:tr w14:paraId="611C4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F8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背景PPP（λ）</w:t>
            </w:r>
          </w:p>
        </w:tc>
        <w:tc>
          <w:tcPr>
            <w:tcW w:w="0" w:type="auto"/>
            <w:shd w:val="clear"/>
            <w:vAlign w:val="center"/>
          </w:tcPr>
          <w:p w14:paraId="12F9CE7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建议场景参数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（终端密度强依赖业务场景）</w:t>
            </w:r>
          </w:p>
        </w:tc>
        <w:tc>
          <w:tcPr>
            <w:tcW w:w="0" w:type="auto"/>
            <w:shd w:val="clear"/>
            <w:vAlign w:val="center"/>
          </w:tcPr>
          <w:p w14:paraId="7C46F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“depends on … scenarios”</w:t>
            </w:r>
          </w:p>
        </w:tc>
        <w:tc>
          <w:tcPr>
            <w:tcW w:w="0" w:type="auto"/>
            <w:shd w:val="clear"/>
            <w:vAlign w:val="center"/>
          </w:tcPr>
          <w:p w14:paraId="455FB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19DB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0A8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功率/标定生成</w:t>
            </w:r>
          </w:p>
        </w:tc>
        <w:tc>
          <w:tcPr>
            <w:tcW w:w="0" w:type="auto"/>
            <w:shd w:val="clear"/>
            <w:vAlign w:val="center"/>
          </w:tcPr>
          <w:p w14:paraId="0385483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EIRP = Ptx + Gt（dB）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（你有天线增益就能落地）</w:t>
            </w:r>
          </w:p>
        </w:tc>
        <w:tc>
          <w:tcPr>
            <w:tcW w:w="0" w:type="auto"/>
            <w:shd w:val="clear"/>
            <w:vAlign w:val="center"/>
          </w:tcPr>
          <w:p w14:paraId="26964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“e.i.r.p.… product of … power … and … gain”</w:t>
            </w:r>
          </w:p>
        </w:tc>
        <w:tc>
          <w:tcPr>
            <w:tcW w:w="0" w:type="auto"/>
            <w:shd w:val="clear"/>
            <w:vAlign w:val="center"/>
          </w:tcPr>
          <w:p w14:paraId="32F97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ITU-R P.525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"https://www.itu.int/dms_pubrec/itu-r/rec/p/R-REC-P.525-5-202411-I!!PDF-C.pdf" \o "ITU-R P.525-5(11/2024)建议书 计算自由空间损耗"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ITU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09FE6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D193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height_distribution</w:t>
            </w:r>
          </w:p>
        </w:tc>
        <w:tc>
          <w:tcPr>
            <w:tcW w:w="0" w:type="auto"/>
            <w:shd w:val="clear"/>
            <w:vAlign w:val="center"/>
          </w:tcPr>
          <w:p w14:paraId="334E1DC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地面近地（车辆/便携终端）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；缺统计就做场景输入</w:t>
            </w:r>
          </w:p>
        </w:tc>
        <w:tc>
          <w:tcPr>
            <w:tcW w:w="0" w:type="auto"/>
            <w:shd w:val="clear"/>
            <w:vAlign w:val="center"/>
          </w:tcPr>
          <w:p w14:paraId="00E46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“depends on … scenarios”</w:t>
            </w:r>
          </w:p>
        </w:tc>
        <w:tc>
          <w:tcPr>
            <w:tcW w:w="0" w:type="auto"/>
            <w:shd w:val="clear"/>
            <w:vAlign w:val="center"/>
          </w:tcPr>
          <w:p w14:paraId="0C9D0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依场景原则</w:t>
            </w:r>
          </w:p>
        </w:tc>
      </w:tr>
    </w:tbl>
    <w:p w14:paraId="632777D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86C3A">
      <w:pPr>
        <w:pStyle w:val="2"/>
        <w:keepNext w:val="0"/>
        <w:keepLines w:val="0"/>
        <w:widowControl/>
        <w:suppressLineNumbers w:val="0"/>
      </w:pPr>
      <w:r>
        <w:t>针对你代码（UAV_GA.py）的</w:t>
      </w:r>
      <w:r>
        <w:rPr>
          <w:rStyle w:val="8"/>
          <w:b/>
        </w:rPr>
        <w:t>修改意见</w:t>
      </w:r>
      <w:r>
        <w:t>（只围绕这 8 个因素）</w:t>
      </w:r>
    </w:p>
    <w:p w14:paraId="7093362E">
      <w:pPr>
        <w:pStyle w:val="5"/>
        <w:keepNext w:val="0"/>
        <w:keepLines w:val="0"/>
        <w:widowControl/>
        <w:suppressLineNumbers w:val="0"/>
      </w:pPr>
      <w:r>
        <w:t>你现在的实现里最大的问题不是“值对不对”，而是：</w:t>
      </w:r>
      <w:r>
        <w:rPr>
          <w:rStyle w:val="8"/>
        </w:rPr>
        <w:t>把强场景依赖量（λ、activity、height）写死成常数</w:t>
      </w:r>
      <w:r>
        <w:t>，且没有“文献引用元数据”。建议这样改：</w:t>
      </w:r>
    </w:p>
    <w:p w14:paraId="4E1CDC1E">
      <w:pPr>
        <w:pStyle w:val="3"/>
        <w:keepNext w:val="0"/>
        <w:keepLines w:val="0"/>
        <w:widowControl/>
        <w:suppressLineNumbers w:val="0"/>
      </w:pPr>
      <w:r>
        <w:t xml:space="preserve">A) 在配置里显式加入 </w:t>
      </w:r>
      <w:r>
        <w:rPr>
          <w:rStyle w:val="11"/>
        </w:rPr>
        <w:t>sources</w:t>
      </w:r>
      <w:r>
        <w:t>（每个因素都能追溯）</w:t>
      </w:r>
    </w:p>
    <w:p w14:paraId="39156271">
      <w:pPr>
        <w:pStyle w:val="5"/>
        <w:keepNext w:val="0"/>
        <w:keepLines w:val="0"/>
        <w:widowControl/>
        <w:suppressLineNumbers w:val="0"/>
      </w:pPr>
      <w:r>
        <w:t>示例（只展示 wifi_2_4g；其他 7 类同理）：</w:t>
      </w:r>
    </w:p>
    <w:p w14:paraId="610165E5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interference_source_configs["wifi_2_4g"].update({</w:t>
      </w:r>
    </w:p>
    <w:p w14:paraId="39D26930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"frequency": 2.45e9,</w:t>
      </w:r>
    </w:p>
    <w:p w14:paraId="24E39A29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"frequency_range_hz": (2.400e9, 2.4835e9),</w:t>
      </w:r>
    </w:p>
    <w:p w14:paraId="2EED44B4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"power_range_dbm": (0, 30),   # ≤1 W conducted</w:t>
      </w:r>
    </w:p>
    <w:p w14:paraId="69070443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"coverage_radius_m": 100,     # nominal range</w:t>
      </w:r>
    </w:p>
    <w:p w14:paraId="33464B86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"pathloss_exponent_alpha": (2.0, 4.0),  # from N≈20..40</w:t>
      </w:r>
    </w:p>
    <w:p w14:paraId="51AFD3EA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"activity_model": {"type": "beacon+traffic", "beacon_period_s": 0.1024},</w:t>
      </w:r>
    </w:p>
    <w:p w14:paraId="0D7045D7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"ppp_lambda_per_km2_by_scene": {"dense_urban": 1854, "lower_density_example": 46},</w:t>
      </w:r>
    </w:p>
    <w:p w14:paraId="4F5BF2F3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"height_model": {"type": "3d_ppp_or_floor", "note": "3D node distribution"},</w:t>
      </w:r>
    </w:p>
    <w:p w14:paraId="7DAF0F83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"sources": {</w:t>
      </w:r>
    </w:p>
    <w:p w14:paraId="304219A7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"frequency_range_hz": ["47 CFR 15.247"],</w:t>
      </w:r>
    </w:p>
    <w:p w14:paraId="4AA94900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"power_range_dbm": ["47 CFR 15.247"],</w:t>
      </w:r>
    </w:p>
    <w:p w14:paraId="7DEBF18A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"coverage_radius_m": ["An Analysis of Millions of Wi-Fi Access Points"],</w:t>
      </w:r>
    </w:p>
    <w:p w14:paraId="35425479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"activity_model.beacon_period_s": ["Reliability of Wi-Fi, LTE, and 5G-Based UAV RC"],</w:t>
      </w:r>
    </w:p>
    <w:p w14:paraId="2C99BC51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"ppp_lambda_per_km2_by_scene": ["An Analysis of Millions of Wi-Fi Access Points"],</w:t>
      </w:r>
    </w:p>
    <w:p w14:paraId="7D6A719B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"pathloss_exponent_alpha": ["ITU-R P.1238"],</w:t>
      </w:r>
    </w:p>
    <w:p w14:paraId="3AD6C635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"eirp_definition": ["ITU-R P.525"],</w:t>
      </w:r>
    </w:p>
    <w:p w14:paraId="27CB7562">
      <w:pPr>
        <w:pStyle w:val="4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</w:t>
      </w:r>
    </w:p>
    <w:p w14:paraId="3E68323D">
      <w:pPr>
        <w:pStyle w:val="4"/>
        <w:keepNext w:val="0"/>
        <w:keepLines w:val="0"/>
        <w:widowControl/>
        <w:suppressLineNumbers w:val="0"/>
      </w:pPr>
      <w:r>
        <w:rPr>
          <w:rStyle w:val="11"/>
        </w:rPr>
        <w:t>})</w:t>
      </w:r>
    </w:p>
    <w:p w14:paraId="2CBBA37E">
      <w:pPr>
        <w:pStyle w:val="3"/>
        <w:keepNext w:val="0"/>
        <w:keepLines w:val="0"/>
        <w:widowControl/>
        <w:suppressLineNumbers w:val="0"/>
      </w:pPr>
      <w:r>
        <w:t xml:space="preserve">B) 把背景 PPP 的 λ 改成“按场景选择”，别在 </w:t>
      </w:r>
      <w:r>
        <w:rPr>
          <w:rStyle w:val="11"/>
        </w:rPr>
        <w:t>_generate_background_interference_sources()</w:t>
      </w:r>
      <w:r>
        <w:t xml:space="preserve"> 写死一套</w:t>
      </w:r>
    </w:p>
    <w:p w14:paraId="6C0FD952">
      <w:pPr>
        <w:pStyle w:val="5"/>
        <w:keepNext w:val="0"/>
        <w:keepLines w:val="0"/>
        <w:widowControl/>
        <w:suppressLineNumbers w:val="0"/>
      </w:pPr>
      <w:r>
        <w:t xml:space="preserve">你现在 </w:t>
      </w:r>
      <w:r>
        <w:rPr>
          <w:rStyle w:val="11"/>
        </w:rPr>
        <w:t>base_lambda_per_km2</w:t>
      </w:r>
      <w:r>
        <w:t xml:space="preserve"> 里 wifi_2_4g=60、wifi_5_8g=40 这类值</w:t>
      </w:r>
      <w:r>
        <w:rPr>
          <w:rStyle w:val="8"/>
        </w:rPr>
        <w:t>没有你上传文献的原句支撑</w:t>
      </w:r>
      <w:r>
        <w:t xml:space="preserve">。建议至少提供一个 </w:t>
      </w:r>
      <w:r>
        <w:rPr>
          <w:rStyle w:val="11"/>
        </w:rPr>
        <w:t>scene_profile</w:t>
      </w:r>
      <w:r>
        <w:t>：</w:t>
      </w:r>
    </w:p>
    <w:p w14:paraId="404676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285C0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1"/>
        </w:rPr>
        <w:t>dense_urban</w:t>
      </w:r>
      <w:r>
        <w:t>: Wi-Fi 1854 AP/km²（Manhattan）</w:t>
      </w:r>
    </w:p>
    <w:p w14:paraId="447CCC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F191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14CD5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1"/>
        </w:rPr>
        <w:t>lower_density_example</w:t>
      </w:r>
      <w:r>
        <w:t>: Wi-Fi 46 AP/km²（Grove Park tract）</w:t>
      </w:r>
    </w:p>
    <w:p w14:paraId="787E10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F0CF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9A6CA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1"/>
        </w:rPr>
        <w:t>macro_cellular</w:t>
      </w:r>
      <w:r>
        <w:t>: BS 1 BS/km²、Users 300/km²（示例）</w:t>
      </w:r>
    </w:p>
    <w:p w14:paraId="3CAB9B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9567AE3">
      <w:pPr>
        <w:pStyle w:val="3"/>
        <w:keepNext w:val="0"/>
        <w:keepLines w:val="0"/>
        <w:widowControl/>
        <w:suppressLineNumbers w:val="0"/>
      </w:pPr>
      <w:r>
        <w:t>C) UE UL 的功率“随机抽样”应替换为“功控公式生成”</w:t>
      </w:r>
    </w:p>
    <w:p w14:paraId="0F7B01EB">
      <w:pPr>
        <w:pStyle w:val="5"/>
        <w:keepNext w:val="0"/>
        <w:keepLines w:val="0"/>
        <w:widowControl/>
        <w:suppressLineNumbers w:val="0"/>
      </w:pPr>
      <w:r>
        <w:t>你已经有“背景 UE UL 干扰”的结构了，但建议把 UE 发射功率改为按文献公式：</w:t>
      </w:r>
      <w:r>
        <w:br w:type="textWrapping"/>
      </w:r>
      <w:r>
        <w:t>“(P_i = \min{P_{\max}, \rho_u r_i^{\alpha \epsilon}})”</w:t>
      </w:r>
      <w:r>
        <w:br w:type="textWrapping"/>
      </w:r>
      <w:r>
        <w:t>并把 (P_{\max}=200,\mathrm{mW})（=23 dBm）也与文献绑定。</w:t>
      </w:r>
    </w:p>
    <w:p w14:paraId="6FCCCD36">
      <w:pPr>
        <w:pStyle w:val="3"/>
        <w:keepNext w:val="0"/>
        <w:keepLines w:val="0"/>
        <w:widowControl/>
        <w:suppressLineNumbers w:val="0"/>
      </w:pPr>
      <w:r>
        <w:t>D) 单位强校验：W / dBm / EIRP 必须统一</w:t>
      </w:r>
    </w:p>
    <w:p w14:paraId="0B64B23E">
      <w:pPr>
        <w:pStyle w:val="5"/>
        <w:keepNext w:val="0"/>
        <w:keepLines w:val="0"/>
        <w:widowControl/>
        <w:suppressLineNumbers w:val="0"/>
      </w:pPr>
      <w:r>
        <w:t>你现在在不同源类型里混用了 W、dBm、以及“path_loss_factor”这种不明确口径。建议：</w:t>
      </w:r>
    </w:p>
    <w:p w14:paraId="5C4635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8060F1">
      <w:pPr>
        <w:pStyle w:val="5"/>
        <w:keepNext w:val="0"/>
        <w:keepLines w:val="0"/>
        <w:widowControl/>
        <w:suppressLineNumbers w:val="0"/>
        <w:ind w:left="720"/>
      </w:pPr>
      <w:r>
        <w:t>配置里只存一种主单位（如 dBm）；</w:t>
      </w:r>
    </w:p>
    <w:p w14:paraId="2BFA33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AD5D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C08D7E3">
      <w:pPr>
        <w:pStyle w:val="5"/>
        <w:keepNext w:val="0"/>
        <w:keepLines w:val="0"/>
        <w:widowControl/>
        <w:suppressLineNumbers w:val="0"/>
        <w:ind w:left="720"/>
      </w:pPr>
      <w:r>
        <w:t>计算时统一转换；</w:t>
      </w:r>
    </w:p>
    <w:p w14:paraId="5422E9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BF9D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B6AAF30">
      <w:pPr>
        <w:pStyle w:val="5"/>
        <w:keepNext w:val="0"/>
        <w:keepLines w:val="0"/>
        <w:widowControl/>
        <w:suppressLineNumbers w:val="0"/>
        <w:ind w:left="720"/>
      </w:pPr>
      <w:r>
        <w:t>需要 EIRP 时按 ITU 对 e.i.r.p. 的定义做（并在报告里可追溯）。(</w:t>
      </w:r>
      <w:r>
        <w:fldChar w:fldCharType="begin"/>
      </w:r>
      <w:r>
        <w:instrText xml:space="preserve"> HYPERLINK "https://www.itu.int/dms_pubrec/itu-r/rec/p/R-REC-P.525-5-202411-I!!PDF-C.pdf" \o "ITU-R P.525-5(11/2024)建议书 计算自由空间损耗" </w:instrText>
      </w:r>
      <w:r>
        <w:fldChar w:fldCharType="separate"/>
      </w:r>
      <w:r>
        <w:rPr>
          <w:rStyle w:val="10"/>
        </w:rPr>
        <w:t>ITU</w:t>
      </w:r>
      <w:r>
        <w:fldChar w:fldCharType="end"/>
      </w:r>
      <w:r>
        <w:t>)</w:t>
      </w:r>
    </w:p>
    <w:p w14:paraId="21C914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1BF1D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11009">
      <w:pPr>
        <w:pStyle w:val="5"/>
        <w:keepNext w:val="0"/>
        <w:keepLines w:val="0"/>
        <w:widowControl/>
        <w:suppressLineNumbers w:val="0"/>
      </w:pPr>
      <w:r>
        <w:t xml:space="preserve">如果你愿意，我可以把你 </w:t>
      </w:r>
      <w:r>
        <w:rPr>
          <w:rStyle w:val="8"/>
        </w:rPr>
        <w:t>UAV_GA.py</w:t>
      </w:r>
      <w:r>
        <w:t xml:space="preserve"> 里 8 类干扰源配置（含 </w:t>
      </w:r>
      <w:r>
        <w:rPr>
          <w:rStyle w:val="11"/>
        </w:rPr>
        <w:t>_generate_background_interference_sources()</w:t>
      </w:r>
      <w:r>
        <w:t>）按上面表格直接</w:t>
      </w:r>
      <w:r>
        <w:rPr>
          <w:rStyle w:val="8"/>
        </w:rPr>
        <w:t>改成“可追溯引用版”</w:t>
      </w:r>
      <w:r>
        <w:t>，输出一个“改后完整代码片段 + 每个字段的 sources 映射表”。（不会引入任何无出处常数；缺失就显式标为场景参数并给出“为何必须场景化”的文献依据。）</w:t>
      </w:r>
    </w:p>
    <w:p w14:paraId="6A38DF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1A2C06"/>
    <w:multiLevelType w:val="multilevel"/>
    <w:tmpl w:val="B01A2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3FECC6B"/>
    <w:multiLevelType w:val="multilevel"/>
    <w:tmpl w:val="C3FECC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A7148DE"/>
    <w:multiLevelType w:val="multilevel"/>
    <w:tmpl w:val="1A7148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50276E7"/>
    <w:multiLevelType w:val="multilevel"/>
    <w:tmpl w:val="350276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A0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2026-01-02T11:17:43Z</dcterms:created>
  <dc:creator>52834</dc:creator>
  <cp:lastModifiedBy>morty</cp:lastModifiedBy>
  <dcterms:modified xsi:type="dcterms:W3CDTF">2026-01-02T11:20:27Z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9B9AB86DF4A64B28853A4828E2A864A0_12</vt:lpwstr>
  </property>
</Properties>
</file>