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:rsidRPr="008A57D2" w14:paraId="686D61ED" w14:textId="77777777" w:rsidTr="00772FE0">
        <w:trPr>
          <w:trHeight w:val="3180"/>
        </w:trPr>
        <w:tc>
          <w:tcPr>
            <w:tcW w:w="9107" w:type="dxa"/>
          </w:tcPr>
          <w:p w14:paraId="738E48B4" w14:textId="1DE98189" w:rsidR="008351FF" w:rsidRPr="008A57D2" w:rsidRDefault="00630A81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 w:rsidRPr="008A57D2">
              <w:rPr>
                <w:sz w:val="28"/>
              </w:rPr>
              <w:t xml:space="preserve">ПАО </w:t>
            </w:r>
            <w:r w:rsidR="00FA6E0E" w:rsidRPr="008A57D2">
              <w:rPr>
                <w:sz w:val="28"/>
                <w:szCs w:val="28"/>
              </w:rPr>
              <w:t>РОСНЕФТЬ</w:t>
            </w:r>
          </w:p>
          <w:p w14:paraId="23FE28BB" w14:textId="5AA11922" w:rsidR="003760E6" w:rsidRPr="008A57D2" w:rsidRDefault="003760E6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</w:p>
        </w:tc>
      </w:tr>
      <w:tr w:rsidR="003760E6" w:rsidRPr="008A57D2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A9DF1DD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285482A7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D251290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44"/>
              </w:rPr>
            </w:pPr>
          </w:p>
          <w:p w14:paraId="22460C9C" w14:textId="77777777" w:rsidR="003760E6" w:rsidRPr="008A57D2" w:rsidRDefault="00B70E99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 w:rsidRPr="008A57D2">
              <w:rPr>
                <w:b/>
                <w:sz w:val="36"/>
              </w:rPr>
              <w:t>Политика</w:t>
            </w:r>
            <w:r w:rsidRPr="008A57D2">
              <w:rPr>
                <w:b/>
                <w:spacing w:val="-4"/>
                <w:sz w:val="36"/>
              </w:rPr>
              <w:t xml:space="preserve"> </w:t>
            </w:r>
            <w:r w:rsidRPr="008A57D2">
              <w:rPr>
                <w:b/>
                <w:sz w:val="36"/>
              </w:rPr>
              <w:t>информационной</w:t>
            </w:r>
            <w:r w:rsidRPr="008A57D2">
              <w:rPr>
                <w:b/>
                <w:spacing w:val="-3"/>
                <w:sz w:val="36"/>
              </w:rPr>
              <w:t xml:space="preserve"> </w:t>
            </w:r>
            <w:r w:rsidRPr="008A57D2">
              <w:rPr>
                <w:b/>
                <w:sz w:val="36"/>
              </w:rPr>
              <w:t>безопасности</w:t>
            </w:r>
          </w:p>
          <w:p w14:paraId="426C555C" w14:textId="4A0B1766" w:rsidR="008351FF" w:rsidRPr="008A57D2" w:rsidRDefault="00630A81" w:rsidP="00352218">
            <w:pPr>
              <w:pStyle w:val="TableParagraph"/>
              <w:widowControl/>
              <w:ind w:left="190" w:right="3"/>
              <w:jc w:val="center"/>
              <w:rPr>
                <w:sz w:val="28"/>
                <w:szCs w:val="28"/>
              </w:rPr>
            </w:pPr>
            <w:r w:rsidRPr="008A57D2">
              <w:rPr>
                <w:sz w:val="28"/>
                <w:szCs w:val="28"/>
              </w:rPr>
              <w:t xml:space="preserve">ПАО </w:t>
            </w:r>
            <w:r w:rsidR="00FA6E0E" w:rsidRPr="008A57D2">
              <w:rPr>
                <w:sz w:val="28"/>
                <w:szCs w:val="28"/>
              </w:rPr>
              <w:t>РОСНЕФТЬ</w:t>
            </w:r>
          </w:p>
          <w:p w14:paraId="745E7E88" w14:textId="110D330E" w:rsidR="003760E6" w:rsidRPr="008A57D2" w:rsidRDefault="003760E6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</w:p>
        </w:tc>
      </w:tr>
      <w:tr w:rsidR="003760E6" w:rsidRPr="008A57D2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Pr="008A57D2" w:rsidRDefault="003760E6" w:rsidP="00352218">
            <w:pPr>
              <w:pStyle w:val="TableParagraph"/>
              <w:widowControl/>
              <w:ind w:left="3318" w:right="3"/>
              <w:jc w:val="right"/>
              <w:rPr>
                <w:sz w:val="28"/>
              </w:rPr>
            </w:pPr>
          </w:p>
        </w:tc>
      </w:tr>
      <w:tr w:rsidR="003760E6" w:rsidRPr="008A57D2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F1B35D1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1EC5C5A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0D0336C8" w14:textId="77777777" w:rsidR="008351FF" w:rsidRPr="008A57D2" w:rsidRDefault="008351FF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39FE933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2F79D6CE" w14:textId="77777777" w:rsidR="00BF7C50" w:rsidRPr="008A57D2" w:rsidRDefault="00BF7C50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8C210C8" w14:textId="77777777" w:rsidR="003760E6" w:rsidRPr="008A57D2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CA16487" w14:textId="58CEA3EC" w:rsidR="008351FF" w:rsidRPr="008A57D2" w:rsidRDefault="00B70E99" w:rsidP="008A57D2">
            <w:pPr>
              <w:pStyle w:val="TableParagraph"/>
              <w:widowControl/>
              <w:jc w:val="center"/>
              <w:rPr>
                <w:sz w:val="28"/>
              </w:rPr>
            </w:pPr>
            <w:r w:rsidRPr="008A57D2">
              <w:rPr>
                <w:sz w:val="28"/>
              </w:rPr>
              <w:t xml:space="preserve">г. </w:t>
            </w:r>
            <w:r w:rsidR="00630A81" w:rsidRPr="008A57D2">
              <w:rPr>
                <w:sz w:val="28"/>
              </w:rPr>
              <w:t>Москва</w:t>
            </w:r>
          </w:p>
          <w:p w14:paraId="079B6395" w14:textId="77777777" w:rsidR="003760E6" w:rsidRPr="008A57D2" w:rsidRDefault="00B70E99" w:rsidP="008A57D2">
            <w:pPr>
              <w:pStyle w:val="TableParagraph"/>
              <w:widowControl/>
              <w:jc w:val="center"/>
              <w:rPr>
                <w:sz w:val="28"/>
              </w:rPr>
            </w:pPr>
            <w:r w:rsidRPr="008A57D2">
              <w:rPr>
                <w:sz w:val="28"/>
              </w:rPr>
              <w:t>20</w:t>
            </w:r>
            <w:r w:rsidR="00630A81" w:rsidRPr="008A57D2">
              <w:rPr>
                <w:sz w:val="28"/>
              </w:rPr>
              <w:t>23</w:t>
            </w:r>
            <w:r w:rsidRPr="008A57D2">
              <w:rPr>
                <w:sz w:val="28"/>
              </w:rPr>
              <w:t xml:space="preserve"> г.</w:t>
            </w:r>
          </w:p>
          <w:p w14:paraId="480ABEE5" w14:textId="0EF688AD" w:rsidR="008A57D2" w:rsidRPr="008A57D2" w:rsidRDefault="008A57D2" w:rsidP="008A57D2">
            <w:pPr>
              <w:pStyle w:val="TableParagraph"/>
              <w:widowControl/>
              <w:ind w:left="3666" w:right="3"/>
              <w:rPr>
                <w:sz w:val="28"/>
              </w:rPr>
            </w:pPr>
          </w:p>
        </w:tc>
      </w:tr>
    </w:tbl>
    <w:p w14:paraId="3A2B69E4" w14:textId="77777777" w:rsidR="003760E6" w:rsidRPr="008A57D2" w:rsidRDefault="003760E6" w:rsidP="00352218">
      <w:pPr>
        <w:widowControl/>
        <w:ind w:right="3"/>
        <w:jc w:val="center"/>
        <w:rPr>
          <w:sz w:val="28"/>
        </w:rPr>
        <w:sectPr w:rsidR="003760E6" w:rsidRPr="008A57D2" w:rsidSect="006739C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8A30B6" w14:textId="77777777" w:rsidR="003760E6" w:rsidRPr="008A57D2" w:rsidRDefault="00B70E99" w:rsidP="00352218">
      <w:pPr>
        <w:pStyle w:val="1"/>
        <w:widowControl/>
        <w:ind w:left="352" w:right="3"/>
        <w:jc w:val="center"/>
      </w:pPr>
      <w:r w:rsidRPr="008A57D2">
        <w:lastRenderedPageBreak/>
        <w:t>СОДЕРЖАНИЕ</w:t>
      </w:r>
    </w:p>
    <w:sdt>
      <w:sdtPr>
        <w:id w:val="1568308014"/>
        <w:docPartObj>
          <w:docPartGallery w:val="Table of Contents"/>
          <w:docPartUnique/>
        </w:docPartObj>
      </w:sdtPr>
      <w:sdtContent>
        <w:p w14:paraId="067B8AA4" w14:textId="52AC7FEA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9" w:history="1">
            <w:r w:rsidR="00B70E99" w:rsidRPr="008A57D2">
              <w:rPr>
                <w:sz w:val="28"/>
                <w:szCs w:val="28"/>
              </w:rPr>
              <w:t>ОБОЗНАЧЕНИЯ</w:t>
            </w:r>
            <w:r w:rsidR="00B70E99" w:rsidRPr="008A57D2">
              <w:rPr>
                <w:spacing w:val="-6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И</w:t>
            </w:r>
            <w:r w:rsidR="00B70E99" w:rsidRPr="008A57D2">
              <w:rPr>
                <w:spacing w:val="-5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СОКРАЩЕНИЯ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4C8264DC" w14:textId="3EB4115E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8" w:history="1">
            <w:r w:rsidR="00B70E99" w:rsidRPr="008A57D2">
              <w:rPr>
                <w:sz w:val="28"/>
                <w:szCs w:val="28"/>
              </w:rPr>
              <w:t>ТЕРМИНЫ</w:t>
            </w:r>
            <w:r w:rsidR="00B70E99" w:rsidRPr="008A57D2">
              <w:rPr>
                <w:spacing w:val="-4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И</w:t>
            </w:r>
            <w:r w:rsidR="00B70E99" w:rsidRPr="008A57D2">
              <w:rPr>
                <w:spacing w:val="-1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ОПРЕДЕЛЕНИЯ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41641700" w14:textId="1D0B296E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7" w:history="1">
            <w:r w:rsidR="00B70E99" w:rsidRPr="008A57D2">
              <w:rPr>
                <w:sz w:val="28"/>
                <w:szCs w:val="28"/>
              </w:rPr>
              <w:t>ОБЛАСТЬ</w:t>
            </w:r>
            <w:r w:rsidR="00B70E99" w:rsidRPr="008A57D2">
              <w:rPr>
                <w:spacing w:val="-5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ПРИМЕНЕНИЯ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37D334FD" w14:textId="5041121D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6" w:history="1">
            <w:r w:rsidR="00B70E99" w:rsidRPr="008A57D2">
              <w:rPr>
                <w:sz w:val="28"/>
                <w:szCs w:val="28"/>
              </w:rPr>
              <w:t>НОРМАТИВНЫЕ</w:t>
            </w:r>
            <w:r w:rsidR="00B70E99" w:rsidRPr="008A57D2">
              <w:rPr>
                <w:spacing w:val="-6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ССЫЛКИ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3CA4AD85" w14:textId="6B60C25E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5" w:history="1">
            <w:r w:rsidR="00B70E99" w:rsidRPr="008A57D2">
              <w:rPr>
                <w:sz w:val="28"/>
                <w:szCs w:val="28"/>
              </w:rPr>
              <w:t>ОБЩИЕ</w:t>
            </w:r>
            <w:r w:rsidR="00B70E99" w:rsidRPr="008A57D2">
              <w:rPr>
                <w:spacing w:val="-5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ПОЛОЖЕНИЯ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14A19877" w14:textId="7A0D7633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4" w:history="1">
            <w:r w:rsidR="00B70E99" w:rsidRPr="008A57D2">
              <w:rPr>
                <w:sz w:val="28"/>
                <w:szCs w:val="28"/>
              </w:rPr>
              <w:t>ПОЛОЖЕНИЯ</w:t>
            </w:r>
            <w:r w:rsidR="00B70E99" w:rsidRPr="008A57D2">
              <w:rPr>
                <w:spacing w:val="-6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ПО</w:t>
            </w:r>
            <w:r w:rsidR="00B70E99" w:rsidRPr="008A57D2">
              <w:rPr>
                <w:spacing w:val="-7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ИНФОРМАЦИОННОЙ</w:t>
            </w:r>
            <w:r w:rsidR="00B70E99" w:rsidRPr="008A57D2">
              <w:rPr>
                <w:spacing w:val="-6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БЕЗОПАСНОСТИ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1662DC35" w14:textId="717C6BA6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3" w:history="1">
            <w:r w:rsidR="00B70E99" w:rsidRPr="008A57D2">
              <w:rPr>
                <w:sz w:val="28"/>
                <w:szCs w:val="28"/>
              </w:rPr>
              <w:t>ЗАДАЧИ</w:t>
            </w:r>
            <w:r w:rsidR="00B70E99" w:rsidRPr="008A57D2">
              <w:rPr>
                <w:spacing w:val="-2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СИСТЕМЫ</w:t>
            </w:r>
            <w:r w:rsidR="00B70E99" w:rsidRPr="008A57D2">
              <w:rPr>
                <w:spacing w:val="-3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УПРАВЛЕНИЯ</w:t>
            </w:r>
            <w:r w:rsidR="00B70E99" w:rsidRPr="008A57D2">
              <w:rPr>
                <w:spacing w:val="-2"/>
                <w:sz w:val="28"/>
                <w:szCs w:val="28"/>
              </w:rPr>
              <w:t xml:space="preserve"> </w:t>
            </w:r>
            <w:r w:rsidR="00B70E99" w:rsidRPr="008A57D2">
              <w:rPr>
                <w:sz w:val="28"/>
                <w:szCs w:val="28"/>
              </w:rPr>
              <w:t>ИБ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69A6A1F6" w14:textId="410E1B2A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2" w:history="1">
            <w:r w:rsidR="00B70E99" w:rsidRPr="008A57D2">
              <w:rPr>
                <w:sz w:val="28"/>
                <w:szCs w:val="28"/>
              </w:rPr>
              <w:t>РЕАЛИЗАЦИЯ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38A049DC" w14:textId="5534DF0B" w:rsidR="003760E6" w:rsidRPr="008A57D2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1" w:history="1">
            <w:r w:rsidR="00B70E99" w:rsidRPr="008A57D2">
              <w:rPr>
                <w:sz w:val="28"/>
                <w:szCs w:val="28"/>
              </w:rPr>
              <w:t>КОНТРОЛЬ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783E618C" w14:textId="685D7918" w:rsidR="003760E6" w:rsidRPr="008A57D2" w:rsidRDefault="00000000" w:rsidP="008A57D2">
          <w:pPr>
            <w:pStyle w:val="11"/>
            <w:widowControl/>
            <w:numPr>
              <w:ilvl w:val="0"/>
              <w:numId w:val="29"/>
            </w:numPr>
            <w:tabs>
              <w:tab w:val="left" w:pos="961"/>
              <w:tab w:val="left" w:pos="962"/>
              <w:tab w:val="left" w:leader="dot" w:pos="9690"/>
            </w:tabs>
            <w:spacing w:line="240" w:lineRule="auto"/>
            <w:ind w:right="3"/>
            <w:rPr>
              <w:sz w:val="28"/>
              <w:szCs w:val="28"/>
            </w:rPr>
          </w:pPr>
          <w:hyperlink w:anchor="_TOC_250000" w:history="1">
            <w:r w:rsidR="00B70E99" w:rsidRPr="008A57D2">
              <w:rPr>
                <w:sz w:val="28"/>
                <w:szCs w:val="28"/>
              </w:rPr>
              <w:t>СОВЕРШЕНСТВОВАНИЕ</w:t>
            </w:r>
            <w:r w:rsidR="00B70E99" w:rsidRPr="008A57D2">
              <w:rPr>
                <w:sz w:val="28"/>
                <w:szCs w:val="28"/>
              </w:rPr>
              <w:tab/>
            </w:r>
          </w:hyperlink>
        </w:p>
        <w:p w14:paraId="19575DE6" w14:textId="74AB2F24" w:rsidR="003760E6" w:rsidRPr="008A57D2" w:rsidRDefault="00000000" w:rsidP="00352218">
          <w:pPr>
            <w:pStyle w:val="11"/>
            <w:widowControl/>
            <w:tabs>
              <w:tab w:val="left" w:leader="dot" w:pos="9560"/>
            </w:tabs>
            <w:spacing w:line="240" w:lineRule="auto"/>
            <w:ind w:right="3"/>
          </w:pPr>
        </w:p>
      </w:sdtContent>
    </w:sdt>
    <w:p w14:paraId="47B9EE43" w14:textId="77777777" w:rsidR="003760E6" w:rsidRPr="008A57D2" w:rsidRDefault="003760E6" w:rsidP="00352218">
      <w:pPr>
        <w:widowControl/>
        <w:ind w:right="3"/>
        <w:sectPr w:rsidR="003760E6" w:rsidRPr="008A57D2" w:rsidSect="006739C5">
          <w:headerReference w:type="default" r:id="rId8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2996"/>
        </w:tabs>
        <w:ind w:right="3" w:hanging="287"/>
        <w:jc w:val="left"/>
      </w:pPr>
      <w:bookmarkStart w:id="0" w:name="_TOC_250009"/>
      <w:r w:rsidRPr="008A57D2">
        <w:lastRenderedPageBreak/>
        <w:t>ОБОЗНАЧЕНИЯ</w:t>
      </w:r>
      <w:r w:rsidRPr="008A57D2">
        <w:rPr>
          <w:spacing w:val="-1"/>
        </w:rPr>
        <w:t xml:space="preserve"> </w:t>
      </w:r>
      <w:bookmarkEnd w:id="0"/>
      <w:r w:rsidRPr="008A57D2">
        <w:t>И СОКРАЩЕНИЯ</w:t>
      </w:r>
    </w:p>
    <w:p w14:paraId="7EC93592" w14:textId="77777777" w:rsidR="003760E6" w:rsidRPr="008A57D2" w:rsidRDefault="00B70E99" w:rsidP="00352218">
      <w:pPr>
        <w:pStyle w:val="a3"/>
        <w:widowControl/>
        <w:ind w:left="1010" w:right="3" w:firstLine="0"/>
        <w:jc w:val="left"/>
      </w:pPr>
      <w:r w:rsidRPr="008A57D2">
        <w:t>В</w:t>
      </w:r>
      <w:r w:rsidRPr="008A57D2">
        <w:rPr>
          <w:spacing w:val="1"/>
        </w:rPr>
        <w:t xml:space="preserve"> </w:t>
      </w:r>
      <w:r w:rsidRPr="008A57D2">
        <w:t>настоящем</w:t>
      </w:r>
      <w:r w:rsidRPr="008A57D2">
        <w:rPr>
          <w:spacing w:val="2"/>
        </w:rPr>
        <w:t xml:space="preserve"> </w:t>
      </w:r>
      <w:r w:rsidRPr="008A57D2">
        <w:t>документе</w:t>
      </w:r>
      <w:r w:rsidRPr="008A57D2">
        <w:rPr>
          <w:spacing w:val="1"/>
        </w:rPr>
        <w:t xml:space="preserve"> </w:t>
      </w:r>
      <w:r w:rsidRPr="008A57D2">
        <w:t>использованы</w:t>
      </w:r>
      <w:r w:rsidRPr="008A57D2">
        <w:rPr>
          <w:spacing w:val="3"/>
        </w:rPr>
        <w:t xml:space="preserve"> </w:t>
      </w:r>
      <w:r w:rsidRPr="008A57D2">
        <w:t>следующие</w:t>
      </w:r>
      <w:r w:rsidRPr="008A57D2">
        <w:rPr>
          <w:spacing w:val="8"/>
        </w:rPr>
        <w:t xml:space="preserve"> </w:t>
      </w:r>
      <w:r w:rsidRPr="008A57D2">
        <w:t>сокращения:</w:t>
      </w:r>
    </w:p>
    <w:p w14:paraId="08192026" w14:textId="77777777" w:rsidR="003760E6" w:rsidRPr="008A57D2" w:rsidRDefault="003760E6" w:rsidP="00352218">
      <w:pPr>
        <w:pStyle w:val="a3"/>
        <w:widowControl/>
        <w:ind w:left="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:rsidRPr="008A57D2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Pr="008A57D2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 w:rsidRPr="008A57D2"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Pr="008A57D2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 w:rsidRPr="008A57D2"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Pr="008A57D2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 w:rsidRPr="008A57D2">
              <w:rPr>
                <w:sz w:val="28"/>
              </w:rPr>
              <w:t>Информационная</w:t>
            </w:r>
            <w:r w:rsidRPr="008A57D2">
              <w:rPr>
                <w:spacing w:val="-3"/>
                <w:sz w:val="28"/>
              </w:rPr>
              <w:t xml:space="preserve"> </w:t>
            </w:r>
            <w:r w:rsidRPr="008A57D2">
              <w:rPr>
                <w:sz w:val="28"/>
              </w:rPr>
              <w:t>безопасность</w:t>
            </w:r>
          </w:p>
        </w:tc>
      </w:tr>
      <w:tr w:rsidR="003760E6" w:rsidRPr="008A57D2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Pr="008A57D2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 w:rsidRPr="008A57D2"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Pr="008A57D2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 w:rsidRPr="008A57D2"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Pr="008A57D2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 w:rsidRPr="008A57D2">
              <w:rPr>
                <w:sz w:val="28"/>
              </w:rPr>
              <w:t>Информационная</w:t>
            </w:r>
            <w:r w:rsidRPr="008A57D2">
              <w:rPr>
                <w:spacing w:val="-2"/>
                <w:sz w:val="28"/>
              </w:rPr>
              <w:t xml:space="preserve"> </w:t>
            </w:r>
            <w:r w:rsidRPr="008A57D2">
              <w:rPr>
                <w:sz w:val="28"/>
              </w:rPr>
              <w:t>система</w:t>
            </w:r>
          </w:p>
        </w:tc>
      </w:tr>
      <w:tr w:rsidR="003760E6" w:rsidRPr="008A57D2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Pr="008A57D2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 w:rsidRPr="008A57D2"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Pr="008A57D2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 w:rsidRPr="008A57D2"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Pr="008A57D2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 w:rsidRPr="008A57D2">
              <w:rPr>
                <w:sz w:val="28"/>
              </w:rPr>
              <w:t>Система</w:t>
            </w:r>
            <w:r w:rsidRPr="008A57D2">
              <w:rPr>
                <w:spacing w:val="-5"/>
                <w:sz w:val="28"/>
              </w:rPr>
              <w:t xml:space="preserve"> </w:t>
            </w:r>
            <w:r w:rsidRPr="008A57D2">
              <w:rPr>
                <w:sz w:val="28"/>
              </w:rPr>
              <w:t>управления</w:t>
            </w:r>
            <w:r w:rsidRPr="008A57D2">
              <w:rPr>
                <w:spacing w:val="-2"/>
                <w:sz w:val="28"/>
              </w:rPr>
              <w:t xml:space="preserve"> </w:t>
            </w:r>
            <w:r w:rsidRPr="008A57D2">
              <w:rPr>
                <w:sz w:val="28"/>
              </w:rPr>
              <w:t>информационной</w:t>
            </w:r>
            <w:r w:rsidRPr="008A57D2">
              <w:rPr>
                <w:spacing w:val="-3"/>
                <w:sz w:val="28"/>
              </w:rPr>
              <w:t xml:space="preserve"> </w:t>
            </w:r>
            <w:r w:rsidRPr="008A57D2"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Pr="008A57D2" w:rsidRDefault="003760E6" w:rsidP="00352218">
      <w:pPr>
        <w:pStyle w:val="a3"/>
        <w:widowControl/>
        <w:ind w:left="0" w:right="3" w:firstLine="0"/>
        <w:jc w:val="left"/>
        <w:rPr>
          <w:sz w:val="23"/>
        </w:rPr>
      </w:pPr>
    </w:p>
    <w:p w14:paraId="1D9046D7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3308"/>
        </w:tabs>
        <w:ind w:left="3307" w:right="3" w:hanging="287"/>
        <w:jc w:val="left"/>
      </w:pPr>
      <w:bookmarkStart w:id="1" w:name="_TOC_250008"/>
      <w:r w:rsidRPr="008A57D2">
        <w:t>ТЕРМИНЫ И</w:t>
      </w:r>
      <w:r w:rsidRPr="008A57D2">
        <w:rPr>
          <w:spacing w:val="-1"/>
        </w:rPr>
        <w:t xml:space="preserve"> </w:t>
      </w:r>
      <w:bookmarkEnd w:id="1"/>
      <w:r w:rsidRPr="008A57D2">
        <w:t>ОПРЕДЕЛЕНИЯ</w:t>
      </w:r>
    </w:p>
    <w:p w14:paraId="42FA5EE7" w14:textId="1794FD22" w:rsidR="003760E6" w:rsidRPr="008A57D2" w:rsidRDefault="00B70E99" w:rsidP="00352218">
      <w:pPr>
        <w:pStyle w:val="a3"/>
        <w:widowControl/>
        <w:ind w:right="3" w:firstLine="679"/>
      </w:pPr>
      <w:r w:rsidRPr="008A57D2">
        <w:t>Термины</w:t>
      </w:r>
      <w:r w:rsidRPr="008A57D2">
        <w:rPr>
          <w:spacing w:val="1"/>
        </w:rPr>
        <w:t xml:space="preserve"> </w:t>
      </w:r>
      <w:r w:rsidRPr="008A57D2">
        <w:t>и</w:t>
      </w:r>
      <w:r w:rsidRPr="008A57D2">
        <w:rPr>
          <w:spacing w:val="1"/>
        </w:rPr>
        <w:t xml:space="preserve"> </w:t>
      </w:r>
      <w:r w:rsidRPr="008A57D2">
        <w:t>определения,</w:t>
      </w:r>
      <w:r w:rsidRPr="008A57D2">
        <w:rPr>
          <w:spacing w:val="1"/>
        </w:rPr>
        <w:t xml:space="preserve"> </w:t>
      </w:r>
      <w:r w:rsidRPr="008A57D2">
        <w:t>используемые</w:t>
      </w:r>
      <w:r w:rsidRPr="008A57D2">
        <w:rPr>
          <w:spacing w:val="1"/>
        </w:rPr>
        <w:t xml:space="preserve"> </w:t>
      </w:r>
      <w:r w:rsidRPr="008A57D2">
        <w:t>в</w:t>
      </w:r>
      <w:r w:rsidRPr="008A57D2">
        <w:rPr>
          <w:spacing w:val="1"/>
        </w:rPr>
        <w:t xml:space="preserve"> </w:t>
      </w:r>
      <w:r w:rsidRPr="008A57D2">
        <w:t>настоящей</w:t>
      </w:r>
      <w:r w:rsidRPr="008A57D2">
        <w:rPr>
          <w:spacing w:val="1"/>
        </w:rPr>
        <w:t xml:space="preserve"> </w:t>
      </w:r>
      <w:r w:rsidRPr="008A57D2">
        <w:t>Политике</w:t>
      </w:r>
      <w:r w:rsidRPr="008A57D2">
        <w:rPr>
          <w:spacing w:val="1"/>
        </w:rPr>
        <w:t xml:space="preserve"> </w:t>
      </w:r>
      <w:r w:rsidRPr="008A57D2">
        <w:t>и</w:t>
      </w:r>
      <w:r w:rsidRPr="008A57D2">
        <w:rPr>
          <w:spacing w:val="1"/>
        </w:rPr>
        <w:t xml:space="preserve"> </w:t>
      </w:r>
      <w:r w:rsidRPr="008A57D2">
        <w:t>рекомендуемые</w:t>
      </w:r>
      <w:r w:rsidRPr="008A57D2">
        <w:rPr>
          <w:spacing w:val="1"/>
        </w:rPr>
        <w:t xml:space="preserve"> </w:t>
      </w:r>
      <w:r w:rsidRPr="008A57D2">
        <w:t>к</w:t>
      </w:r>
      <w:r w:rsidRPr="008A57D2">
        <w:rPr>
          <w:spacing w:val="1"/>
        </w:rPr>
        <w:t xml:space="preserve"> </w:t>
      </w:r>
      <w:r w:rsidRPr="008A57D2">
        <w:t>использованию</w:t>
      </w:r>
      <w:r w:rsidRPr="008A57D2">
        <w:rPr>
          <w:spacing w:val="1"/>
        </w:rPr>
        <w:t xml:space="preserve"> </w:t>
      </w:r>
      <w:r w:rsidRPr="008A57D2">
        <w:t>в</w:t>
      </w:r>
      <w:r w:rsidRPr="008A57D2">
        <w:rPr>
          <w:spacing w:val="1"/>
        </w:rPr>
        <w:t xml:space="preserve"> </w:t>
      </w:r>
      <w:r w:rsidRPr="008A57D2">
        <w:t>нормативных</w:t>
      </w:r>
      <w:r w:rsidRPr="008A57D2">
        <w:rPr>
          <w:spacing w:val="1"/>
        </w:rPr>
        <w:t xml:space="preserve"> </w:t>
      </w:r>
      <w:r w:rsidRPr="008A57D2">
        <w:t>и</w:t>
      </w:r>
      <w:r w:rsidRPr="008A57D2">
        <w:rPr>
          <w:spacing w:val="1"/>
        </w:rPr>
        <w:t xml:space="preserve"> </w:t>
      </w:r>
      <w:r w:rsidRPr="008A57D2">
        <w:t>организационно-</w:t>
      </w:r>
      <w:r w:rsidRPr="008A57D2">
        <w:rPr>
          <w:spacing w:val="-67"/>
        </w:rPr>
        <w:t xml:space="preserve"> </w:t>
      </w:r>
      <w:r w:rsidRPr="008A57D2">
        <w:t>распорядительных</w:t>
      </w:r>
      <w:r w:rsidRPr="008A57D2">
        <w:rPr>
          <w:spacing w:val="1"/>
        </w:rPr>
        <w:t xml:space="preserve"> </w:t>
      </w:r>
      <w:r w:rsidRPr="008A57D2">
        <w:t>документах,</w:t>
      </w:r>
      <w:r w:rsidRPr="008A57D2">
        <w:rPr>
          <w:spacing w:val="1"/>
        </w:rPr>
        <w:t xml:space="preserve"> </w:t>
      </w:r>
      <w:r w:rsidRPr="008A57D2">
        <w:t>созданных</w:t>
      </w:r>
      <w:r w:rsidRPr="008A57D2">
        <w:rPr>
          <w:spacing w:val="1"/>
        </w:rPr>
        <w:t xml:space="preserve"> </w:t>
      </w:r>
      <w:r w:rsidRPr="008A57D2">
        <w:t>на</w:t>
      </w:r>
      <w:r w:rsidRPr="008A57D2">
        <w:rPr>
          <w:spacing w:val="1"/>
        </w:rPr>
        <w:t xml:space="preserve"> </w:t>
      </w:r>
      <w:r w:rsidRPr="008A57D2">
        <w:t>е</w:t>
      </w:r>
      <w:r w:rsidR="005A5C18" w:rsidRPr="008A57D2">
        <w:t>е</w:t>
      </w:r>
      <w:r w:rsidRPr="008A57D2">
        <w:rPr>
          <w:spacing w:val="1"/>
        </w:rPr>
        <w:t xml:space="preserve"> </w:t>
      </w:r>
      <w:r w:rsidRPr="008A57D2">
        <w:t>основе,</w:t>
      </w:r>
      <w:r w:rsidRPr="008A57D2">
        <w:rPr>
          <w:spacing w:val="1"/>
        </w:rPr>
        <w:t xml:space="preserve"> </w:t>
      </w:r>
      <w:r w:rsidRPr="008A57D2">
        <w:t>приведены</w:t>
      </w:r>
      <w:r w:rsidRPr="008A57D2">
        <w:rPr>
          <w:spacing w:val="1"/>
        </w:rPr>
        <w:t xml:space="preserve"> </w:t>
      </w:r>
      <w:r w:rsidRPr="008A57D2">
        <w:t>в</w:t>
      </w:r>
      <w:r w:rsidRPr="008A57D2">
        <w:rPr>
          <w:spacing w:val="1"/>
        </w:rPr>
        <w:t xml:space="preserve"> </w:t>
      </w:r>
      <w:r w:rsidRPr="008A57D2">
        <w:t>Приложении</w:t>
      </w:r>
      <w:r w:rsidRPr="008A57D2">
        <w:rPr>
          <w:spacing w:val="11"/>
        </w:rPr>
        <w:t xml:space="preserve"> </w:t>
      </w:r>
      <w:r w:rsidRPr="008A57D2">
        <w:t>№</w:t>
      </w:r>
      <w:r w:rsidRPr="008A57D2">
        <w:rPr>
          <w:spacing w:val="9"/>
        </w:rPr>
        <w:t xml:space="preserve"> </w:t>
      </w:r>
      <w:r w:rsidRPr="008A57D2">
        <w:t>1</w:t>
      </w:r>
      <w:r w:rsidRPr="008A57D2">
        <w:rPr>
          <w:spacing w:val="10"/>
        </w:rPr>
        <w:t xml:space="preserve"> </w:t>
      </w:r>
      <w:r w:rsidRPr="008A57D2">
        <w:t>«Термины</w:t>
      </w:r>
      <w:r w:rsidRPr="008A57D2">
        <w:rPr>
          <w:spacing w:val="8"/>
        </w:rPr>
        <w:t xml:space="preserve"> </w:t>
      </w:r>
      <w:r w:rsidRPr="008A57D2">
        <w:t>и</w:t>
      </w:r>
      <w:r w:rsidRPr="008A57D2">
        <w:rPr>
          <w:spacing w:val="9"/>
        </w:rPr>
        <w:t xml:space="preserve"> </w:t>
      </w:r>
      <w:r w:rsidRPr="008A57D2">
        <w:t>определения».</w:t>
      </w:r>
    </w:p>
    <w:p w14:paraId="1A17919F" w14:textId="77777777" w:rsidR="003760E6" w:rsidRPr="008A57D2" w:rsidRDefault="003760E6" w:rsidP="00352218">
      <w:pPr>
        <w:pStyle w:val="a3"/>
        <w:widowControl/>
        <w:ind w:left="0" w:right="3" w:firstLine="0"/>
        <w:jc w:val="left"/>
      </w:pPr>
    </w:p>
    <w:p w14:paraId="153A421A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3572"/>
        </w:tabs>
        <w:ind w:left="3571" w:right="3" w:hanging="287"/>
        <w:jc w:val="left"/>
      </w:pPr>
      <w:bookmarkStart w:id="2" w:name="_TOC_250007"/>
      <w:r w:rsidRPr="008A57D2">
        <w:t>ОБЛАСТЬ</w:t>
      </w:r>
      <w:r w:rsidRPr="008A57D2">
        <w:rPr>
          <w:spacing w:val="-2"/>
        </w:rPr>
        <w:t xml:space="preserve"> </w:t>
      </w:r>
      <w:bookmarkEnd w:id="2"/>
      <w:r w:rsidRPr="008A57D2">
        <w:t>ПРИМЕНЕНИЯ</w:t>
      </w:r>
    </w:p>
    <w:p w14:paraId="3F984639" w14:textId="77777777" w:rsidR="00A976FE" w:rsidRPr="008A57D2" w:rsidRDefault="00A976FE" w:rsidP="00A976FE">
      <w:pPr>
        <w:pStyle w:val="1"/>
        <w:widowControl/>
        <w:tabs>
          <w:tab w:val="left" w:pos="3572"/>
        </w:tabs>
        <w:ind w:left="3284" w:right="3"/>
        <w:jc w:val="left"/>
      </w:pPr>
    </w:p>
    <w:p w14:paraId="081373F1" w14:textId="09AAA43F" w:rsidR="00630A81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8A57D2">
        <w:rPr>
          <w:sz w:val="28"/>
          <w:szCs w:val="28"/>
        </w:rPr>
        <w:t>Настоящая</w:t>
      </w:r>
      <w:r w:rsidRPr="008A57D2">
        <w:rPr>
          <w:spacing w:val="101"/>
          <w:sz w:val="28"/>
          <w:szCs w:val="28"/>
        </w:rPr>
        <w:t xml:space="preserve"> </w:t>
      </w:r>
      <w:r w:rsidRPr="008A57D2">
        <w:rPr>
          <w:sz w:val="28"/>
          <w:szCs w:val="28"/>
        </w:rPr>
        <w:t xml:space="preserve">Политика информационной </w:t>
      </w:r>
      <w:r w:rsidRPr="008A57D2">
        <w:rPr>
          <w:spacing w:val="24"/>
          <w:sz w:val="28"/>
          <w:szCs w:val="28"/>
        </w:rPr>
        <w:t xml:space="preserve"> </w:t>
      </w:r>
      <w:r w:rsidRPr="008A57D2">
        <w:rPr>
          <w:sz w:val="28"/>
          <w:szCs w:val="28"/>
        </w:rPr>
        <w:t xml:space="preserve">безопасности </w:t>
      </w:r>
      <w:r w:rsidRPr="008A57D2">
        <w:rPr>
          <w:spacing w:val="33"/>
          <w:sz w:val="28"/>
          <w:szCs w:val="28"/>
        </w:rPr>
        <w:t xml:space="preserve"> </w:t>
      </w:r>
      <w:r w:rsidR="00F00AC2" w:rsidRPr="008A57D2">
        <w:rPr>
          <w:sz w:val="28"/>
          <w:szCs w:val="28"/>
        </w:rPr>
        <w:t xml:space="preserve">(далее </w:t>
      </w:r>
      <w:r w:rsidRPr="008A57D2">
        <w:rPr>
          <w:spacing w:val="22"/>
          <w:sz w:val="28"/>
          <w:szCs w:val="28"/>
        </w:rPr>
        <w:t xml:space="preserve"> </w:t>
      </w:r>
      <w:r w:rsidRPr="008A57D2">
        <w:rPr>
          <w:sz w:val="28"/>
          <w:szCs w:val="28"/>
        </w:rPr>
        <w:t>–</w:t>
      </w:r>
      <w:r w:rsidR="006739C5" w:rsidRPr="008A57D2">
        <w:rPr>
          <w:sz w:val="28"/>
          <w:szCs w:val="28"/>
        </w:rPr>
        <w:t xml:space="preserve"> </w:t>
      </w:r>
      <w:r w:rsidRPr="008A57D2">
        <w:rPr>
          <w:sz w:val="28"/>
          <w:szCs w:val="28"/>
        </w:rPr>
        <w:t>«Политика»)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предназначена</w:t>
      </w:r>
      <w:r w:rsidRPr="008A57D2">
        <w:rPr>
          <w:spacing w:val="1"/>
          <w:sz w:val="28"/>
          <w:szCs w:val="28"/>
        </w:rPr>
        <w:t xml:space="preserve"> </w:t>
      </w:r>
      <w:r w:rsidR="00FA6E0E" w:rsidRPr="008A57D2">
        <w:rPr>
          <w:sz w:val="28"/>
          <w:szCs w:val="28"/>
        </w:rPr>
        <w:t>для выражения позиции компании ПАО “РОСНЕФТЬ” (далее – Роснефть) в области информационной безопасности, определяет систему взглядов, принципов и подходов в этой области для обеспечения защищенности бизнес-процессов компании Роснефть, создания условий безопасного цифрового развития компании Роснефть и обеспечения соответствия требованиям законодательства Российской Федерации в данной области, а также применимого законодательства</w:t>
      </w:r>
      <w:r w:rsidR="009D234D" w:rsidRPr="008A57D2">
        <w:rPr>
          <w:sz w:val="28"/>
          <w:szCs w:val="28"/>
        </w:rPr>
        <w:t xml:space="preserve"> любого иного государства, где к</w:t>
      </w:r>
      <w:r w:rsidR="00FA6E0E" w:rsidRPr="008A57D2">
        <w:rPr>
          <w:sz w:val="28"/>
          <w:szCs w:val="28"/>
        </w:rPr>
        <w:t xml:space="preserve">омпания </w:t>
      </w:r>
      <w:r w:rsidR="009D234D" w:rsidRPr="008A57D2">
        <w:rPr>
          <w:sz w:val="28"/>
          <w:szCs w:val="28"/>
        </w:rPr>
        <w:t xml:space="preserve">Роснефть </w:t>
      </w:r>
      <w:r w:rsidR="00FA6E0E" w:rsidRPr="008A57D2">
        <w:rPr>
          <w:sz w:val="28"/>
          <w:szCs w:val="28"/>
        </w:rPr>
        <w:t>осуществляет деятельность.</w:t>
      </w:r>
    </w:p>
    <w:p w14:paraId="083EE282" w14:textId="2361AF80" w:rsidR="003760E6" w:rsidRPr="008A57D2" w:rsidRDefault="006739C5" w:rsidP="00191850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8A57D2">
        <w:rPr>
          <w:sz w:val="28"/>
        </w:rPr>
        <w:t xml:space="preserve"> </w:t>
      </w:r>
      <w:r w:rsidR="00B70E99" w:rsidRPr="008A57D2">
        <w:rPr>
          <w:sz w:val="28"/>
        </w:rPr>
        <w:t>Система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обеспечения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ИБ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представляет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собой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совокупность</w:t>
      </w:r>
      <w:r w:rsidR="00630A81" w:rsidRPr="008A57D2">
        <w:rPr>
          <w:sz w:val="28"/>
        </w:rPr>
        <w:t xml:space="preserve"> правил, требований и руководящих принципов в области ИБ, которыми руководствуется </w:t>
      </w:r>
      <w:r w:rsidR="009D234D" w:rsidRPr="008A57D2">
        <w:rPr>
          <w:sz w:val="28"/>
        </w:rPr>
        <w:t>компания Роснефть</w:t>
      </w:r>
      <w:r w:rsidR="00630A81" w:rsidRPr="008A57D2">
        <w:rPr>
          <w:sz w:val="28"/>
        </w:rPr>
        <w:t xml:space="preserve"> в своей деятельности.</w:t>
      </w:r>
    </w:p>
    <w:p w14:paraId="6F844AF3" w14:textId="2BFD9F5C" w:rsidR="003760E6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Система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управления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ИБ</w:t>
      </w:r>
      <w:r w:rsidRPr="008A57D2">
        <w:rPr>
          <w:spacing w:val="71"/>
          <w:sz w:val="28"/>
        </w:rPr>
        <w:t xml:space="preserve"> </w:t>
      </w:r>
      <w:r w:rsidRPr="008A57D2">
        <w:rPr>
          <w:sz w:val="28"/>
        </w:rPr>
        <w:t>является</w:t>
      </w:r>
      <w:r w:rsidRPr="008A57D2">
        <w:rPr>
          <w:spacing w:val="71"/>
          <w:sz w:val="28"/>
        </w:rPr>
        <w:t xml:space="preserve"> </w:t>
      </w:r>
      <w:r w:rsidRPr="008A57D2">
        <w:rPr>
          <w:sz w:val="28"/>
        </w:rPr>
        <w:t>составной</w:t>
      </w:r>
      <w:r w:rsidRPr="008A57D2">
        <w:rPr>
          <w:spacing w:val="71"/>
          <w:sz w:val="28"/>
        </w:rPr>
        <w:t xml:space="preserve"> </w:t>
      </w:r>
      <w:r w:rsidRPr="008A57D2">
        <w:rPr>
          <w:sz w:val="28"/>
        </w:rPr>
        <w:t>частью</w:t>
      </w:r>
      <w:r w:rsidRPr="008A57D2">
        <w:rPr>
          <w:spacing w:val="71"/>
          <w:sz w:val="28"/>
        </w:rPr>
        <w:t xml:space="preserve"> </w:t>
      </w:r>
      <w:r w:rsidRPr="008A57D2">
        <w:rPr>
          <w:sz w:val="28"/>
        </w:rPr>
        <w:t>общей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системы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управления</w:t>
      </w:r>
      <w:r w:rsidRPr="008A57D2">
        <w:rPr>
          <w:spacing w:val="1"/>
          <w:sz w:val="28"/>
        </w:rPr>
        <w:t xml:space="preserve"> </w:t>
      </w:r>
      <w:r w:rsidR="009D234D" w:rsidRPr="008A57D2">
        <w:rPr>
          <w:spacing w:val="1"/>
          <w:sz w:val="28"/>
        </w:rPr>
        <w:t>компании</w:t>
      </w:r>
      <w:r w:rsidRPr="008A57D2">
        <w:rPr>
          <w:sz w:val="28"/>
        </w:rPr>
        <w:t>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обеспечивает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поддержку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управление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процессами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обеспечения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ИБ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на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всех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этапах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деятельности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корпоративной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информационной</w:t>
      </w:r>
      <w:r w:rsidRPr="008A57D2">
        <w:rPr>
          <w:spacing w:val="7"/>
          <w:sz w:val="28"/>
        </w:rPr>
        <w:t xml:space="preserve"> </w:t>
      </w:r>
      <w:r w:rsidRPr="008A57D2">
        <w:rPr>
          <w:sz w:val="28"/>
        </w:rPr>
        <w:t>системы.</w:t>
      </w:r>
    </w:p>
    <w:p w14:paraId="413C2F2F" w14:textId="1125ECFD" w:rsidR="003760E6" w:rsidRPr="008A57D2" w:rsidRDefault="009D234D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Роснефть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разрабатывает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и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внедряет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систему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управления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ИБ,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отвечающую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требованиям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и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рекомендациям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нормативных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документов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Российской</w:t>
      </w:r>
      <w:r w:rsidR="00B70E99" w:rsidRPr="008A57D2">
        <w:rPr>
          <w:spacing w:val="7"/>
          <w:sz w:val="28"/>
        </w:rPr>
        <w:t xml:space="preserve"> </w:t>
      </w:r>
      <w:r w:rsidR="00B70E99" w:rsidRPr="008A57D2">
        <w:rPr>
          <w:sz w:val="28"/>
        </w:rPr>
        <w:t>Федерации.</w:t>
      </w:r>
    </w:p>
    <w:p w14:paraId="3CEAEEEC" w14:textId="715791AF" w:rsidR="003760E6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Основные</w:t>
      </w:r>
      <w:r w:rsidRPr="008A57D2">
        <w:rPr>
          <w:spacing w:val="21"/>
          <w:sz w:val="28"/>
        </w:rPr>
        <w:t xml:space="preserve"> </w:t>
      </w:r>
      <w:r w:rsidRPr="008A57D2">
        <w:rPr>
          <w:sz w:val="28"/>
        </w:rPr>
        <w:t>цели</w:t>
      </w:r>
      <w:r w:rsidRPr="008A57D2">
        <w:rPr>
          <w:spacing w:val="26"/>
          <w:sz w:val="28"/>
        </w:rPr>
        <w:t xml:space="preserve"> </w:t>
      </w:r>
      <w:r w:rsidRPr="008A57D2">
        <w:rPr>
          <w:sz w:val="28"/>
        </w:rPr>
        <w:t>внедрения</w:t>
      </w:r>
      <w:r w:rsidRPr="008A57D2">
        <w:rPr>
          <w:spacing w:val="17"/>
          <w:sz w:val="28"/>
        </w:rPr>
        <w:t xml:space="preserve"> </w:t>
      </w:r>
      <w:r w:rsidRPr="008A57D2">
        <w:rPr>
          <w:sz w:val="28"/>
        </w:rPr>
        <w:t>системы</w:t>
      </w:r>
      <w:r w:rsidRPr="008A57D2">
        <w:rPr>
          <w:spacing w:val="25"/>
          <w:sz w:val="28"/>
        </w:rPr>
        <w:t xml:space="preserve"> </w:t>
      </w:r>
      <w:r w:rsidRPr="008A57D2">
        <w:rPr>
          <w:sz w:val="28"/>
        </w:rPr>
        <w:t>управления</w:t>
      </w:r>
      <w:r w:rsidRPr="008A57D2">
        <w:rPr>
          <w:spacing w:val="28"/>
          <w:sz w:val="28"/>
        </w:rPr>
        <w:t xml:space="preserve"> </w:t>
      </w:r>
      <w:r w:rsidRPr="008A57D2">
        <w:rPr>
          <w:sz w:val="28"/>
        </w:rPr>
        <w:t>ИБ</w:t>
      </w:r>
      <w:r w:rsidRPr="008A57D2">
        <w:rPr>
          <w:spacing w:val="20"/>
          <w:sz w:val="28"/>
        </w:rPr>
        <w:t xml:space="preserve"> </w:t>
      </w:r>
      <w:r w:rsidR="009D234D" w:rsidRPr="008A57D2">
        <w:rPr>
          <w:sz w:val="28"/>
        </w:rPr>
        <w:t>компании Роснефть</w:t>
      </w:r>
      <w:r w:rsidRPr="008A57D2">
        <w:rPr>
          <w:sz w:val="28"/>
        </w:rPr>
        <w:t>:</w:t>
      </w:r>
    </w:p>
    <w:p w14:paraId="2903AD88" w14:textId="2655B797" w:rsidR="002623BF" w:rsidRPr="008A57D2" w:rsidRDefault="006739C5" w:rsidP="009D234D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–</w:t>
      </w:r>
      <w:r w:rsidR="009D234D" w:rsidRPr="008A57D2">
        <w:rPr>
          <w:sz w:val="28"/>
        </w:rPr>
        <w:t xml:space="preserve"> обеспечить защиту конфиденциальной информации, такой как финансовые данные, планы развития, технические решения и др. Это помогает предотвратить утечки информации, включая утечки от внутренних сотрудников и атаки со стороны злоумышленников.</w:t>
      </w:r>
    </w:p>
    <w:p w14:paraId="35B60448" w14:textId="14FB772F" w:rsidR="009D234D" w:rsidRPr="008A57D2" w:rsidRDefault="009D234D" w:rsidP="009D234D">
      <w:pPr>
        <w:ind w:firstLine="709"/>
        <w:jc w:val="both"/>
        <w:rPr>
          <w:sz w:val="28"/>
        </w:rPr>
      </w:pPr>
      <w:r w:rsidRPr="008A57D2">
        <w:rPr>
          <w:sz w:val="28"/>
        </w:rPr>
        <w:t>– обеспечить целостность данные, т.е. гарантировать, что данные остаются целыми и не подвергаются воздействию несанкционированных изменений. Это важно для предотвращения внедрения вредоносного кода и модификации важной информации.</w:t>
      </w:r>
    </w:p>
    <w:p w14:paraId="4170E68F" w14:textId="27EB2B00" w:rsidR="009D234D" w:rsidRPr="008A57D2" w:rsidRDefault="009D234D" w:rsidP="009D234D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</w:p>
    <w:p w14:paraId="703CC9C8" w14:textId="51FBF7E8" w:rsidR="006739C5" w:rsidRPr="008A57D2" w:rsidRDefault="002623BF" w:rsidP="009D234D">
      <w:pPr>
        <w:widowControl/>
        <w:tabs>
          <w:tab w:val="left" w:pos="1550"/>
        </w:tabs>
        <w:ind w:firstLine="709"/>
        <w:jc w:val="both"/>
        <w:rPr>
          <w:sz w:val="28"/>
        </w:rPr>
      </w:pPr>
      <w:r w:rsidRPr="008A57D2">
        <w:rPr>
          <w:sz w:val="28"/>
        </w:rPr>
        <w:lastRenderedPageBreak/>
        <w:t>–</w:t>
      </w:r>
      <w:r w:rsidRPr="008A57D2">
        <w:t xml:space="preserve">  </w:t>
      </w:r>
      <w:r w:rsidR="009D234D" w:rsidRPr="008A57D2">
        <w:rPr>
          <w:sz w:val="28"/>
        </w:rPr>
        <w:t xml:space="preserve">обеспечить надежную доступность данных и предотвращать атаки, направленные на их недоступность, такие как </w:t>
      </w:r>
      <w:proofErr w:type="spellStart"/>
      <w:r w:rsidR="009D234D" w:rsidRPr="008A57D2">
        <w:rPr>
          <w:sz w:val="28"/>
        </w:rPr>
        <w:t>DDoS</w:t>
      </w:r>
      <w:proofErr w:type="spellEnd"/>
      <w:r w:rsidR="009D234D" w:rsidRPr="008A57D2">
        <w:rPr>
          <w:sz w:val="28"/>
        </w:rPr>
        <w:t>-атаки.</w:t>
      </w:r>
    </w:p>
    <w:p w14:paraId="1B022485" w14:textId="18E214B8" w:rsidR="009D234D" w:rsidRPr="008A57D2" w:rsidRDefault="009D234D" w:rsidP="009D234D">
      <w:pPr>
        <w:widowControl/>
        <w:tabs>
          <w:tab w:val="left" w:pos="1550"/>
        </w:tabs>
        <w:ind w:firstLine="709"/>
        <w:jc w:val="both"/>
        <w:rPr>
          <w:sz w:val="28"/>
        </w:rPr>
      </w:pPr>
      <w:r w:rsidRPr="008A57D2">
        <w:rPr>
          <w:sz w:val="28"/>
        </w:rPr>
        <w:t>–</w:t>
      </w:r>
      <w:r w:rsidRPr="008A57D2">
        <w:t xml:space="preserve">  </w:t>
      </w:r>
      <w:r w:rsidRPr="008A57D2">
        <w:rPr>
          <w:sz w:val="28"/>
        </w:rPr>
        <w:t>соблюдать законодательные и регуляторные требования, такие как ГОСТ Р ИСО/МЭК 27001, и гарантировать соответствие нормативным актам в сфере ИБ.</w:t>
      </w:r>
    </w:p>
    <w:p w14:paraId="1CCDD1C5" w14:textId="5AA1178C" w:rsidR="009D234D" w:rsidRPr="008A57D2" w:rsidRDefault="009D234D" w:rsidP="009D234D">
      <w:pPr>
        <w:widowControl/>
        <w:tabs>
          <w:tab w:val="left" w:pos="1550"/>
        </w:tabs>
        <w:ind w:firstLine="709"/>
        <w:jc w:val="both"/>
        <w:rPr>
          <w:sz w:val="28"/>
        </w:rPr>
      </w:pPr>
      <w:r w:rsidRPr="008A57D2">
        <w:rPr>
          <w:sz w:val="28"/>
        </w:rPr>
        <w:t>–</w:t>
      </w:r>
      <w:r w:rsidRPr="008A57D2">
        <w:t xml:space="preserve">  </w:t>
      </w:r>
      <w:r w:rsidRPr="008A57D2">
        <w:rPr>
          <w:sz w:val="28"/>
        </w:rPr>
        <w:t>обеспечить средствами для идентификации и управлением рисками, связанными с информационной безопасностью.</w:t>
      </w:r>
    </w:p>
    <w:p w14:paraId="4A6265EF" w14:textId="25538FD1" w:rsidR="009D234D" w:rsidRPr="008A57D2" w:rsidRDefault="009D234D" w:rsidP="009D234D">
      <w:pPr>
        <w:widowControl/>
        <w:tabs>
          <w:tab w:val="left" w:pos="1550"/>
        </w:tabs>
        <w:ind w:firstLine="709"/>
        <w:jc w:val="both"/>
        <w:rPr>
          <w:sz w:val="28"/>
        </w:rPr>
      </w:pPr>
      <w:r w:rsidRPr="008A57D2">
        <w:rPr>
          <w:sz w:val="28"/>
        </w:rPr>
        <w:t>–</w:t>
      </w:r>
      <w:r w:rsidRPr="008A57D2">
        <w:t xml:space="preserve"> </w:t>
      </w:r>
      <w:r w:rsidRPr="008A57D2">
        <w:rPr>
          <w:sz w:val="28"/>
        </w:rPr>
        <w:t>обеспечить бесперебойной работы бизнес-процессов</w:t>
      </w:r>
    </w:p>
    <w:p w14:paraId="0E17FCDA" w14:textId="522746F4" w:rsidR="009D234D" w:rsidRPr="008A57D2" w:rsidRDefault="009D234D" w:rsidP="009D234D">
      <w:pPr>
        <w:widowControl/>
        <w:tabs>
          <w:tab w:val="left" w:pos="1550"/>
        </w:tabs>
        <w:ind w:firstLine="709"/>
        <w:jc w:val="both"/>
        <w:rPr>
          <w:sz w:val="28"/>
        </w:rPr>
      </w:pPr>
      <w:r w:rsidRPr="008A57D2">
        <w:rPr>
          <w:sz w:val="28"/>
        </w:rPr>
        <w:t>–</w:t>
      </w:r>
      <w:r w:rsidRPr="008A57D2">
        <w:t xml:space="preserve"> </w:t>
      </w:r>
      <w:r w:rsidRPr="008A57D2">
        <w:rPr>
          <w:sz w:val="28"/>
        </w:rPr>
        <w:t>обеспечить быстрое обнаружение инцидентов и эффективное реагирование на них, чтобы минимизировать ущерб.</w:t>
      </w:r>
    </w:p>
    <w:p w14:paraId="19CC66DA" w14:textId="0F29CBD8" w:rsidR="003760E6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Положения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настоящей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Политики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распространяются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на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все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виды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информации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</w:t>
      </w:r>
      <w:r w:rsidRPr="008A57D2">
        <w:rPr>
          <w:spacing w:val="1"/>
          <w:sz w:val="28"/>
        </w:rPr>
        <w:t xml:space="preserve"> </w:t>
      </w:r>
      <w:r w:rsidR="009D234D" w:rsidRPr="008A57D2">
        <w:rPr>
          <w:sz w:val="28"/>
        </w:rPr>
        <w:t>компании Роснефть</w:t>
      </w:r>
      <w:r w:rsidRPr="008A57D2">
        <w:rPr>
          <w:sz w:val="28"/>
        </w:rPr>
        <w:t>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хранящейся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либо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передающейся</w:t>
      </w:r>
      <w:r w:rsidRPr="008A57D2">
        <w:rPr>
          <w:spacing w:val="71"/>
          <w:sz w:val="28"/>
        </w:rPr>
        <w:t xml:space="preserve"> </w:t>
      </w:r>
      <w:r w:rsidRPr="008A57D2">
        <w:rPr>
          <w:sz w:val="28"/>
        </w:rPr>
        <w:t>любыми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способами,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том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числе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информацию,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зафиксированную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на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материальных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носителях.</w:t>
      </w:r>
    </w:p>
    <w:p w14:paraId="519278E2" w14:textId="3A944894" w:rsidR="003760E6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Положения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настоящей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Политики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также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распространяются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на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средства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приема,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обработки,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передачи,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хранения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защиты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информации</w:t>
      </w:r>
      <w:r w:rsidRPr="008A57D2">
        <w:rPr>
          <w:spacing w:val="1"/>
          <w:sz w:val="28"/>
        </w:rPr>
        <w:t xml:space="preserve"> </w:t>
      </w:r>
      <w:r w:rsidR="009D234D" w:rsidRPr="008A57D2">
        <w:rPr>
          <w:sz w:val="28"/>
        </w:rPr>
        <w:t>компании</w:t>
      </w:r>
      <w:r w:rsidRPr="008A57D2">
        <w:rPr>
          <w:sz w:val="28"/>
        </w:rPr>
        <w:t>.</w:t>
      </w:r>
    </w:p>
    <w:p w14:paraId="7B345F13" w14:textId="70D02B68" w:rsidR="003760E6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 xml:space="preserve">Политика применяется </w:t>
      </w:r>
      <w:r w:rsidR="00191850" w:rsidRPr="008A57D2">
        <w:rPr>
          <w:sz w:val="28"/>
        </w:rPr>
        <w:t xml:space="preserve">ко всем сотрудникам </w:t>
      </w:r>
      <w:r w:rsidR="009D234D" w:rsidRPr="008A57D2">
        <w:rPr>
          <w:sz w:val="28"/>
        </w:rPr>
        <w:t>нефтяной компании</w:t>
      </w:r>
      <w:r w:rsidR="00191850" w:rsidRPr="008A57D2">
        <w:rPr>
          <w:sz w:val="28"/>
        </w:rPr>
        <w:t>.</w:t>
      </w:r>
      <w:r w:rsidR="00352218" w:rsidRPr="008A57D2">
        <w:rPr>
          <w:sz w:val="28"/>
        </w:rPr>
        <w:t xml:space="preserve"> </w:t>
      </w:r>
    </w:p>
    <w:p w14:paraId="2330481A" w14:textId="326304BD" w:rsidR="003760E6" w:rsidRPr="008A57D2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 w:rsidRPr="008A57D2">
        <w:rPr>
          <w:sz w:val="28"/>
        </w:rPr>
        <w:t>Область применения настоящей Политики распространяется на все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подразделения</w:t>
      </w:r>
      <w:r w:rsidRPr="008A57D2">
        <w:rPr>
          <w:spacing w:val="1"/>
          <w:sz w:val="28"/>
        </w:rPr>
        <w:t xml:space="preserve"> </w:t>
      </w:r>
      <w:r w:rsidR="009D234D" w:rsidRPr="008A57D2">
        <w:rPr>
          <w:sz w:val="28"/>
        </w:rPr>
        <w:t>Роснефти</w:t>
      </w:r>
      <w:r w:rsidRPr="008A57D2">
        <w:rPr>
          <w:sz w:val="28"/>
        </w:rPr>
        <w:t>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которых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обрабатывается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информация,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не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составляющая</w:t>
      </w:r>
      <w:r w:rsidRPr="008A57D2">
        <w:rPr>
          <w:spacing w:val="-1"/>
          <w:sz w:val="28"/>
        </w:rPr>
        <w:t xml:space="preserve"> </w:t>
      </w:r>
      <w:r w:rsidRPr="008A57D2">
        <w:rPr>
          <w:sz w:val="28"/>
        </w:rPr>
        <w:t>государственную</w:t>
      </w:r>
      <w:r w:rsidRPr="008A57D2">
        <w:rPr>
          <w:spacing w:val="-1"/>
          <w:sz w:val="28"/>
        </w:rPr>
        <w:t xml:space="preserve"> </w:t>
      </w:r>
      <w:r w:rsidRPr="008A57D2">
        <w:rPr>
          <w:sz w:val="28"/>
        </w:rPr>
        <w:t>тайну.</w:t>
      </w:r>
    </w:p>
    <w:p w14:paraId="0E4ACC04" w14:textId="77777777" w:rsidR="003760E6" w:rsidRPr="008A57D2" w:rsidRDefault="003760E6" w:rsidP="00352218">
      <w:pPr>
        <w:pStyle w:val="a3"/>
        <w:widowControl/>
        <w:ind w:left="0" w:right="3" w:firstLine="0"/>
        <w:jc w:val="left"/>
      </w:pPr>
    </w:p>
    <w:p w14:paraId="66815C44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3488"/>
        </w:tabs>
        <w:ind w:left="3487" w:right="3" w:hanging="287"/>
        <w:jc w:val="left"/>
      </w:pPr>
      <w:bookmarkStart w:id="3" w:name="_TOC_250006"/>
      <w:r w:rsidRPr="008A57D2">
        <w:t>НОРМАТИВНЫЕ</w:t>
      </w:r>
      <w:r w:rsidRPr="008A57D2">
        <w:rPr>
          <w:spacing w:val="-3"/>
        </w:rPr>
        <w:t xml:space="preserve"> </w:t>
      </w:r>
      <w:bookmarkEnd w:id="3"/>
      <w:r w:rsidRPr="008A57D2">
        <w:t>ССЫЛКИ</w:t>
      </w:r>
    </w:p>
    <w:p w14:paraId="4ACC0C1F" w14:textId="5A943A00" w:rsidR="00B8228D" w:rsidRPr="008A57D2" w:rsidRDefault="00B70E99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>При</w:t>
      </w:r>
      <w:r w:rsidR="006739C5" w:rsidRPr="008A57D2">
        <w:t xml:space="preserve"> </w:t>
      </w:r>
      <w:r w:rsidRPr="008A57D2">
        <w:t>разработке</w:t>
      </w:r>
      <w:r w:rsidR="006739C5" w:rsidRPr="008A57D2">
        <w:t xml:space="preserve"> </w:t>
      </w:r>
      <w:r w:rsidRPr="008A57D2">
        <w:t>настоящей</w:t>
      </w:r>
      <w:r w:rsidR="006739C5" w:rsidRPr="008A57D2">
        <w:t xml:space="preserve"> </w:t>
      </w:r>
      <w:r w:rsidRPr="008A57D2">
        <w:t>Политики</w:t>
      </w:r>
      <w:r w:rsidR="006739C5" w:rsidRPr="008A57D2">
        <w:t xml:space="preserve"> </w:t>
      </w:r>
      <w:r w:rsidRPr="008A57D2">
        <w:t>учтены</w:t>
      </w:r>
      <w:r w:rsidR="006739C5" w:rsidRPr="008A57D2">
        <w:t xml:space="preserve"> </w:t>
      </w:r>
      <w:r w:rsidRPr="008A57D2">
        <w:t>требования</w:t>
      </w:r>
      <w:r w:rsidR="006739C5" w:rsidRPr="008A57D2">
        <w:t xml:space="preserve"> </w:t>
      </w:r>
      <w:r w:rsidR="00191850" w:rsidRPr="008A57D2">
        <w:rPr>
          <w:spacing w:val="-1"/>
        </w:rPr>
        <w:t xml:space="preserve">и </w:t>
      </w:r>
      <w:r w:rsidRPr="008A57D2">
        <w:t>рекомендации следующих</w:t>
      </w:r>
      <w:r w:rsidRPr="008A57D2">
        <w:rPr>
          <w:spacing w:val="1"/>
        </w:rPr>
        <w:t xml:space="preserve"> </w:t>
      </w:r>
      <w:r w:rsidRPr="008A57D2">
        <w:t>документов:</w:t>
      </w:r>
    </w:p>
    <w:p w14:paraId="4C011341" w14:textId="637AF7E7" w:rsidR="00247BAB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 xml:space="preserve">– Федеральный закон от 27 июля 2006 г. № 149-ФЗ «Об информации, информационных технологиях и о защите информации»; </w:t>
      </w:r>
    </w:p>
    <w:p w14:paraId="604C8CFD" w14:textId="3557BE5F" w:rsidR="00247BAB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>– перечень сведений конфиденциального характера, утвержденный Указом Президента РФ от 06 марта 1997 г. № 188;</w:t>
      </w:r>
    </w:p>
    <w:p w14:paraId="73C9A0B8" w14:textId="63B30220" w:rsidR="00247BAB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 xml:space="preserve">– методический документ ФСТЭК России от  11 февраля 2014 г. «Меры защиты информации в государственных информационных системах»; </w:t>
      </w:r>
    </w:p>
    <w:p w14:paraId="1927B8BE" w14:textId="7F8A6431" w:rsidR="00247BAB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>– Концепция информационной безопасности Профессионально-педагогического колледжа имени Гагарина Ю.А., утверждённая приказом от 22 марта 2022 г. № 179-П;</w:t>
      </w:r>
    </w:p>
    <w:p w14:paraId="23E71B48" w14:textId="61709A85" w:rsidR="00247BAB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>– ГОСТ Р ИСО/МЭК 27001-2021 «Информационная технология. Методы и средства обеспечения безопасности. Системы менеджмента информационной безопасности. Требования»;</w:t>
      </w:r>
    </w:p>
    <w:p w14:paraId="740E4CDB" w14:textId="6052B956" w:rsidR="00247BAB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 w:rsidRPr="008A57D2">
        <w:t>– ГОСТ Р 53114-2008. Защита информации. Обеспечение информационной безопасности в организации. Основные термины и определения;</w:t>
      </w:r>
    </w:p>
    <w:p w14:paraId="344B48A4" w14:textId="003F1E76" w:rsidR="008B3443" w:rsidRPr="008A57D2" w:rsidRDefault="00247BAB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  <w:rPr>
          <w:lang w:val="en-US"/>
        </w:rPr>
      </w:pPr>
      <w:r w:rsidRPr="008A57D2">
        <w:t>– ГОСТ Р ИСО/МЭК 27002-2012 «Информационная технология. Методы и средства обеспечения безопасности. Свод норм и правил менеджмента информационной безопасности».</w:t>
      </w:r>
    </w:p>
    <w:p w14:paraId="287AD255" w14:textId="3056192E" w:rsidR="00A976FE" w:rsidRPr="008A57D2" w:rsidRDefault="00A976FE">
      <w:pPr>
        <w:rPr>
          <w:sz w:val="28"/>
          <w:szCs w:val="28"/>
          <w:lang w:val="en-US"/>
        </w:rPr>
      </w:pPr>
      <w:r w:rsidRPr="008A57D2">
        <w:rPr>
          <w:lang w:val="en-US"/>
        </w:rPr>
        <w:br w:type="page"/>
      </w:r>
    </w:p>
    <w:p w14:paraId="7210CD8E" w14:textId="77777777" w:rsidR="002D3C58" w:rsidRPr="008A57D2" w:rsidRDefault="002D3C58" w:rsidP="00247BAB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  <w:rPr>
          <w:lang w:val="en-US"/>
        </w:rPr>
      </w:pPr>
    </w:p>
    <w:p w14:paraId="582B33C4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3776"/>
        </w:tabs>
        <w:ind w:left="3775" w:right="3" w:hanging="287"/>
        <w:jc w:val="left"/>
      </w:pPr>
      <w:bookmarkStart w:id="4" w:name="_TOC_250005"/>
      <w:r w:rsidRPr="008A57D2">
        <w:t>ОБЩИЕ</w:t>
      </w:r>
      <w:r w:rsidRPr="008A57D2">
        <w:rPr>
          <w:spacing w:val="-1"/>
        </w:rPr>
        <w:t xml:space="preserve"> </w:t>
      </w:r>
      <w:bookmarkEnd w:id="4"/>
      <w:r w:rsidRPr="008A57D2">
        <w:t>ПОЛОЖЕНИЯ</w:t>
      </w:r>
    </w:p>
    <w:p w14:paraId="09FC6295" w14:textId="70566503" w:rsidR="00E33CA9" w:rsidRPr="008A57D2" w:rsidRDefault="00E33CA9" w:rsidP="00E33CA9">
      <w:pPr>
        <w:pStyle w:val="Default"/>
        <w:numPr>
          <w:ilvl w:val="1"/>
          <w:numId w:val="37"/>
        </w:numPr>
        <w:ind w:left="0" w:firstLine="709"/>
        <w:jc w:val="both"/>
        <w:rPr>
          <w:b/>
          <w:bCs/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Любое лицо, работающее в </w:t>
      </w:r>
      <w:r w:rsidR="005B0771" w:rsidRPr="008A57D2">
        <w:rPr>
          <w:color w:val="auto"/>
          <w:sz w:val="28"/>
          <w:szCs w:val="28"/>
        </w:rPr>
        <w:t>нефтяной компании Роснефть</w:t>
      </w:r>
      <w:r w:rsidRPr="008A57D2">
        <w:rPr>
          <w:color w:val="auto"/>
          <w:sz w:val="28"/>
          <w:szCs w:val="28"/>
        </w:rPr>
        <w:t xml:space="preserve">, обязано поддерживать конфиденциальность и целостность деловой информации </w:t>
      </w:r>
      <w:r w:rsidR="005B0771" w:rsidRPr="008A57D2">
        <w:rPr>
          <w:color w:val="auto"/>
          <w:sz w:val="28"/>
          <w:szCs w:val="28"/>
        </w:rPr>
        <w:t>нефтяной компании Роснефть</w:t>
      </w:r>
      <w:r w:rsidRPr="008A57D2">
        <w:rPr>
          <w:color w:val="auto"/>
          <w:sz w:val="28"/>
          <w:szCs w:val="28"/>
        </w:rPr>
        <w:t xml:space="preserve"> и защищать эту информацию от несанкционированного, незаконного или случайного раскрытия, искажения или уничтожения. </w:t>
      </w:r>
    </w:p>
    <w:p w14:paraId="4B8492E1" w14:textId="74BE273A" w:rsidR="00E33CA9" w:rsidRPr="008A57D2" w:rsidRDefault="00E33CA9" w:rsidP="00E33CA9">
      <w:pPr>
        <w:pStyle w:val="Default"/>
        <w:numPr>
          <w:ilvl w:val="1"/>
          <w:numId w:val="37"/>
        </w:numPr>
        <w:ind w:left="0" w:firstLine="709"/>
        <w:jc w:val="both"/>
        <w:rPr>
          <w:b/>
          <w:bCs/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Защита информационных ресурсов </w:t>
      </w:r>
      <w:r w:rsidR="005B0771" w:rsidRPr="008A57D2">
        <w:rPr>
          <w:color w:val="auto"/>
          <w:sz w:val="28"/>
          <w:szCs w:val="28"/>
        </w:rPr>
        <w:t>компании Роснефть</w:t>
      </w:r>
      <w:r w:rsidRPr="008A57D2">
        <w:rPr>
          <w:color w:val="auto"/>
          <w:sz w:val="28"/>
          <w:szCs w:val="28"/>
        </w:rPr>
        <w:t xml:space="preserve"> является обязанностью всех работников </w:t>
      </w:r>
      <w:r w:rsidR="005B0771" w:rsidRPr="008A57D2">
        <w:rPr>
          <w:color w:val="auto"/>
          <w:sz w:val="28"/>
          <w:szCs w:val="28"/>
        </w:rPr>
        <w:t>компании</w:t>
      </w:r>
      <w:r w:rsidRPr="008A57D2">
        <w:rPr>
          <w:color w:val="auto"/>
          <w:sz w:val="28"/>
          <w:szCs w:val="28"/>
        </w:rPr>
        <w:t>, а также лиц, работающих по договору гражданско-правового характера, и (или) любой третьей стороны, имеющей доступ к эт</w:t>
      </w:r>
      <w:r w:rsidR="005B0771" w:rsidRPr="008A57D2">
        <w:rPr>
          <w:color w:val="auto"/>
          <w:sz w:val="28"/>
          <w:szCs w:val="28"/>
        </w:rPr>
        <w:t>им ресурсам. Лица, работающие в компании</w:t>
      </w:r>
      <w:r w:rsidRPr="008A57D2">
        <w:rPr>
          <w:color w:val="auto"/>
          <w:sz w:val="28"/>
          <w:szCs w:val="28"/>
        </w:rPr>
        <w:t xml:space="preserve">, несут персональную ответственность за выполнение внутренних требований и правил ИБ. </w:t>
      </w:r>
    </w:p>
    <w:p w14:paraId="14E09092" w14:textId="011908E0" w:rsidR="00E33CA9" w:rsidRPr="008A57D2" w:rsidRDefault="00E33CA9" w:rsidP="00E33CA9">
      <w:pPr>
        <w:pStyle w:val="Default"/>
        <w:numPr>
          <w:ilvl w:val="1"/>
          <w:numId w:val="37"/>
        </w:numPr>
        <w:ind w:left="0" w:firstLine="709"/>
        <w:jc w:val="both"/>
        <w:rPr>
          <w:b/>
          <w:bCs/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Знание и соблюдение требований настоящей Политики обязательно для всех работников </w:t>
      </w:r>
      <w:r w:rsidR="005B0771" w:rsidRPr="008A57D2">
        <w:rPr>
          <w:color w:val="auto"/>
          <w:sz w:val="28"/>
          <w:szCs w:val="28"/>
        </w:rPr>
        <w:t>компании</w:t>
      </w:r>
      <w:r w:rsidRPr="008A57D2">
        <w:rPr>
          <w:color w:val="auto"/>
          <w:sz w:val="28"/>
          <w:szCs w:val="28"/>
        </w:rPr>
        <w:t xml:space="preserve"> и третьих лиц, использующих информационные ресурсы </w:t>
      </w:r>
      <w:r w:rsidR="005B0771" w:rsidRPr="008A57D2">
        <w:rPr>
          <w:color w:val="auto"/>
          <w:sz w:val="28"/>
          <w:szCs w:val="28"/>
        </w:rPr>
        <w:t>компании Роснефть</w:t>
      </w:r>
      <w:r w:rsidRPr="008A57D2">
        <w:rPr>
          <w:color w:val="auto"/>
          <w:sz w:val="28"/>
          <w:szCs w:val="28"/>
        </w:rPr>
        <w:t xml:space="preserve">. </w:t>
      </w:r>
    </w:p>
    <w:p w14:paraId="75C57CA2" w14:textId="77777777" w:rsidR="008B3443" w:rsidRPr="008A57D2" w:rsidRDefault="008B3443" w:rsidP="008B3443">
      <w:pPr>
        <w:pStyle w:val="a3"/>
        <w:widowControl/>
        <w:ind w:left="709" w:firstLine="0"/>
      </w:pPr>
    </w:p>
    <w:p w14:paraId="1709E569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1315"/>
        </w:tabs>
        <w:ind w:left="1314" w:right="3"/>
        <w:jc w:val="both"/>
      </w:pPr>
      <w:bookmarkStart w:id="5" w:name="_TOC_250004"/>
      <w:r w:rsidRPr="008A57D2">
        <w:t>ПОЛОЖЕНИЯ</w:t>
      </w:r>
      <w:r w:rsidRPr="008A57D2">
        <w:rPr>
          <w:spacing w:val="-4"/>
        </w:rPr>
        <w:t xml:space="preserve"> </w:t>
      </w:r>
      <w:r w:rsidRPr="008A57D2">
        <w:t>ПО</w:t>
      </w:r>
      <w:r w:rsidRPr="008A57D2">
        <w:rPr>
          <w:spacing w:val="-1"/>
        </w:rPr>
        <w:t xml:space="preserve"> </w:t>
      </w:r>
      <w:r w:rsidRPr="008A57D2">
        <w:t>ИНФОРМАЦИОННОЙ</w:t>
      </w:r>
      <w:r w:rsidRPr="008A57D2">
        <w:rPr>
          <w:spacing w:val="-2"/>
        </w:rPr>
        <w:t xml:space="preserve"> </w:t>
      </w:r>
      <w:bookmarkEnd w:id="5"/>
      <w:r w:rsidRPr="008A57D2">
        <w:t>БЕЗОПАСНОСТИ</w:t>
      </w:r>
    </w:p>
    <w:p w14:paraId="6E751229" w14:textId="23E1C295" w:rsidR="003760E6" w:rsidRPr="008A57D2" w:rsidRDefault="00AE51E5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8A57D2">
        <w:rPr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Положения</w:t>
      </w:r>
      <w:r w:rsidR="00B70E99" w:rsidRPr="008A57D2">
        <w:rPr>
          <w:spacing w:val="56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по</w:t>
      </w:r>
      <w:r w:rsidR="00B70E99" w:rsidRPr="008A57D2">
        <w:rPr>
          <w:spacing w:val="57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информационной</w:t>
      </w:r>
      <w:r w:rsidR="00B70E99" w:rsidRPr="008A57D2">
        <w:rPr>
          <w:spacing w:val="56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безопасности</w:t>
      </w:r>
      <w:r w:rsidR="00B70E99" w:rsidRPr="008A57D2">
        <w:rPr>
          <w:spacing w:val="63"/>
          <w:sz w:val="28"/>
          <w:szCs w:val="28"/>
        </w:rPr>
        <w:t xml:space="preserve"> </w:t>
      </w:r>
      <w:r w:rsidRPr="008A57D2">
        <w:rPr>
          <w:sz w:val="28"/>
          <w:szCs w:val="28"/>
        </w:rPr>
        <w:t xml:space="preserve">ПАО </w:t>
      </w:r>
      <w:r w:rsidR="00247BAB" w:rsidRPr="008A57D2">
        <w:rPr>
          <w:sz w:val="28"/>
          <w:szCs w:val="28"/>
        </w:rPr>
        <w:t>Роснефть</w:t>
      </w:r>
      <w:r w:rsidR="00B70E99" w:rsidRPr="008A57D2">
        <w:rPr>
          <w:spacing w:val="58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(далее</w:t>
      </w:r>
      <w:r w:rsidR="00B70E99" w:rsidRPr="008A57D2">
        <w:rPr>
          <w:spacing w:val="53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–</w:t>
      </w:r>
      <w:r w:rsidRPr="008A57D2">
        <w:rPr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«Положения»)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разрабатываются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на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основании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Политики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информационной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безопасности</w:t>
      </w:r>
      <w:r w:rsidR="00B70E99" w:rsidRPr="008A57D2">
        <w:rPr>
          <w:spacing w:val="1"/>
          <w:sz w:val="28"/>
          <w:szCs w:val="28"/>
        </w:rPr>
        <w:t xml:space="preserve"> </w:t>
      </w:r>
      <w:r w:rsidR="00247BAB" w:rsidRPr="008A57D2">
        <w:rPr>
          <w:sz w:val="28"/>
          <w:szCs w:val="28"/>
        </w:rPr>
        <w:t>компании Роснефть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в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целях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создания,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развития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и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совершенствования</w:t>
      </w:r>
      <w:r w:rsidR="00B70E99" w:rsidRPr="008A57D2">
        <w:rPr>
          <w:spacing w:val="-4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общей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системы</w:t>
      </w:r>
      <w:r w:rsidR="00B70E99" w:rsidRPr="008A57D2">
        <w:rPr>
          <w:spacing w:val="-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защиты</w:t>
      </w:r>
      <w:r w:rsidR="00B70E99" w:rsidRPr="008A57D2">
        <w:rPr>
          <w:spacing w:val="-3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информации</w:t>
      </w:r>
      <w:r w:rsidR="00B70E99" w:rsidRPr="008A57D2">
        <w:rPr>
          <w:spacing w:val="-1"/>
          <w:sz w:val="28"/>
          <w:szCs w:val="28"/>
        </w:rPr>
        <w:t xml:space="preserve"> </w:t>
      </w:r>
      <w:r w:rsidR="00247BAB" w:rsidRPr="008A57D2">
        <w:rPr>
          <w:sz w:val="28"/>
          <w:szCs w:val="28"/>
        </w:rPr>
        <w:t>нефтяной компании</w:t>
      </w:r>
      <w:r w:rsidR="00B70E99" w:rsidRPr="008A57D2">
        <w:rPr>
          <w:sz w:val="28"/>
          <w:szCs w:val="28"/>
        </w:rPr>
        <w:t>.</w:t>
      </w:r>
    </w:p>
    <w:p w14:paraId="1C46AE80" w14:textId="4A11F8CA" w:rsidR="003760E6" w:rsidRPr="008A57D2" w:rsidRDefault="00AE51E5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 w:rsidRPr="008A57D2">
        <w:rPr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Положения</w:t>
      </w:r>
      <w:r w:rsidR="00B70E99" w:rsidRPr="008A57D2">
        <w:rPr>
          <w:spacing w:val="-2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по</w:t>
      </w:r>
      <w:r w:rsidR="00B70E99" w:rsidRPr="008A57D2">
        <w:rPr>
          <w:spacing w:val="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ИБ</w:t>
      </w:r>
      <w:r w:rsidR="00B70E99" w:rsidRPr="008A57D2">
        <w:rPr>
          <w:spacing w:val="-2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являются</w:t>
      </w:r>
      <w:r w:rsidR="00B70E99" w:rsidRPr="008A57D2">
        <w:rPr>
          <w:spacing w:val="-2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приложениями к</w:t>
      </w:r>
      <w:r w:rsidR="00B70E99" w:rsidRPr="008A57D2">
        <w:rPr>
          <w:spacing w:val="-5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настоящей</w:t>
      </w:r>
      <w:r w:rsidR="00B70E99" w:rsidRPr="008A57D2">
        <w:rPr>
          <w:spacing w:val="-1"/>
          <w:sz w:val="28"/>
          <w:szCs w:val="28"/>
        </w:rPr>
        <w:t xml:space="preserve"> </w:t>
      </w:r>
      <w:r w:rsidR="00B70E99" w:rsidRPr="008A57D2">
        <w:rPr>
          <w:sz w:val="28"/>
          <w:szCs w:val="28"/>
        </w:rPr>
        <w:t>Политике.</w:t>
      </w:r>
    </w:p>
    <w:p w14:paraId="0CE61F2D" w14:textId="3DF552EB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 xml:space="preserve">6.3. Правила доступа к информационным ресурсам </w:t>
      </w:r>
      <w:r w:rsidR="00E93887" w:rsidRPr="008A57D2">
        <w:rPr>
          <w:sz w:val="28"/>
        </w:rPr>
        <w:t>Банка</w:t>
      </w:r>
      <w:r w:rsidRPr="008A57D2">
        <w:rPr>
          <w:sz w:val="28"/>
        </w:rPr>
        <w:t xml:space="preserve"> определены в «Положении о доступе к информационным ресурсам».</w:t>
      </w:r>
    </w:p>
    <w:p w14:paraId="3F88629E" w14:textId="47CD068E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6.4. Правила использования паролей определены в «Положении об использовании паролей».</w:t>
      </w:r>
    </w:p>
    <w:p w14:paraId="19AC2806" w14:textId="40BC04F9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 xml:space="preserve">6.5. Программное обеспечение в </w:t>
      </w:r>
      <w:r w:rsidR="00247BAB" w:rsidRPr="008A57D2">
        <w:rPr>
          <w:sz w:val="28"/>
        </w:rPr>
        <w:t>нефтяной компании</w:t>
      </w:r>
      <w:r w:rsidRPr="008A57D2">
        <w:rPr>
          <w:sz w:val="28"/>
        </w:rPr>
        <w:t xml:space="preserve"> используется в соответствии с «Положением об использовании программного обеспечения».</w:t>
      </w:r>
    </w:p>
    <w:p w14:paraId="1A6474DE" w14:textId="39C7DF9A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 xml:space="preserve">6.6. Правила пользования ресурсами сети </w:t>
      </w:r>
      <w:r w:rsidR="00247BAB" w:rsidRPr="008A57D2">
        <w:rPr>
          <w:sz w:val="28"/>
        </w:rPr>
        <w:t xml:space="preserve">в нефтяной компании </w:t>
      </w:r>
      <w:r w:rsidRPr="008A57D2">
        <w:rPr>
          <w:sz w:val="28"/>
        </w:rPr>
        <w:t>в Институте указаны в «Положении об использовании сети интернет».</w:t>
      </w:r>
    </w:p>
    <w:p w14:paraId="1137843F" w14:textId="50026819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 xml:space="preserve">6.7. Правила пользования электронной почтой </w:t>
      </w:r>
      <w:r w:rsidR="00247BAB" w:rsidRPr="008A57D2">
        <w:rPr>
          <w:sz w:val="28"/>
        </w:rPr>
        <w:t>компании Роснефть</w:t>
      </w:r>
      <w:r w:rsidRPr="008A57D2">
        <w:rPr>
          <w:sz w:val="28"/>
        </w:rPr>
        <w:t xml:space="preserve"> указаны в «Положении об использовании электронной почты».</w:t>
      </w:r>
    </w:p>
    <w:p w14:paraId="6D744D44" w14:textId="45C915C9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6.8. Правила защиты от вредоносных программ определены в «Положении о защите от вредоносного программного</w:t>
      </w:r>
      <w:r w:rsidR="00E93887" w:rsidRPr="008A57D2">
        <w:rPr>
          <w:sz w:val="28"/>
        </w:rPr>
        <w:t xml:space="preserve"> обеспечения»</w:t>
      </w:r>
      <w:r w:rsidRPr="008A57D2">
        <w:rPr>
          <w:sz w:val="28"/>
        </w:rPr>
        <w:t>.</w:t>
      </w:r>
    </w:p>
    <w:p w14:paraId="5D2526D2" w14:textId="04E6769B" w:rsidR="00222508" w:rsidRPr="008A57D2" w:rsidRDefault="00222508" w:rsidP="00E93887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6.9. Правила использования средств беспроводного доступа приведены в «Положении об использовании средств беспровод</w:t>
      </w:r>
      <w:r w:rsidR="00E93887" w:rsidRPr="008A57D2">
        <w:rPr>
          <w:sz w:val="28"/>
        </w:rPr>
        <w:t>ного доступа»</w:t>
      </w:r>
      <w:r w:rsidRPr="008A57D2">
        <w:rPr>
          <w:sz w:val="28"/>
        </w:rPr>
        <w:t>.</w:t>
      </w:r>
    </w:p>
    <w:p w14:paraId="1D24BDC3" w14:textId="32B4D90B" w:rsidR="00222508" w:rsidRPr="008A57D2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6.10</w:t>
      </w:r>
      <w:r w:rsidR="00222508" w:rsidRPr="008A57D2">
        <w:rPr>
          <w:sz w:val="28"/>
        </w:rPr>
        <w:t>. Правила и порядок организации рабочих мест определены в «Положении об организации р</w:t>
      </w:r>
      <w:r w:rsidRPr="008A57D2">
        <w:rPr>
          <w:sz w:val="28"/>
        </w:rPr>
        <w:t>абочих мест»</w:t>
      </w:r>
      <w:r w:rsidR="00222508" w:rsidRPr="008A57D2">
        <w:rPr>
          <w:sz w:val="28"/>
        </w:rPr>
        <w:t>.</w:t>
      </w:r>
    </w:p>
    <w:p w14:paraId="286C92A0" w14:textId="0F55F991" w:rsidR="00222508" w:rsidRPr="008A57D2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6.11</w:t>
      </w:r>
      <w:r w:rsidR="00222508" w:rsidRPr="008A57D2">
        <w:rPr>
          <w:sz w:val="28"/>
        </w:rPr>
        <w:t xml:space="preserve">. Общие правила технического обслуживания элементов информационных систем указаны в «Положении о техническом обслуживании» </w:t>
      </w:r>
    </w:p>
    <w:p w14:paraId="171CD997" w14:textId="499A675E" w:rsidR="00222508" w:rsidRPr="008A57D2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6.12</w:t>
      </w:r>
      <w:r w:rsidR="00222508" w:rsidRPr="008A57D2">
        <w:rPr>
          <w:sz w:val="28"/>
        </w:rPr>
        <w:t xml:space="preserve">. Правила классификации информационных ресурсов </w:t>
      </w:r>
      <w:r w:rsidRPr="008A57D2">
        <w:rPr>
          <w:sz w:val="28"/>
        </w:rPr>
        <w:t>Банка</w:t>
      </w:r>
      <w:r w:rsidR="00222508" w:rsidRPr="008A57D2">
        <w:rPr>
          <w:sz w:val="28"/>
        </w:rPr>
        <w:t xml:space="preserve"> в целях обеспечения соответствующего уровня их защиты определены в «Положении о классификации информации».</w:t>
      </w:r>
    </w:p>
    <w:p w14:paraId="7B415922" w14:textId="7AD6F453" w:rsidR="00222508" w:rsidRPr="008A57D2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lastRenderedPageBreak/>
        <w:t>6.13</w:t>
      </w:r>
      <w:r w:rsidR="00222508" w:rsidRPr="008A57D2">
        <w:rPr>
          <w:sz w:val="28"/>
        </w:rPr>
        <w:t xml:space="preserve">. Инвентаризация информационных систем </w:t>
      </w:r>
      <w:r w:rsidR="00247BAB" w:rsidRPr="008A57D2">
        <w:rPr>
          <w:sz w:val="28"/>
        </w:rPr>
        <w:t>компании Роснефть</w:t>
      </w:r>
      <w:r w:rsidR="00222508" w:rsidRPr="008A57D2">
        <w:rPr>
          <w:sz w:val="28"/>
        </w:rPr>
        <w:t xml:space="preserve"> проводится в соответствии с «Положением об инвентаризации информационных ресурсов и систем».</w:t>
      </w:r>
    </w:p>
    <w:p w14:paraId="3E643A9F" w14:textId="2FF303B1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>6.15. Перечень ролей информационной безопасности и правила управления ролями ИБ приведены в «Положении об управлении ролями информационной безопасности».</w:t>
      </w:r>
    </w:p>
    <w:p w14:paraId="40F1C0AB" w14:textId="2E53CA17" w:rsidR="00222508" w:rsidRPr="008A57D2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8A57D2">
        <w:rPr>
          <w:sz w:val="28"/>
        </w:rPr>
        <w:t xml:space="preserve">6.16. Мониторинг информационной безопасности в </w:t>
      </w:r>
      <w:r w:rsidR="00247BAB" w:rsidRPr="008A57D2">
        <w:rPr>
          <w:sz w:val="28"/>
        </w:rPr>
        <w:t xml:space="preserve">компании Роснефть </w:t>
      </w:r>
      <w:r w:rsidRPr="008A57D2">
        <w:rPr>
          <w:sz w:val="28"/>
        </w:rPr>
        <w:t>выполняется в соответствии с «Положением о мониторинге событий информационной безопасности».</w:t>
      </w:r>
    </w:p>
    <w:p w14:paraId="635F3765" w14:textId="77777777" w:rsidR="003760E6" w:rsidRPr="008A57D2" w:rsidRDefault="003760E6" w:rsidP="00352218">
      <w:pPr>
        <w:pStyle w:val="a3"/>
        <w:widowControl/>
        <w:ind w:left="0" w:right="3" w:firstLine="0"/>
        <w:jc w:val="left"/>
      </w:pPr>
    </w:p>
    <w:p w14:paraId="56DD0611" w14:textId="77777777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2684"/>
        </w:tabs>
        <w:ind w:left="2683" w:right="3" w:hanging="287"/>
        <w:jc w:val="left"/>
      </w:pPr>
      <w:bookmarkStart w:id="6" w:name="_TOC_250003"/>
      <w:r w:rsidRPr="008A57D2">
        <w:t>ЗАДАЧИ</w:t>
      </w:r>
      <w:r w:rsidRPr="008A57D2">
        <w:rPr>
          <w:spacing w:val="-2"/>
        </w:rPr>
        <w:t xml:space="preserve"> </w:t>
      </w:r>
      <w:r w:rsidRPr="008A57D2">
        <w:t>СИСТЕМЫ</w:t>
      </w:r>
      <w:r w:rsidRPr="008A57D2">
        <w:rPr>
          <w:spacing w:val="-2"/>
        </w:rPr>
        <w:t xml:space="preserve"> </w:t>
      </w:r>
      <w:r w:rsidRPr="008A57D2">
        <w:t>УПРАВЛЕНИЯ</w:t>
      </w:r>
      <w:r w:rsidRPr="008A57D2">
        <w:rPr>
          <w:spacing w:val="-2"/>
        </w:rPr>
        <w:t xml:space="preserve"> </w:t>
      </w:r>
      <w:bookmarkEnd w:id="6"/>
      <w:r w:rsidRPr="008A57D2">
        <w:t>ИБ</w:t>
      </w:r>
    </w:p>
    <w:p w14:paraId="7A6B7336" w14:textId="2C7E625B" w:rsidR="00322AC2" w:rsidRPr="008A57D2" w:rsidRDefault="00B70E99" w:rsidP="001C1A46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firstLine="709"/>
        <w:rPr>
          <w:sz w:val="28"/>
        </w:rPr>
      </w:pPr>
      <w:r w:rsidRPr="008A57D2">
        <w:rPr>
          <w:sz w:val="28"/>
        </w:rPr>
        <w:t>Основной</w:t>
      </w:r>
      <w:r w:rsidR="00352218" w:rsidRPr="008A57D2">
        <w:rPr>
          <w:sz w:val="28"/>
        </w:rPr>
        <w:t xml:space="preserve"> </w:t>
      </w:r>
      <w:r w:rsidRPr="008A57D2">
        <w:rPr>
          <w:sz w:val="28"/>
        </w:rPr>
        <w:t>целью</w:t>
      </w:r>
      <w:r w:rsidR="00352218" w:rsidRPr="008A57D2">
        <w:rPr>
          <w:sz w:val="28"/>
        </w:rPr>
        <w:t xml:space="preserve"> </w:t>
      </w:r>
      <w:r w:rsidRPr="008A57D2">
        <w:rPr>
          <w:sz w:val="28"/>
        </w:rPr>
        <w:t>управления</w:t>
      </w:r>
      <w:r w:rsidR="00352218" w:rsidRPr="008A57D2">
        <w:rPr>
          <w:sz w:val="28"/>
        </w:rPr>
        <w:t xml:space="preserve"> </w:t>
      </w:r>
      <w:r w:rsidRPr="008A57D2">
        <w:rPr>
          <w:sz w:val="28"/>
        </w:rPr>
        <w:t>ИБ</w:t>
      </w:r>
      <w:r w:rsidR="00352218" w:rsidRPr="008A57D2">
        <w:rPr>
          <w:sz w:val="28"/>
        </w:rPr>
        <w:t xml:space="preserve"> </w:t>
      </w:r>
      <w:r w:rsidRPr="008A57D2">
        <w:rPr>
          <w:sz w:val="28"/>
        </w:rPr>
        <w:t>является</w:t>
      </w:r>
      <w:r w:rsidR="00322AC2" w:rsidRPr="008A57D2">
        <w:rPr>
          <w:sz w:val="28"/>
        </w:rPr>
        <w:t xml:space="preserve"> </w:t>
      </w:r>
      <w:proofErr w:type="spellStart"/>
      <w:r w:rsidR="001C1A46" w:rsidRPr="008A57D2">
        <w:rPr>
          <w:sz w:val="28"/>
        </w:rPr>
        <w:t>является</w:t>
      </w:r>
      <w:proofErr w:type="spellEnd"/>
      <w:r w:rsidR="001C1A46" w:rsidRPr="008A57D2">
        <w:rPr>
          <w:sz w:val="28"/>
        </w:rPr>
        <w:t xml:space="preserve"> обеспечение защиты конфиденциальности, целостности и доступности информации и информационных ресурсов </w:t>
      </w:r>
      <w:proofErr w:type="gramStart"/>
      <w:r w:rsidR="001C1A46" w:rsidRPr="008A57D2">
        <w:rPr>
          <w:sz w:val="28"/>
        </w:rPr>
        <w:t>компании.</w:t>
      </w:r>
      <w:r w:rsidR="00322AC2" w:rsidRPr="008A57D2">
        <w:rPr>
          <w:sz w:val="28"/>
        </w:rPr>
        <w:t>.</w:t>
      </w:r>
      <w:proofErr w:type="gramEnd"/>
    </w:p>
    <w:p w14:paraId="13E68D72" w14:textId="072FCC04" w:rsidR="003760E6" w:rsidRPr="008A57D2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firstLine="709"/>
        <w:rPr>
          <w:sz w:val="28"/>
        </w:rPr>
      </w:pPr>
      <w:r w:rsidRPr="008A57D2">
        <w:rPr>
          <w:sz w:val="28"/>
        </w:rPr>
        <w:t>Основными</w:t>
      </w:r>
      <w:r w:rsidRPr="008A57D2">
        <w:rPr>
          <w:spacing w:val="-3"/>
          <w:sz w:val="28"/>
        </w:rPr>
        <w:t xml:space="preserve"> </w:t>
      </w:r>
      <w:r w:rsidRPr="008A57D2">
        <w:rPr>
          <w:sz w:val="28"/>
        </w:rPr>
        <w:t>задачами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управления</w:t>
      </w:r>
      <w:r w:rsidRPr="008A57D2">
        <w:rPr>
          <w:spacing w:val="-1"/>
          <w:sz w:val="28"/>
        </w:rPr>
        <w:t xml:space="preserve"> </w:t>
      </w:r>
      <w:r w:rsidRPr="008A57D2">
        <w:rPr>
          <w:sz w:val="28"/>
        </w:rPr>
        <w:t>ИБ</w:t>
      </w:r>
      <w:r w:rsidRPr="008A57D2">
        <w:rPr>
          <w:spacing w:val="-3"/>
          <w:sz w:val="28"/>
        </w:rPr>
        <w:t xml:space="preserve"> </w:t>
      </w:r>
      <w:r w:rsidRPr="008A57D2">
        <w:rPr>
          <w:sz w:val="28"/>
        </w:rPr>
        <w:t>являются:</w:t>
      </w:r>
    </w:p>
    <w:p w14:paraId="1394AB28" w14:textId="231AC291" w:rsidR="00070949" w:rsidRPr="008A57D2" w:rsidRDefault="00845F6A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>–</w:t>
      </w:r>
      <w:r w:rsidR="00070949" w:rsidRPr="008A57D2">
        <w:rPr>
          <w:sz w:val="28"/>
        </w:rPr>
        <w:t xml:space="preserve"> </w:t>
      </w:r>
      <w:r w:rsidR="001C1A46" w:rsidRPr="008A57D2">
        <w:rPr>
          <w:sz w:val="28"/>
        </w:rPr>
        <w:t>определение идентификации и классификации информации</w:t>
      </w:r>
      <w:r w:rsidR="00070949" w:rsidRPr="008A57D2">
        <w:rPr>
          <w:sz w:val="28"/>
        </w:rPr>
        <w:t xml:space="preserve">; </w:t>
      </w:r>
    </w:p>
    <w:p w14:paraId="0B7BB380" w14:textId="77777777" w:rsidR="001C1A46" w:rsidRPr="008A57D2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 xml:space="preserve">− </w:t>
      </w:r>
      <w:r w:rsidR="001C1A46" w:rsidRPr="008A57D2">
        <w:rPr>
          <w:sz w:val="28"/>
        </w:rPr>
        <w:t>разработка политик и стандартов ИБ</w:t>
      </w:r>
      <w:r w:rsidRPr="008A57D2">
        <w:rPr>
          <w:sz w:val="28"/>
        </w:rPr>
        <w:t xml:space="preserve">; </w:t>
      </w:r>
    </w:p>
    <w:p w14:paraId="70BE0E8E" w14:textId="134816A0" w:rsidR="00070949" w:rsidRPr="008A57D2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 xml:space="preserve">− </w:t>
      </w:r>
      <w:r w:rsidR="001C1A46" w:rsidRPr="008A57D2">
        <w:rPr>
          <w:sz w:val="28"/>
        </w:rPr>
        <w:t>осуществление контроля и управления доступом сотрудников и других пользователей к информационным ресурсам</w:t>
      </w:r>
      <w:r w:rsidRPr="008A57D2">
        <w:rPr>
          <w:sz w:val="28"/>
        </w:rPr>
        <w:t>;</w:t>
      </w:r>
    </w:p>
    <w:p w14:paraId="54E8BDDB" w14:textId="2CE3457E" w:rsidR="00070949" w:rsidRPr="008A57D2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 xml:space="preserve"> − </w:t>
      </w:r>
      <w:r w:rsidR="001C1A46" w:rsidRPr="008A57D2">
        <w:rPr>
          <w:sz w:val="28"/>
        </w:rPr>
        <w:t>осуществление мониторинга и обнаружение инцидентов</w:t>
      </w:r>
      <w:r w:rsidRPr="008A57D2">
        <w:rPr>
          <w:sz w:val="28"/>
        </w:rPr>
        <w:t xml:space="preserve">; </w:t>
      </w:r>
    </w:p>
    <w:p w14:paraId="444933FE" w14:textId="2B687BE5" w:rsidR="00070949" w:rsidRPr="008A57D2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 xml:space="preserve">− </w:t>
      </w:r>
      <w:r w:rsidR="001C1A46" w:rsidRPr="008A57D2">
        <w:rPr>
          <w:sz w:val="28"/>
        </w:rPr>
        <w:t>проведение анализа рисков и разработка стратегий по их снижению</w:t>
      </w:r>
      <w:r w:rsidRPr="008A57D2">
        <w:rPr>
          <w:sz w:val="28"/>
        </w:rPr>
        <w:t>;</w:t>
      </w:r>
    </w:p>
    <w:p w14:paraId="40D9724B" w14:textId="5B727DB3" w:rsidR="00070949" w:rsidRPr="008A57D2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 xml:space="preserve"> − </w:t>
      </w:r>
      <w:r w:rsidR="001C1A46" w:rsidRPr="008A57D2">
        <w:rPr>
          <w:sz w:val="28"/>
        </w:rPr>
        <w:t>разработка процедур реагирования на ИБ-инциденты</w:t>
      </w:r>
      <w:r w:rsidRPr="008A57D2">
        <w:rPr>
          <w:sz w:val="28"/>
        </w:rPr>
        <w:t>;</w:t>
      </w:r>
    </w:p>
    <w:p w14:paraId="2480F0B7" w14:textId="344726ED" w:rsidR="00845F6A" w:rsidRPr="008A57D2" w:rsidRDefault="00070949" w:rsidP="001C1A46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8A57D2">
        <w:rPr>
          <w:sz w:val="28"/>
        </w:rPr>
        <w:t xml:space="preserve"> − </w:t>
      </w:r>
      <w:r w:rsidR="001C1A46" w:rsidRPr="008A57D2">
        <w:rPr>
          <w:sz w:val="28"/>
        </w:rPr>
        <w:t>проведение обучения сотрудников по вопросам ИБ.</w:t>
      </w:r>
    </w:p>
    <w:p w14:paraId="33380288" w14:textId="0D665BF1" w:rsidR="003760E6" w:rsidRPr="008A57D2" w:rsidRDefault="00AE51E5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 w:rsidRPr="008A57D2">
        <w:rPr>
          <w:sz w:val="28"/>
        </w:rPr>
        <w:t xml:space="preserve">ПАО </w:t>
      </w:r>
      <w:r w:rsidR="001C1A46" w:rsidRPr="008A57D2">
        <w:rPr>
          <w:sz w:val="28"/>
        </w:rPr>
        <w:t>Роснефть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осуществляет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деятельность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по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управлению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рисками,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повышению осведомленности сотрудников и реагированию на инциденты в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области ИБ. Регулярно, не реже одного раза в два года, производится анализ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состояния рисков, связанных с ИБ. Защитные меры должны основываться на</w:t>
      </w:r>
      <w:r w:rsidR="00B70E99" w:rsidRPr="008A57D2">
        <w:rPr>
          <w:spacing w:val="1"/>
          <w:sz w:val="28"/>
        </w:rPr>
        <w:t xml:space="preserve"> </w:t>
      </w:r>
      <w:r w:rsidR="00B70E99" w:rsidRPr="008A57D2">
        <w:rPr>
          <w:sz w:val="28"/>
        </w:rPr>
        <w:t>всесторонней</w:t>
      </w:r>
      <w:r w:rsidR="00B70E99" w:rsidRPr="008A57D2">
        <w:rPr>
          <w:spacing w:val="-3"/>
          <w:sz w:val="28"/>
        </w:rPr>
        <w:t xml:space="preserve"> </w:t>
      </w:r>
      <w:r w:rsidR="00B70E99" w:rsidRPr="008A57D2">
        <w:rPr>
          <w:sz w:val="28"/>
        </w:rPr>
        <w:t>оценке этих</w:t>
      </w:r>
      <w:r w:rsidR="00B70E99" w:rsidRPr="008A57D2">
        <w:rPr>
          <w:spacing w:val="-2"/>
          <w:sz w:val="28"/>
        </w:rPr>
        <w:t xml:space="preserve"> </w:t>
      </w:r>
      <w:r w:rsidR="00B70E99" w:rsidRPr="008A57D2">
        <w:rPr>
          <w:sz w:val="28"/>
        </w:rPr>
        <w:t>рисков</w:t>
      </w:r>
      <w:r w:rsidR="00B70E99" w:rsidRPr="008A57D2">
        <w:rPr>
          <w:spacing w:val="-3"/>
          <w:sz w:val="28"/>
        </w:rPr>
        <w:t xml:space="preserve"> </w:t>
      </w:r>
      <w:r w:rsidR="00B70E99" w:rsidRPr="008A57D2">
        <w:rPr>
          <w:sz w:val="28"/>
        </w:rPr>
        <w:t>и должны</w:t>
      </w:r>
      <w:r w:rsidR="00B70E99" w:rsidRPr="008A57D2">
        <w:rPr>
          <w:spacing w:val="-1"/>
          <w:sz w:val="28"/>
        </w:rPr>
        <w:t xml:space="preserve"> </w:t>
      </w:r>
      <w:r w:rsidR="00B70E99" w:rsidRPr="008A57D2">
        <w:rPr>
          <w:sz w:val="28"/>
        </w:rPr>
        <w:t>быть</w:t>
      </w:r>
      <w:r w:rsidR="00B70E99" w:rsidRPr="008A57D2">
        <w:rPr>
          <w:spacing w:val="-1"/>
          <w:sz w:val="28"/>
        </w:rPr>
        <w:t xml:space="preserve"> </w:t>
      </w:r>
      <w:r w:rsidR="00B70E99" w:rsidRPr="008A57D2">
        <w:rPr>
          <w:sz w:val="28"/>
        </w:rPr>
        <w:t>им</w:t>
      </w:r>
      <w:r w:rsidR="00B70E99" w:rsidRPr="008A57D2">
        <w:rPr>
          <w:spacing w:val="-1"/>
          <w:sz w:val="28"/>
        </w:rPr>
        <w:t xml:space="preserve"> </w:t>
      </w:r>
      <w:r w:rsidR="00B70E99" w:rsidRPr="008A57D2">
        <w:rPr>
          <w:sz w:val="28"/>
        </w:rPr>
        <w:t>соразмерны.</w:t>
      </w:r>
    </w:p>
    <w:p w14:paraId="753B31AE" w14:textId="4D975097" w:rsidR="003760E6" w:rsidRPr="008A57D2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firstLine="709"/>
        <w:rPr>
          <w:sz w:val="28"/>
          <w:szCs w:val="28"/>
        </w:rPr>
      </w:pPr>
      <w:r w:rsidRPr="008A57D2">
        <w:rPr>
          <w:sz w:val="28"/>
          <w:szCs w:val="28"/>
        </w:rPr>
        <w:t>Всю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ответственность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за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защиту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своей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информации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и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 xml:space="preserve">информационных ресурсов </w:t>
      </w:r>
      <w:r w:rsidR="001C1A46" w:rsidRPr="008A57D2">
        <w:rPr>
          <w:sz w:val="28"/>
          <w:szCs w:val="28"/>
        </w:rPr>
        <w:t>компании Роснефть</w:t>
      </w:r>
      <w:r w:rsidRPr="008A57D2">
        <w:rPr>
          <w:sz w:val="28"/>
          <w:szCs w:val="28"/>
        </w:rPr>
        <w:t xml:space="preserve"> возлагает</w:t>
      </w:r>
      <w:r w:rsidR="00070949" w:rsidRPr="008A57D2">
        <w:rPr>
          <w:sz w:val="28"/>
          <w:szCs w:val="28"/>
        </w:rPr>
        <w:t>ся</w:t>
      </w:r>
      <w:r w:rsidRPr="008A57D2">
        <w:rPr>
          <w:sz w:val="28"/>
          <w:szCs w:val="28"/>
        </w:rPr>
        <w:t xml:space="preserve"> на </w:t>
      </w:r>
      <w:r w:rsidR="00070949" w:rsidRPr="008A57D2">
        <w:rPr>
          <w:sz w:val="28"/>
          <w:szCs w:val="28"/>
        </w:rPr>
        <w:t xml:space="preserve">руководители структурных подразделений </w:t>
      </w:r>
      <w:r w:rsidR="001C1A46" w:rsidRPr="008A57D2">
        <w:rPr>
          <w:sz w:val="28"/>
          <w:szCs w:val="28"/>
        </w:rPr>
        <w:t>нефтяной компании</w:t>
      </w:r>
      <w:r w:rsidR="00070949" w:rsidRPr="008A57D2">
        <w:rPr>
          <w:sz w:val="28"/>
          <w:szCs w:val="28"/>
        </w:rPr>
        <w:t xml:space="preserve">. Сотрудники </w:t>
      </w:r>
      <w:r w:rsidR="001C1A46" w:rsidRPr="008A57D2">
        <w:rPr>
          <w:sz w:val="28"/>
          <w:szCs w:val="28"/>
        </w:rPr>
        <w:t>компании Роснефть</w:t>
      </w:r>
      <w:r w:rsidR="00070949" w:rsidRPr="008A57D2">
        <w:rPr>
          <w:sz w:val="28"/>
          <w:szCs w:val="28"/>
        </w:rPr>
        <w:t xml:space="preserve"> обязаны соблюдать порядок обращения с конфиденциальными документами, носителями ключевой информации и другой защищаемой информацией </w:t>
      </w:r>
      <w:r w:rsidR="001C1A46" w:rsidRPr="008A57D2">
        <w:rPr>
          <w:sz w:val="28"/>
          <w:szCs w:val="28"/>
        </w:rPr>
        <w:t>нефтяной компании</w:t>
      </w:r>
      <w:r w:rsidR="00070949" w:rsidRPr="008A57D2">
        <w:rPr>
          <w:sz w:val="28"/>
          <w:szCs w:val="28"/>
        </w:rPr>
        <w:t>, соблюдать требования настоящей Политики ИБ и других документов СОИБ.</w:t>
      </w:r>
    </w:p>
    <w:p w14:paraId="5EF51545" w14:textId="77777777" w:rsidR="002D3C58" w:rsidRPr="008A57D2" w:rsidRDefault="002D3C58">
      <w:pPr>
        <w:rPr>
          <w:sz w:val="28"/>
          <w:szCs w:val="28"/>
        </w:rPr>
      </w:pPr>
      <w:bookmarkStart w:id="7" w:name="_TOC_250002"/>
      <w:bookmarkEnd w:id="7"/>
      <w:r w:rsidRPr="008A57D2">
        <w:rPr>
          <w:b/>
          <w:bCs/>
        </w:rPr>
        <w:br w:type="page"/>
      </w:r>
    </w:p>
    <w:p w14:paraId="7AEDDC24" w14:textId="0AE3C479" w:rsidR="003760E6" w:rsidRPr="008A57D2" w:rsidRDefault="00B70E99" w:rsidP="00352218">
      <w:pPr>
        <w:pStyle w:val="1"/>
        <w:widowControl/>
        <w:numPr>
          <w:ilvl w:val="1"/>
          <w:numId w:val="29"/>
        </w:numPr>
        <w:tabs>
          <w:tab w:val="left" w:pos="4362"/>
        </w:tabs>
        <w:ind w:left="4361" w:right="3" w:hanging="287"/>
        <w:jc w:val="left"/>
      </w:pPr>
      <w:r w:rsidRPr="008A57D2">
        <w:lastRenderedPageBreak/>
        <w:t>РЕАЛИЗАЦИЯ</w:t>
      </w:r>
    </w:p>
    <w:p w14:paraId="6290980B" w14:textId="77777777" w:rsidR="00F00AC2" w:rsidRPr="008A57D2" w:rsidRDefault="00F00AC2" w:rsidP="00F00AC2">
      <w:pPr>
        <w:pStyle w:val="1"/>
        <w:widowControl/>
        <w:tabs>
          <w:tab w:val="left" w:pos="4362"/>
        </w:tabs>
        <w:ind w:left="4361" w:right="3"/>
        <w:jc w:val="left"/>
      </w:pPr>
    </w:p>
    <w:p w14:paraId="3BA1B766" w14:textId="17063F9E" w:rsidR="00B602DC" w:rsidRPr="008A57D2" w:rsidRDefault="00B70E99" w:rsidP="00070949">
      <w:pPr>
        <w:pStyle w:val="a3"/>
        <w:widowControl/>
        <w:ind w:right="3" w:firstLine="679"/>
      </w:pPr>
      <w:r w:rsidRPr="008A57D2">
        <w:t>Реализация системы управления ИБ осуществляется на основе четкого</w:t>
      </w:r>
      <w:r w:rsidRPr="008A57D2">
        <w:rPr>
          <w:spacing w:val="1"/>
        </w:rPr>
        <w:t xml:space="preserve"> </w:t>
      </w:r>
      <w:r w:rsidRPr="008A57D2">
        <w:t>распределения</w:t>
      </w:r>
      <w:r w:rsidRPr="008A57D2">
        <w:rPr>
          <w:spacing w:val="1"/>
        </w:rPr>
        <w:t xml:space="preserve"> </w:t>
      </w:r>
      <w:r w:rsidRPr="008A57D2">
        <w:t>ролей</w:t>
      </w:r>
      <w:r w:rsidRPr="008A57D2">
        <w:rPr>
          <w:spacing w:val="1"/>
        </w:rPr>
        <w:t xml:space="preserve"> </w:t>
      </w:r>
      <w:r w:rsidRPr="008A57D2">
        <w:t>и</w:t>
      </w:r>
      <w:r w:rsidRPr="008A57D2">
        <w:rPr>
          <w:spacing w:val="1"/>
        </w:rPr>
        <w:t xml:space="preserve"> </w:t>
      </w:r>
      <w:r w:rsidRPr="008A57D2">
        <w:t>ответственности</w:t>
      </w:r>
      <w:r w:rsidRPr="008A57D2">
        <w:rPr>
          <w:spacing w:val="1"/>
        </w:rPr>
        <w:t xml:space="preserve"> </w:t>
      </w:r>
      <w:r w:rsidRPr="008A57D2">
        <w:t>в</w:t>
      </w:r>
      <w:r w:rsidRPr="008A57D2">
        <w:rPr>
          <w:spacing w:val="1"/>
        </w:rPr>
        <w:t xml:space="preserve"> </w:t>
      </w:r>
      <w:r w:rsidRPr="008A57D2">
        <w:t>области</w:t>
      </w:r>
      <w:r w:rsidRPr="008A57D2">
        <w:rPr>
          <w:spacing w:val="1"/>
        </w:rPr>
        <w:t xml:space="preserve"> </w:t>
      </w:r>
      <w:r w:rsidRPr="008A57D2">
        <w:t>информационной</w:t>
      </w:r>
      <w:r w:rsidRPr="008A57D2">
        <w:rPr>
          <w:spacing w:val="1"/>
        </w:rPr>
        <w:t xml:space="preserve"> </w:t>
      </w:r>
      <w:r w:rsidRPr="008A57D2">
        <w:t>безопасности.</w:t>
      </w:r>
    </w:p>
    <w:p w14:paraId="6CB62E25" w14:textId="77777777" w:rsidR="003760E6" w:rsidRPr="008A57D2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</w:pPr>
      <w:r w:rsidRPr="008A57D2">
        <w:t>Структура</w:t>
      </w:r>
      <w:r w:rsidRPr="008A57D2">
        <w:rPr>
          <w:spacing w:val="-2"/>
        </w:rPr>
        <w:t xml:space="preserve"> </w:t>
      </w:r>
      <w:r w:rsidRPr="008A57D2">
        <w:t>и</w:t>
      </w:r>
      <w:r w:rsidRPr="008A57D2">
        <w:rPr>
          <w:spacing w:val="-4"/>
        </w:rPr>
        <w:t xml:space="preserve"> </w:t>
      </w:r>
      <w:r w:rsidRPr="008A57D2">
        <w:t>ответственность</w:t>
      </w:r>
    </w:p>
    <w:p w14:paraId="241545C4" w14:textId="5235816A" w:rsidR="003760E6" w:rsidRPr="008A57D2" w:rsidRDefault="00B70E99" w:rsidP="00A14C9F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firstLine="709"/>
        <w:rPr>
          <w:sz w:val="28"/>
          <w:szCs w:val="28"/>
        </w:rPr>
      </w:pPr>
      <w:r w:rsidRPr="008A57D2">
        <w:rPr>
          <w:sz w:val="28"/>
          <w:szCs w:val="28"/>
        </w:rPr>
        <w:t>Ответственное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лицо,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назначенное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приказом</w:t>
      </w:r>
      <w:r w:rsidRPr="008A57D2">
        <w:rPr>
          <w:spacing w:val="1"/>
          <w:sz w:val="28"/>
          <w:szCs w:val="28"/>
        </w:rPr>
        <w:t xml:space="preserve"> </w:t>
      </w:r>
      <w:r w:rsidR="002D3C58" w:rsidRPr="008A57D2">
        <w:rPr>
          <w:sz w:val="28"/>
          <w:szCs w:val="28"/>
        </w:rPr>
        <w:t>Руководителем нефтяной компании Роснефть</w:t>
      </w:r>
      <w:r w:rsidRPr="008A57D2">
        <w:rPr>
          <w:sz w:val="28"/>
          <w:szCs w:val="28"/>
        </w:rPr>
        <w:t>, руководит работами по внедрению и совершенствованию СУИБ, в</w:t>
      </w:r>
      <w:r w:rsidRPr="008A57D2">
        <w:rPr>
          <w:spacing w:val="1"/>
          <w:sz w:val="28"/>
          <w:szCs w:val="28"/>
        </w:rPr>
        <w:t xml:space="preserve"> </w:t>
      </w:r>
      <w:r w:rsidRPr="008A57D2">
        <w:rPr>
          <w:sz w:val="28"/>
          <w:szCs w:val="28"/>
        </w:rPr>
        <w:t>том</w:t>
      </w:r>
      <w:r w:rsidRPr="008A57D2">
        <w:rPr>
          <w:spacing w:val="-1"/>
          <w:sz w:val="28"/>
          <w:szCs w:val="28"/>
        </w:rPr>
        <w:t xml:space="preserve"> </w:t>
      </w:r>
      <w:r w:rsidRPr="008A57D2">
        <w:rPr>
          <w:sz w:val="28"/>
          <w:szCs w:val="28"/>
        </w:rPr>
        <w:t>числе</w:t>
      </w:r>
      <w:r w:rsidRPr="008A57D2">
        <w:rPr>
          <w:spacing w:val="-2"/>
          <w:sz w:val="28"/>
          <w:szCs w:val="28"/>
        </w:rPr>
        <w:t xml:space="preserve"> </w:t>
      </w:r>
      <w:r w:rsidRPr="008A57D2">
        <w:rPr>
          <w:sz w:val="28"/>
          <w:szCs w:val="28"/>
        </w:rPr>
        <w:t>организует выполнение Положений</w:t>
      </w:r>
      <w:r w:rsidRPr="008A57D2">
        <w:rPr>
          <w:spacing w:val="-3"/>
          <w:sz w:val="28"/>
          <w:szCs w:val="28"/>
        </w:rPr>
        <w:t xml:space="preserve"> </w:t>
      </w:r>
      <w:r w:rsidRPr="008A57D2">
        <w:rPr>
          <w:sz w:val="28"/>
          <w:szCs w:val="28"/>
        </w:rPr>
        <w:t>по ИБ.</w:t>
      </w:r>
    </w:p>
    <w:p w14:paraId="09AE3411" w14:textId="4A4EF331" w:rsidR="00AE51E5" w:rsidRPr="008A57D2" w:rsidRDefault="00AE51E5" w:rsidP="002D3C58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8A57D2">
        <w:rPr>
          <w:b w:val="0"/>
          <w:bCs w:val="0"/>
        </w:rPr>
        <w:t xml:space="preserve">8.1.2. Руководство всеми видами деятельности по управлению ИБ в структурных подразделениях </w:t>
      </w:r>
      <w:r w:rsidR="002D3C58" w:rsidRPr="008A57D2">
        <w:rPr>
          <w:b w:val="0"/>
          <w:bCs w:val="0"/>
        </w:rPr>
        <w:t>нефтяной компании</w:t>
      </w:r>
      <w:r w:rsidRPr="008A57D2">
        <w:rPr>
          <w:b w:val="0"/>
          <w:bCs w:val="0"/>
        </w:rPr>
        <w:t xml:space="preserve"> осуществляют руководители этих</w:t>
      </w:r>
      <w:r w:rsidR="002D3C58" w:rsidRPr="008A57D2">
        <w:rPr>
          <w:b w:val="0"/>
          <w:bCs w:val="0"/>
        </w:rPr>
        <w:t xml:space="preserve"> </w:t>
      </w:r>
      <w:r w:rsidRPr="008A57D2">
        <w:rPr>
          <w:b w:val="0"/>
          <w:bCs w:val="0"/>
        </w:rPr>
        <w:t>подразделений. Они же несут ответственность за выполнение обязательств</w:t>
      </w:r>
      <w:r w:rsidR="00222508" w:rsidRPr="008A57D2">
        <w:rPr>
          <w:b w:val="0"/>
          <w:bCs w:val="0"/>
        </w:rPr>
        <w:t xml:space="preserve"> </w:t>
      </w:r>
      <w:r w:rsidRPr="008A57D2">
        <w:rPr>
          <w:b w:val="0"/>
          <w:bCs w:val="0"/>
        </w:rPr>
        <w:t>Положений по ИБ.</w:t>
      </w:r>
    </w:p>
    <w:p w14:paraId="26D453AA" w14:textId="2342E071" w:rsidR="00AE51E5" w:rsidRPr="008A57D2" w:rsidRDefault="00AE51E5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8A57D2">
        <w:rPr>
          <w:b w:val="0"/>
          <w:bCs w:val="0"/>
        </w:rPr>
        <w:t xml:space="preserve">8.1.3. Функции администраторов по ИБ возлагаются на штатных работников подразделений </w:t>
      </w:r>
      <w:r w:rsidR="002D3C58" w:rsidRPr="008A57D2">
        <w:rPr>
          <w:b w:val="0"/>
          <w:bCs w:val="0"/>
        </w:rPr>
        <w:t>компании Роснефть</w:t>
      </w:r>
      <w:r w:rsidRPr="008A57D2">
        <w:rPr>
          <w:b w:val="0"/>
          <w:bCs w:val="0"/>
        </w:rPr>
        <w:t xml:space="preserve">, которые осуществляет свою деятельность во взаимодействии с другими подразделениями </w:t>
      </w:r>
      <w:r w:rsidR="002D3C58" w:rsidRPr="008A57D2">
        <w:rPr>
          <w:b w:val="0"/>
          <w:bCs w:val="0"/>
        </w:rPr>
        <w:t>компании Роснефть</w:t>
      </w:r>
      <w:r w:rsidRPr="008A57D2">
        <w:rPr>
          <w:b w:val="0"/>
          <w:bCs w:val="0"/>
        </w:rPr>
        <w:t xml:space="preserve">. Координацию их деятельности по защите информации осуществляет ответственное лицо, назначенное </w:t>
      </w:r>
      <w:r w:rsidR="002D3C58" w:rsidRPr="008A57D2">
        <w:rPr>
          <w:b w:val="0"/>
          <w:bCs w:val="0"/>
        </w:rPr>
        <w:t>Руководителем нефтяной компании Роснефть,</w:t>
      </w:r>
    </w:p>
    <w:p w14:paraId="5750B4AF" w14:textId="77777777" w:rsidR="002D3C58" w:rsidRPr="008A57D2" w:rsidRDefault="00AE51E5" w:rsidP="002D3C58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8A57D2">
        <w:rPr>
          <w:b w:val="0"/>
          <w:bCs w:val="0"/>
        </w:rPr>
        <w:t xml:space="preserve">8.1.4. Ответственность работников </w:t>
      </w:r>
      <w:r w:rsidR="002D3C58" w:rsidRPr="008A57D2">
        <w:rPr>
          <w:b w:val="0"/>
          <w:bCs w:val="0"/>
        </w:rPr>
        <w:t>нефтяной компании Роснефть</w:t>
      </w:r>
      <w:r w:rsidRPr="008A57D2">
        <w:rPr>
          <w:b w:val="0"/>
          <w:bCs w:val="0"/>
        </w:rPr>
        <w:t xml:space="preserve"> за надлежащее выполнение требований и правил ИБ определена в положениях, правилах, </w:t>
      </w:r>
      <w:r w:rsidR="00A14C9F" w:rsidRPr="008A57D2">
        <w:rPr>
          <w:b w:val="0"/>
          <w:bCs w:val="0"/>
        </w:rPr>
        <w:t xml:space="preserve">регламентах и </w:t>
      </w:r>
      <w:r w:rsidRPr="008A57D2">
        <w:rPr>
          <w:b w:val="0"/>
          <w:bCs w:val="0"/>
        </w:rPr>
        <w:t xml:space="preserve">другие внутренних нормативных и организационно распорядительных документах </w:t>
      </w:r>
      <w:r w:rsidR="002D3C58" w:rsidRPr="008A57D2">
        <w:rPr>
          <w:b w:val="0"/>
          <w:bCs w:val="0"/>
        </w:rPr>
        <w:t>компании Роснефть</w:t>
      </w:r>
      <w:r w:rsidR="00A14C9F" w:rsidRPr="008A57D2">
        <w:rPr>
          <w:b w:val="0"/>
          <w:bCs w:val="0"/>
        </w:rPr>
        <w:t>.</w:t>
      </w:r>
    </w:p>
    <w:p w14:paraId="0867F676" w14:textId="3477A2A1" w:rsidR="002D3C58" w:rsidRPr="008A57D2" w:rsidRDefault="002D3C58" w:rsidP="002D3C58">
      <w:pPr>
        <w:ind w:firstLine="709"/>
        <w:jc w:val="both"/>
        <w:rPr>
          <w:sz w:val="28"/>
          <w:szCs w:val="28"/>
        </w:rPr>
      </w:pPr>
      <w:r w:rsidRPr="008A57D2">
        <w:rPr>
          <w:bCs/>
          <w:sz w:val="28"/>
          <w:szCs w:val="28"/>
        </w:rPr>
        <w:t xml:space="preserve">8.1.5. </w:t>
      </w:r>
      <w:r w:rsidRPr="008A57D2">
        <w:rPr>
          <w:sz w:val="28"/>
          <w:szCs w:val="28"/>
        </w:rPr>
        <w:t>Все работники компании Роснефть несут персональную (должностную, материальную, административную, уголовную) ответственность за свои действия или бездействие, которые повлекут за собой разглашение или утрату конфиденциальных (служебных, коммерческих, персональных) данных, а также нарушение нормального функционирования информационных систем, информационно-телекоммуникационной сети компании.</w:t>
      </w:r>
    </w:p>
    <w:p w14:paraId="26E0683D" w14:textId="77777777" w:rsidR="002D3C58" w:rsidRPr="008A57D2" w:rsidRDefault="002D3C58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0BA18248" w14:textId="4A107587" w:rsidR="00A14C9F" w:rsidRPr="008A57D2" w:rsidRDefault="00B70E99" w:rsidP="00A14C9F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  <w:rPr>
          <w:b w:val="0"/>
          <w:bCs w:val="0"/>
          <w:szCs w:val="22"/>
        </w:rPr>
      </w:pPr>
      <w:r w:rsidRPr="008A57D2">
        <w:t>Осведомленность и информирование</w:t>
      </w:r>
    </w:p>
    <w:p w14:paraId="13D3E92C" w14:textId="2C432A39" w:rsidR="00A14C9F" w:rsidRPr="008A57D2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8A57D2">
        <w:rPr>
          <w:b w:val="0"/>
          <w:bCs w:val="0"/>
        </w:rPr>
        <w:t>8.2.1. Для обеспечения эффективного функционирования СУИБ</w:t>
      </w:r>
      <w:r w:rsidRPr="008A57D2">
        <w:rPr>
          <w:b w:val="0"/>
          <w:bCs w:val="0"/>
          <w:szCs w:val="22"/>
        </w:rPr>
        <w:t xml:space="preserve"> </w:t>
      </w:r>
      <w:r w:rsidRPr="008A57D2">
        <w:rPr>
          <w:b w:val="0"/>
          <w:bCs w:val="0"/>
        </w:rPr>
        <w:t xml:space="preserve">первостепенное значение имеет осведомленность работников </w:t>
      </w:r>
      <w:r w:rsidR="002D3C58" w:rsidRPr="008A57D2">
        <w:rPr>
          <w:b w:val="0"/>
          <w:bCs w:val="0"/>
        </w:rPr>
        <w:t>компании Роснефть</w:t>
      </w:r>
      <w:r w:rsidRPr="008A57D2">
        <w:rPr>
          <w:b w:val="0"/>
          <w:bCs w:val="0"/>
        </w:rPr>
        <w:t xml:space="preserve"> по вопросам информационной безопасности.</w:t>
      </w:r>
    </w:p>
    <w:p w14:paraId="4586AF92" w14:textId="0CCA6B85" w:rsidR="00A14C9F" w:rsidRPr="008A57D2" w:rsidRDefault="002D3C58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8A57D2">
        <w:rPr>
          <w:b w:val="0"/>
          <w:bCs w:val="0"/>
        </w:rPr>
        <w:t>8.2.2</w:t>
      </w:r>
      <w:r w:rsidR="00A14C9F" w:rsidRPr="008A57D2">
        <w:rPr>
          <w:b w:val="0"/>
          <w:bCs w:val="0"/>
        </w:rPr>
        <w:t>. Доведение правил ИБ до персонала всех уровней проводится: при приеме на работу; в ходе производственных совещаний, собраний, профессиональной подготовки персонала, тренингов по информационной безопасности.</w:t>
      </w:r>
    </w:p>
    <w:p w14:paraId="7DFB2F34" w14:textId="3415B106" w:rsidR="003760E6" w:rsidRPr="008A57D2" w:rsidRDefault="00A14C9F" w:rsidP="008B3443">
      <w:pPr>
        <w:pStyle w:val="1"/>
        <w:widowControl/>
        <w:tabs>
          <w:tab w:val="left" w:pos="1550"/>
        </w:tabs>
        <w:ind w:left="0" w:firstLine="709"/>
        <w:rPr>
          <w:bCs w:val="0"/>
        </w:rPr>
      </w:pPr>
      <w:r w:rsidRPr="008A57D2">
        <w:rPr>
          <w:bCs w:val="0"/>
        </w:rPr>
        <w:t xml:space="preserve">8.3. </w:t>
      </w:r>
      <w:r w:rsidR="00B70E99" w:rsidRPr="008A57D2">
        <w:t>Реагирование</w:t>
      </w:r>
      <w:r w:rsidR="00B70E99" w:rsidRPr="008A57D2">
        <w:rPr>
          <w:spacing w:val="-3"/>
        </w:rPr>
        <w:t xml:space="preserve"> </w:t>
      </w:r>
      <w:r w:rsidR="00B70E99" w:rsidRPr="008A57D2">
        <w:t>на</w:t>
      </w:r>
      <w:r w:rsidR="00B70E99" w:rsidRPr="008A57D2">
        <w:rPr>
          <w:spacing w:val="-2"/>
        </w:rPr>
        <w:t xml:space="preserve"> </w:t>
      </w:r>
      <w:r w:rsidR="00B70E99" w:rsidRPr="008A57D2">
        <w:t>инциденты</w:t>
      </w:r>
      <w:r w:rsidR="00B70E99" w:rsidRPr="008A57D2">
        <w:rPr>
          <w:spacing w:val="-4"/>
        </w:rPr>
        <w:t xml:space="preserve"> </w:t>
      </w:r>
      <w:r w:rsidR="00B70E99" w:rsidRPr="008A57D2">
        <w:t>безопасности</w:t>
      </w:r>
    </w:p>
    <w:p w14:paraId="284ED866" w14:textId="0E618463" w:rsidR="003760E6" w:rsidRPr="008A57D2" w:rsidRDefault="00B70E99" w:rsidP="00AE51E5">
      <w:pPr>
        <w:pStyle w:val="a4"/>
        <w:widowControl/>
        <w:numPr>
          <w:ilvl w:val="2"/>
          <w:numId w:val="33"/>
        </w:numPr>
        <w:tabs>
          <w:tab w:val="left" w:pos="2175"/>
        </w:tabs>
        <w:ind w:left="0" w:right="3" w:firstLine="851"/>
        <w:rPr>
          <w:sz w:val="28"/>
        </w:rPr>
      </w:pPr>
      <w:r w:rsidRPr="008A57D2">
        <w:rPr>
          <w:sz w:val="28"/>
        </w:rPr>
        <w:t>Для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определения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возможных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сценариев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восстановления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информационной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системы</w:t>
      </w:r>
      <w:r w:rsidRPr="008A57D2">
        <w:rPr>
          <w:spacing w:val="1"/>
          <w:sz w:val="28"/>
        </w:rPr>
        <w:t xml:space="preserve"> </w:t>
      </w:r>
      <w:r w:rsidR="006739C5" w:rsidRPr="008A57D2">
        <w:rPr>
          <w:sz w:val="28"/>
        </w:rPr>
        <w:t>Организации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чрезвычайных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ситуациях,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конкретизации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технических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средств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действий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работников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структурных</w:t>
      </w:r>
      <w:r w:rsidRPr="008A57D2">
        <w:rPr>
          <w:spacing w:val="-67"/>
          <w:sz w:val="28"/>
        </w:rPr>
        <w:t xml:space="preserve"> </w:t>
      </w:r>
      <w:r w:rsidRPr="008A57D2">
        <w:rPr>
          <w:sz w:val="28"/>
        </w:rPr>
        <w:t>подразделений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по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локализации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инцидентов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ИБ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должны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быть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разработаны</w:t>
      </w:r>
      <w:r w:rsidRPr="008A57D2">
        <w:rPr>
          <w:spacing w:val="1"/>
          <w:sz w:val="28"/>
        </w:rPr>
        <w:t xml:space="preserve"> </w:t>
      </w:r>
      <w:r w:rsidRPr="008A57D2">
        <w:rPr>
          <w:sz w:val="28"/>
        </w:rPr>
        <w:t>планы</w:t>
      </w:r>
      <w:r w:rsidRPr="008A57D2">
        <w:rPr>
          <w:spacing w:val="-2"/>
          <w:sz w:val="28"/>
        </w:rPr>
        <w:t xml:space="preserve"> </w:t>
      </w:r>
      <w:r w:rsidRPr="008A57D2">
        <w:rPr>
          <w:sz w:val="28"/>
        </w:rPr>
        <w:t>восстановительных</w:t>
      </w:r>
      <w:r w:rsidRPr="008A57D2">
        <w:rPr>
          <w:spacing w:val="-4"/>
          <w:sz w:val="28"/>
        </w:rPr>
        <w:t xml:space="preserve"> </w:t>
      </w:r>
      <w:r w:rsidRPr="008A57D2">
        <w:rPr>
          <w:sz w:val="28"/>
        </w:rPr>
        <w:t>работ</w:t>
      </w:r>
      <w:r w:rsidRPr="008A57D2">
        <w:rPr>
          <w:spacing w:val="-6"/>
          <w:sz w:val="28"/>
        </w:rPr>
        <w:t xml:space="preserve"> </w:t>
      </w:r>
      <w:r w:rsidRPr="008A57D2">
        <w:rPr>
          <w:sz w:val="28"/>
        </w:rPr>
        <w:t>для</w:t>
      </w:r>
      <w:r w:rsidRPr="008A57D2">
        <w:rPr>
          <w:spacing w:val="-1"/>
          <w:sz w:val="28"/>
        </w:rPr>
        <w:t xml:space="preserve"> </w:t>
      </w:r>
      <w:r w:rsidRPr="008A57D2">
        <w:rPr>
          <w:sz w:val="28"/>
        </w:rPr>
        <w:t>важных</w:t>
      </w:r>
      <w:r w:rsidRPr="008A57D2">
        <w:rPr>
          <w:spacing w:val="-5"/>
          <w:sz w:val="28"/>
        </w:rPr>
        <w:t xml:space="preserve"> </w:t>
      </w:r>
      <w:r w:rsidRPr="008A57D2">
        <w:rPr>
          <w:sz w:val="28"/>
        </w:rPr>
        <w:t>информационных ресурсов.</w:t>
      </w:r>
    </w:p>
    <w:p w14:paraId="4214D2EC" w14:textId="19AB3B8A" w:rsidR="008B3443" w:rsidRPr="008A57D2" w:rsidRDefault="00B70E99" w:rsidP="002D3C58">
      <w:pPr>
        <w:pStyle w:val="a4"/>
        <w:widowControl/>
        <w:numPr>
          <w:ilvl w:val="2"/>
          <w:numId w:val="33"/>
        </w:numPr>
        <w:tabs>
          <w:tab w:val="left" w:pos="2175"/>
        </w:tabs>
        <w:ind w:left="0" w:right="3" w:firstLine="851"/>
        <w:rPr>
          <w:sz w:val="28"/>
        </w:rPr>
      </w:pPr>
      <w:r w:rsidRPr="008A57D2">
        <w:rPr>
          <w:sz w:val="28"/>
        </w:rPr>
        <w:lastRenderedPageBreak/>
        <w:t>Реагирование на инциденты ИБ осуществляется в соответствии</w:t>
      </w:r>
      <w:r w:rsidRPr="008A57D2">
        <w:rPr>
          <w:spacing w:val="-67"/>
          <w:sz w:val="28"/>
        </w:rPr>
        <w:t xml:space="preserve"> </w:t>
      </w:r>
      <w:r w:rsidRPr="008A57D2">
        <w:rPr>
          <w:sz w:val="28"/>
        </w:rPr>
        <w:t>с «Положением о реагировании на инциденты информационной безопасности»</w:t>
      </w:r>
      <w:r w:rsidR="00352218" w:rsidRPr="008A57D2">
        <w:rPr>
          <w:sz w:val="28"/>
        </w:rPr>
        <w:t xml:space="preserve"> </w:t>
      </w:r>
      <w:r w:rsidRPr="008A57D2">
        <w:rPr>
          <w:spacing w:val="-67"/>
          <w:sz w:val="28"/>
        </w:rPr>
        <w:t xml:space="preserve"> </w:t>
      </w:r>
      <w:r w:rsidRPr="008A57D2">
        <w:rPr>
          <w:sz w:val="28"/>
        </w:rPr>
        <w:t>(Приложение</w:t>
      </w:r>
      <w:r w:rsidRPr="008A57D2">
        <w:rPr>
          <w:spacing w:val="-4"/>
          <w:sz w:val="28"/>
        </w:rPr>
        <w:t xml:space="preserve"> </w:t>
      </w:r>
      <w:r w:rsidRPr="008A57D2">
        <w:rPr>
          <w:sz w:val="28"/>
        </w:rPr>
        <w:t>№</w:t>
      </w:r>
      <w:r w:rsidR="00191850" w:rsidRPr="008A57D2">
        <w:rPr>
          <w:sz w:val="28"/>
        </w:rPr>
        <w:t xml:space="preserve"> 2</w:t>
      </w:r>
      <w:r w:rsidRPr="008A57D2">
        <w:rPr>
          <w:sz w:val="28"/>
        </w:rPr>
        <w:t>).</w:t>
      </w:r>
    </w:p>
    <w:p w14:paraId="6CD821E6" w14:textId="77777777" w:rsidR="002D3C58" w:rsidRPr="008A57D2" w:rsidRDefault="002D3C58" w:rsidP="00352218">
      <w:pPr>
        <w:pStyle w:val="a3"/>
        <w:widowControl/>
        <w:ind w:left="0" w:right="3" w:firstLine="0"/>
        <w:jc w:val="left"/>
      </w:pPr>
    </w:p>
    <w:p w14:paraId="0B2873E2" w14:textId="5ED014D0" w:rsidR="00B8228D" w:rsidRPr="008A57D2" w:rsidRDefault="00B70E99" w:rsidP="00B8228D">
      <w:pPr>
        <w:pStyle w:val="1"/>
        <w:widowControl/>
        <w:numPr>
          <w:ilvl w:val="1"/>
          <w:numId w:val="29"/>
        </w:numPr>
        <w:tabs>
          <w:tab w:val="left" w:pos="4580"/>
        </w:tabs>
        <w:ind w:left="4579" w:right="3" w:hanging="356"/>
        <w:jc w:val="left"/>
      </w:pPr>
      <w:bookmarkStart w:id="8" w:name="_TOC_250001"/>
      <w:bookmarkEnd w:id="8"/>
      <w:r w:rsidRPr="008A57D2">
        <w:t>КОНТРОЛЬ</w:t>
      </w:r>
    </w:p>
    <w:p w14:paraId="34DB0477" w14:textId="77777777" w:rsidR="00A14C9F" w:rsidRPr="008A57D2" w:rsidRDefault="00A14C9F" w:rsidP="00A14C9F">
      <w:pPr>
        <w:pStyle w:val="1"/>
        <w:widowControl/>
        <w:tabs>
          <w:tab w:val="left" w:pos="4580"/>
        </w:tabs>
        <w:ind w:left="4579" w:right="3"/>
        <w:jc w:val="left"/>
      </w:pPr>
    </w:p>
    <w:p w14:paraId="5A498AA4" w14:textId="0E13D7BF" w:rsidR="00A14C9F" w:rsidRPr="008A57D2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8A57D2">
        <w:rPr>
          <w:b w:val="0"/>
        </w:rPr>
        <w:t xml:space="preserve">9.1. Контроль соблюдения требований настоящей Политики возлагается на ответственное лицо, назначенное приказом президента </w:t>
      </w:r>
      <w:r w:rsidR="001C1A46" w:rsidRPr="008A57D2">
        <w:rPr>
          <w:b w:val="0"/>
        </w:rPr>
        <w:t>нефтяной компании Роснефть</w:t>
      </w:r>
      <w:r w:rsidRPr="008A57D2">
        <w:rPr>
          <w:b w:val="0"/>
        </w:rPr>
        <w:t>.</w:t>
      </w:r>
    </w:p>
    <w:p w14:paraId="319187AD" w14:textId="3732CE64" w:rsidR="00A14C9F" w:rsidRPr="008A57D2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8A57D2">
        <w:rPr>
          <w:b w:val="0"/>
        </w:rPr>
        <w:t xml:space="preserve">9.2. Контроль за актуальностью Политики осуществляет ответственное лицо, назначенное приказом президента </w:t>
      </w:r>
      <w:r w:rsidR="001C1A46" w:rsidRPr="008A57D2">
        <w:rPr>
          <w:b w:val="0"/>
        </w:rPr>
        <w:t>нефтяной компании Роснефть</w:t>
      </w:r>
      <w:r w:rsidRPr="008A57D2">
        <w:rPr>
          <w:b w:val="0"/>
        </w:rPr>
        <w:t>.</w:t>
      </w:r>
    </w:p>
    <w:p w14:paraId="514708FE" w14:textId="1B86FC89" w:rsidR="00A14C9F" w:rsidRPr="008A57D2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8A57D2">
        <w:rPr>
          <w:b w:val="0"/>
        </w:rPr>
        <w:t>9.3. Контроль в области информационной безопасности является частью работ по обеспечению ИБ</w:t>
      </w:r>
      <w:r w:rsidR="001C1A46" w:rsidRPr="008A57D2">
        <w:rPr>
          <w:b w:val="0"/>
        </w:rPr>
        <w:t xml:space="preserve"> компании Роснефть</w:t>
      </w:r>
      <w:r w:rsidRPr="008A57D2">
        <w:rPr>
          <w:b w:val="0"/>
        </w:rPr>
        <w:t xml:space="preserve">. Целью контроля ИБ является выявление угроз, предотвращение их реализации, минимизация возможного ущерба. </w:t>
      </w:r>
    </w:p>
    <w:p w14:paraId="1CEB3C6C" w14:textId="77777777" w:rsidR="00191850" w:rsidRPr="008A57D2" w:rsidRDefault="00191850" w:rsidP="00611E2B">
      <w:pPr>
        <w:pStyle w:val="a3"/>
        <w:widowControl/>
        <w:ind w:right="3"/>
      </w:pPr>
    </w:p>
    <w:p w14:paraId="529E1BDA" w14:textId="5F3A775A" w:rsidR="002D3C58" w:rsidRPr="008A57D2" w:rsidRDefault="00B70E99" w:rsidP="002D3C58">
      <w:pPr>
        <w:pStyle w:val="1"/>
        <w:widowControl/>
        <w:numPr>
          <w:ilvl w:val="1"/>
          <w:numId w:val="29"/>
        </w:numPr>
        <w:tabs>
          <w:tab w:val="left" w:pos="3754"/>
        </w:tabs>
        <w:ind w:left="3753" w:right="3" w:hanging="469"/>
        <w:jc w:val="left"/>
      </w:pPr>
      <w:bookmarkStart w:id="9" w:name="_TOC_250000"/>
      <w:bookmarkEnd w:id="9"/>
      <w:r w:rsidRPr="008A57D2">
        <w:t>СОВЕРШЕНСТВОВАНИЕ</w:t>
      </w:r>
    </w:p>
    <w:p w14:paraId="61019F3F" w14:textId="77777777" w:rsidR="002D3C58" w:rsidRPr="008A57D2" w:rsidRDefault="002D3C58" w:rsidP="002D3C58">
      <w:pPr>
        <w:ind w:firstLine="709"/>
        <w:jc w:val="both"/>
        <w:rPr>
          <w:sz w:val="28"/>
          <w:szCs w:val="28"/>
        </w:rPr>
      </w:pPr>
    </w:p>
    <w:p w14:paraId="5E5BC7D3" w14:textId="1BE09CCE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>На основании утверждённого протокола правлением нефтяной компании Роснефть отдел информационный технологий организует подготовку проектов нормативных и организационно-распорядительных документов (положений, инструкций, регламентов и других), направленных на совершенствование СУИБ.</w:t>
      </w:r>
    </w:p>
    <w:p w14:paraId="34CF7491" w14:textId="61DDF268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Нормативные и организационно-распорядительные документы по ИБ разрабатываются в строгом соответствии с Концепцией и Политикой ИБ нефтяной компании Роснефть. </w:t>
      </w:r>
    </w:p>
    <w:p w14:paraId="7C0F54E3" w14:textId="6982304A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Нормативные и организационно-распорядительные документы по ИБ утверждаются приказами по компании Роснефть и рассылаются руководству компании и руководителям подразделений. </w:t>
      </w:r>
    </w:p>
    <w:p w14:paraId="610A32D1" w14:textId="759A03F5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Роснефть будет применять следующий системный подход к обеспечению исполнения требований и правил по ИБ: </w:t>
      </w:r>
    </w:p>
    <w:p w14:paraId="1429C618" w14:textId="62C6653A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Настоящая Политика информационной безопасности компании Роснефть считается официально принятым документом после его утверждения приказом руководителя компании Роснефть. </w:t>
      </w:r>
    </w:p>
    <w:p w14:paraId="44A7A983" w14:textId="77777777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Разработка и внедрение нормативных и организационно-распорядительных документов по ИБ проводится поэтапно. </w:t>
      </w:r>
    </w:p>
    <w:p w14:paraId="705C4D5D" w14:textId="5B74287A" w:rsidR="002D3C58" w:rsidRPr="008A57D2" w:rsidRDefault="002D3C58" w:rsidP="002D3C58">
      <w:pPr>
        <w:pStyle w:val="Default"/>
        <w:numPr>
          <w:ilvl w:val="2"/>
          <w:numId w:val="29"/>
        </w:numPr>
        <w:ind w:left="0" w:firstLine="709"/>
        <w:jc w:val="both"/>
        <w:rPr>
          <w:color w:val="auto"/>
          <w:sz w:val="28"/>
          <w:szCs w:val="28"/>
        </w:rPr>
      </w:pPr>
      <w:r w:rsidRPr="008A57D2">
        <w:rPr>
          <w:color w:val="auto"/>
          <w:sz w:val="28"/>
          <w:szCs w:val="28"/>
        </w:rPr>
        <w:t xml:space="preserve">Все нормативные и организационно-распорядительные документы по ИБ могут быть приняты, отменены и пересмотрены отдельными приказами и распоряжениями по нефтяной компании Роснефть. </w:t>
      </w:r>
    </w:p>
    <w:p w14:paraId="74DE41C7" w14:textId="3CA2AA91" w:rsidR="00112EA6" w:rsidRPr="008A57D2" w:rsidRDefault="00112EA6" w:rsidP="002D3C58">
      <w:pPr>
        <w:pStyle w:val="1"/>
        <w:widowControl/>
        <w:tabs>
          <w:tab w:val="left" w:pos="3754"/>
        </w:tabs>
        <w:ind w:left="0" w:firstLine="709"/>
        <w:rPr>
          <w:b w:val="0"/>
          <w:bCs w:val="0"/>
        </w:rPr>
      </w:pPr>
    </w:p>
    <w:sectPr w:rsidR="00112EA6" w:rsidRPr="008A57D2" w:rsidSect="006739C5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0E24" w14:textId="77777777" w:rsidR="00143655" w:rsidRDefault="00143655">
      <w:r>
        <w:separator/>
      </w:r>
    </w:p>
  </w:endnote>
  <w:endnote w:type="continuationSeparator" w:id="0">
    <w:p w14:paraId="14E04042" w14:textId="77777777" w:rsidR="00143655" w:rsidRDefault="0014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87AC" w14:textId="77777777" w:rsidR="00143655" w:rsidRDefault="00143655">
      <w:r>
        <w:separator/>
      </w:r>
    </w:p>
  </w:footnote>
  <w:footnote w:type="continuationSeparator" w:id="0">
    <w:p w14:paraId="51479CD5" w14:textId="77777777" w:rsidR="00143655" w:rsidRDefault="00143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976C" w14:textId="77777777" w:rsidR="00B70E99" w:rsidRDefault="00000000">
    <w:pPr>
      <w:pStyle w:val="a3"/>
      <w:spacing w:line="14" w:lineRule="auto"/>
      <w:ind w:left="0" w:firstLine="0"/>
      <w:jc w:val="left"/>
      <w:rPr>
        <w:sz w:val="20"/>
      </w:rPr>
    </w:pPr>
    <w:r>
      <w:pict w14:anchorId="2C4950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4.7pt;margin-top:33.1pt;width:17.05pt;height:14.25pt;z-index:-251658752;mso-position-horizontal-relative:page;mso-position-vertical-relative:page" filled="f" stroked="f">
          <v:textbox style="mso-next-textbox:#_x0000_s1025" inset="0,0,0,0">
            <w:txbxContent>
              <w:p w14:paraId="13ADC3CF" w14:textId="77777777" w:rsidR="00B70E99" w:rsidRDefault="00B70E99">
                <w:pPr>
                  <w:spacing w:before="11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1DB761A"/>
    <w:multiLevelType w:val="multilevel"/>
    <w:tmpl w:val="58145B48"/>
    <w:lvl w:ilvl="0">
      <w:start w:val="3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7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9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10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1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3" w15:restartNumberingAfterBreak="0">
    <w:nsid w:val="35B5102E"/>
    <w:multiLevelType w:val="multilevel"/>
    <w:tmpl w:val="843ED52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0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08" w:hanging="2160"/>
      </w:pPr>
      <w:rPr>
        <w:rFonts w:hint="default"/>
      </w:rPr>
    </w:lvl>
  </w:abstractNum>
  <w:abstractNum w:abstractNumId="14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5" w15:restartNumberingAfterBreak="0">
    <w:nsid w:val="39511F8A"/>
    <w:multiLevelType w:val="multilevel"/>
    <w:tmpl w:val="73FC2062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6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9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474D17AA"/>
    <w:multiLevelType w:val="multilevel"/>
    <w:tmpl w:val="C7744F9C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</w:rPr>
    </w:lvl>
  </w:abstractNum>
  <w:abstractNum w:abstractNumId="21" w15:restartNumberingAfterBreak="0">
    <w:nsid w:val="4D322CDE"/>
    <w:multiLevelType w:val="hybridMultilevel"/>
    <w:tmpl w:val="F7180378"/>
    <w:lvl w:ilvl="0" w:tplc="3134FDB0"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2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23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4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5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625E6DC2"/>
    <w:multiLevelType w:val="hybridMultilevel"/>
    <w:tmpl w:val="D3121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B13071"/>
    <w:multiLevelType w:val="hybridMultilevel"/>
    <w:tmpl w:val="5D342C30"/>
    <w:lvl w:ilvl="0" w:tplc="87D0B03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A1C14FC"/>
    <w:multiLevelType w:val="multilevel"/>
    <w:tmpl w:val="569E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29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31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738D3D54"/>
    <w:multiLevelType w:val="multilevel"/>
    <w:tmpl w:val="EC2CEA94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00" w:hanging="2160"/>
      </w:pPr>
      <w:rPr>
        <w:rFonts w:hint="default"/>
      </w:rPr>
    </w:lvl>
  </w:abstractNum>
  <w:abstractNum w:abstractNumId="33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34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5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6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1537038950">
    <w:abstractNumId w:val="31"/>
  </w:num>
  <w:num w:numId="2" w16cid:durableId="428426317">
    <w:abstractNumId w:val="7"/>
  </w:num>
  <w:num w:numId="3" w16cid:durableId="927423172">
    <w:abstractNumId w:val="17"/>
  </w:num>
  <w:num w:numId="4" w16cid:durableId="544365987">
    <w:abstractNumId w:val="30"/>
  </w:num>
  <w:num w:numId="5" w16cid:durableId="716784690">
    <w:abstractNumId w:val="16"/>
  </w:num>
  <w:num w:numId="6" w16cid:durableId="52316702">
    <w:abstractNumId w:val="25"/>
  </w:num>
  <w:num w:numId="7" w16cid:durableId="2056275357">
    <w:abstractNumId w:val="11"/>
  </w:num>
  <w:num w:numId="8" w16cid:durableId="1684824570">
    <w:abstractNumId w:val="36"/>
  </w:num>
  <w:num w:numId="9" w16cid:durableId="107353369">
    <w:abstractNumId w:val="0"/>
  </w:num>
  <w:num w:numId="10" w16cid:durableId="1780907260">
    <w:abstractNumId w:val="19"/>
  </w:num>
  <w:num w:numId="11" w16cid:durableId="1952279553">
    <w:abstractNumId w:val="33"/>
  </w:num>
  <w:num w:numId="12" w16cid:durableId="790633551">
    <w:abstractNumId w:val="22"/>
  </w:num>
  <w:num w:numId="13" w16cid:durableId="906305372">
    <w:abstractNumId w:val="29"/>
  </w:num>
  <w:num w:numId="14" w16cid:durableId="1488128245">
    <w:abstractNumId w:val="18"/>
  </w:num>
  <w:num w:numId="15" w16cid:durableId="434448639">
    <w:abstractNumId w:val="8"/>
  </w:num>
  <w:num w:numId="16" w16cid:durableId="1572278159">
    <w:abstractNumId w:val="12"/>
  </w:num>
  <w:num w:numId="17" w16cid:durableId="1125662843">
    <w:abstractNumId w:val="2"/>
  </w:num>
  <w:num w:numId="18" w16cid:durableId="862742477">
    <w:abstractNumId w:val="23"/>
  </w:num>
  <w:num w:numId="19" w16cid:durableId="1769304417">
    <w:abstractNumId w:val="35"/>
  </w:num>
  <w:num w:numId="20" w16cid:durableId="1044215295">
    <w:abstractNumId w:val="14"/>
  </w:num>
  <w:num w:numId="21" w16cid:durableId="1046642044">
    <w:abstractNumId w:val="24"/>
  </w:num>
  <w:num w:numId="22" w16cid:durableId="1593511226">
    <w:abstractNumId w:val="9"/>
  </w:num>
  <w:num w:numId="23" w16cid:durableId="1215775439">
    <w:abstractNumId w:val="3"/>
  </w:num>
  <w:num w:numId="24" w16cid:durableId="356388769">
    <w:abstractNumId w:val="1"/>
  </w:num>
  <w:num w:numId="25" w16cid:durableId="1155757016">
    <w:abstractNumId w:val="34"/>
  </w:num>
  <w:num w:numId="26" w16cid:durableId="1690065852">
    <w:abstractNumId w:val="6"/>
  </w:num>
  <w:num w:numId="27" w16cid:durableId="336082570">
    <w:abstractNumId w:val="10"/>
  </w:num>
  <w:num w:numId="28" w16cid:durableId="1456220861">
    <w:abstractNumId w:val="4"/>
  </w:num>
  <w:num w:numId="29" w16cid:durableId="1377899251">
    <w:abstractNumId w:val="15"/>
  </w:num>
  <w:num w:numId="30" w16cid:durableId="1791047024">
    <w:abstractNumId w:val="26"/>
  </w:num>
  <w:num w:numId="31" w16cid:durableId="1894390353">
    <w:abstractNumId w:val="27"/>
  </w:num>
  <w:num w:numId="32" w16cid:durableId="1158958971">
    <w:abstractNumId w:val="21"/>
  </w:num>
  <w:num w:numId="33" w16cid:durableId="1750956985">
    <w:abstractNumId w:val="20"/>
  </w:num>
  <w:num w:numId="34" w16cid:durableId="1509755100">
    <w:abstractNumId w:val="32"/>
  </w:num>
  <w:num w:numId="35" w16cid:durableId="30037324">
    <w:abstractNumId w:val="13"/>
  </w:num>
  <w:num w:numId="36" w16cid:durableId="148689963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862262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0E6"/>
    <w:rsid w:val="00063740"/>
    <w:rsid w:val="00070949"/>
    <w:rsid w:val="00112A74"/>
    <w:rsid w:val="00112EA6"/>
    <w:rsid w:val="00143655"/>
    <w:rsid w:val="00191850"/>
    <w:rsid w:val="001C1A46"/>
    <w:rsid w:val="00222508"/>
    <w:rsid w:val="00247BAB"/>
    <w:rsid w:val="002623BF"/>
    <w:rsid w:val="00266E8F"/>
    <w:rsid w:val="002D3C58"/>
    <w:rsid w:val="002F6AB3"/>
    <w:rsid w:val="00322AC2"/>
    <w:rsid w:val="00352218"/>
    <w:rsid w:val="003760E6"/>
    <w:rsid w:val="0039543F"/>
    <w:rsid w:val="005A5C18"/>
    <w:rsid w:val="005B0771"/>
    <w:rsid w:val="00611E2B"/>
    <w:rsid w:val="00630A81"/>
    <w:rsid w:val="006739C5"/>
    <w:rsid w:val="00704A33"/>
    <w:rsid w:val="00772FE0"/>
    <w:rsid w:val="00785C33"/>
    <w:rsid w:val="008351FF"/>
    <w:rsid w:val="00845F6A"/>
    <w:rsid w:val="008A57D2"/>
    <w:rsid w:val="008B3443"/>
    <w:rsid w:val="008C13F6"/>
    <w:rsid w:val="008E02B9"/>
    <w:rsid w:val="00943CDD"/>
    <w:rsid w:val="009D234D"/>
    <w:rsid w:val="00A14C9F"/>
    <w:rsid w:val="00A77CE3"/>
    <w:rsid w:val="00A976FE"/>
    <w:rsid w:val="00AA0F60"/>
    <w:rsid w:val="00AE51E5"/>
    <w:rsid w:val="00B02741"/>
    <w:rsid w:val="00B602DC"/>
    <w:rsid w:val="00B70E99"/>
    <w:rsid w:val="00B8228D"/>
    <w:rsid w:val="00BF7C50"/>
    <w:rsid w:val="00C27B14"/>
    <w:rsid w:val="00C6043E"/>
    <w:rsid w:val="00CF4FB8"/>
    <w:rsid w:val="00E33CA9"/>
    <w:rsid w:val="00E85117"/>
    <w:rsid w:val="00E93887"/>
    <w:rsid w:val="00F00AC2"/>
    <w:rsid w:val="00FA6E0E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C0FF4"/>
  <w15:docId w15:val="{9B61E911-069F-4B06-AA75-077CA894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822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228D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A14C9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Default">
    <w:name w:val="Default"/>
    <w:rsid w:val="002D3C58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759C-50CF-4F64-A974-9B702935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Кузьмин</cp:lastModifiedBy>
  <cp:revision>2</cp:revision>
  <cp:lastPrinted>2023-09-28T13:04:00Z</cp:lastPrinted>
  <dcterms:created xsi:type="dcterms:W3CDTF">2023-09-25T17:43:00Z</dcterms:created>
  <dcterms:modified xsi:type="dcterms:W3CDTF">2023-09-28T13:06:00Z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