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6B7E" w14:textId="77777777" w:rsidR="00C0313E" w:rsidRDefault="00C0313E" w:rsidP="00C0313E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УТВЕРЖДАЮ</w:t>
      </w:r>
    </w:p>
    <w:p w14:paraId="4997BD87" w14:textId="77777777" w:rsidR="00C0313E" w:rsidRDefault="00C0313E" w:rsidP="00C0313E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Президент-председатель правления ПАО «</w:t>
      </w:r>
      <w:r w:rsidR="00DD0708">
        <w:rPr>
          <w:color w:val="000000"/>
          <w:sz w:val="27"/>
          <w:szCs w:val="27"/>
        </w:rPr>
        <w:t>РОСНЕФТЬ</w:t>
      </w:r>
      <w:r>
        <w:rPr>
          <w:color w:val="000000"/>
          <w:sz w:val="27"/>
          <w:szCs w:val="27"/>
        </w:rPr>
        <w:t>»</w:t>
      </w:r>
    </w:p>
    <w:p w14:paraId="5D4ECE84" w14:textId="77777777" w:rsidR="00C0313E" w:rsidRDefault="00C0313E" w:rsidP="00C0313E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______________/__________ /</w:t>
      </w:r>
    </w:p>
    <w:p w14:paraId="33557C10" w14:textId="77777777" w:rsidR="00C0313E" w:rsidRDefault="00C0313E" w:rsidP="00C0313E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«___» __________ 20__г.</w:t>
      </w:r>
    </w:p>
    <w:p w14:paraId="7185510B" w14:textId="77777777" w:rsidR="00C0313E" w:rsidRDefault="00C0313E" w:rsidP="00C0313E">
      <w:pPr>
        <w:pStyle w:val="af"/>
        <w:rPr>
          <w:color w:val="000000"/>
          <w:sz w:val="27"/>
          <w:szCs w:val="27"/>
        </w:rPr>
      </w:pPr>
    </w:p>
    <w:p w14:paraId="22830E08" w14:textId="77777777" w:rsidR="00C0313E" w:rsidRDefault="00C0313E" w:rsidP="00C0313E">
      <w:pPr>
        <w:pStyle w:val="af"/>
        <w:rPr>
          <w:color w:val="000000"/>
          <w:sz w:val="27"/>
          <w:szCs w:val="27"/>
        </w:rPr>
      </w:pPr>
    </w:p>
    <w:p w14:paraId="18BE0646" w14:textId="77777777" w:rsidR="00C0313E" w:rsidRDefault="00C0313E" w:rsidP="00C0313E">
      <w:pPr>
        <w:pStyle w:val="af"/>
        <w:rPr>
          <w:color w:val="000000"/>
          <w:sz w:val="27"/>
          <w:szCs w:val="27"/>
        </w:rPr>
      </w:pPr>
    </w:p>
    <w:p w14:paraId="4D037C34" w14:textId="77777777" w:rsidR="00C0313E" w:rsidRDefault="00C0313E" w:rsidP="00C0313E">
      <w:pPr>
        <w:pStyle w:val="af"/>
        <w:rPr>
          <w:color w:val="000000"/>
          <w:sz w:val="27"/>
          <w:szCs w:val="27"/>
        </w:rPr>
      </w:pPr>
    </w:p>
    <w:p w14:paraId="19C0A964" w14:textId="77777777" w:rsidR="00C0313E" w:rsidRDefault="00C0313E" w:rsidP="00C0313E">
      <w:pPr>
        <w:pStyle w:val="af"/>
        <w:jc w:val="center"/>
        <w:rPr>
          <w:color w:val="000000"/>
          <w:sz w:val="27"/>
          <w:szCs w:val="27"/>
        </w:rPr>
      </w:pPr>
    </w:p>
    <w:p w14:paraId="0F2F1448" w14:textId="54C8CB5B" w:rsidR="00C0313E" w:rsidRPr="00514E51" w:rsidRDefault="00C0313E" w:rsidP="00C0313E">
      <w:pPr>
        <w:pStyle w:val="af"/>
        <w:spacing w:line="360" w:lineRule="auto"/>
        <w:jc w:val="center"/>
        <w:rPr>
          <w:bCs/>
          <w:color w:val="000000"/>
          <w:sz w:val="28"/>
          <w:szCs w:val="28"/>
        </w:rPr>
      </w:pPr>
      <w:r w:rsidRPr="00514E51">
        <w:rPr>
          <w:bCs/>
          <w:color w:val="000000"/>
          <w:sz w:val="28"/>
          <w:szCs w:val="28"/>
        </w:rPr>
        <w:t xml:space="preserve">МОДЕЛЬ УГРОЗ БЕЗОПАСНОСТИ ИНФОРМАЦИИ </w:t>
      </w:r>
      <w:r w:rsidR="007B53F0" w:rsidRPr="00514E51">
        <w:rPr>
          <w:bCs/>
          <w:color w:val="000000"/>
          <w:sz w:val="28"/>
          <w:szCs w:val="28"/>
        </w:rPr>
        <w:t xml:space="preserve">ПРИ </w:t>
      </w:r>
      <w:r w:rsidR="004E0655" w:rsidRPr="00514E51">
        <w:rPr>
          <w:bCs/>
          <w:color w:val="000000"/>
          <w:sz w:val="28"/>
          <w:szCs w:val="28"/>
        </w:rPr>
        <w:t>ЕЕ ОБРАБОТКЕ В</w:t>
      </w:r>
      <w:r w:rsidRPr="00514E51">
        <w:rPr>
          <w:bCs/>
          <w:color w:val="000000"/>
          <w:sz w:val="28"/>
          <w:szCs w:val="28"/>
        </w:rPr>
        <w:t xml:space="preserve"> ИНФОРМАЦИОННОЙ СИСТЕМЕ</w:t>
      </w:r>
      <w:r w:rsidR="00EB10F9" w:rsidRPr="00514E51">
        <w:rPr>
          <w:bCs/>
          <w:color w:val="000000"/>
          <w:sz w:val="28"/>
          <w:szCs w:val="28"/>
        </w:rPr>
        <w:t xml:space="preserve"> ПЕРСОНАЛЬНЫХ ДАННЫХ</w:t>
      </w:r>
      <w:r w:rsidRPr="00514E51">
        <w:rPr>
          <w:bCs/>
          <w:color w:val="000000"/>
          <w:sz w:val="28"/>
          <w:szCs w:val="28"/>
        </w:rPr>
        <w:t xml:space="preserve"> </w:t>
      </w:r>
      <w:r w:rsidR="004B034D" w:rsidRPr="00514E51">
        <w:rPr>
          <w:bCs/>
          <w:color w:val="000000"/>
          <w:sz w:val="28"/>
          <w:szCs w:val="28"/>
        </w:rPr>
        <w:t>«</w:t>
      </w:r>
      <w:r w:rsidRPr="00514E51">
        <w:rPr>
          <w:bCs/>
          <w:color w:val="000000"/>
          <w:sz w:val="28"/>
          <w:szCs w:val="28"/>
        </w:rPr>
        <w:t xml:space="preserve">ПАО </w:t>
      </w:r>
      <w:r w:rsidR="00DD0708" w:rsidRPr="00514E51">
        <w:rPr>
          <w:bCs/>
          <w:color w:val="000000"/>
          <w:sz w:val="27"/>
          <w:szCs w:val="27"/>
        </w:rPr>
        <w:t>РОСНЕФТЬ</w:t>
      </w:r>
      <w:r w:rsidR="004B034D" w:rsidRPr="00514E51">
        <w:rPr>
          <w:bCs/>
          <w:color w:val="000000"/>
          <w:sz w:val="28"/>
          <w:szCs w:val="28"/>
        </w:rPr>
        <w:t>»</w:t>
      </w:r>
      <w:r w:rsidRPr="00514E51">
        <w:rPr>
          <w:bCs/>
          <w:color w:val="000000"/>
          <w:sz w:val="28"/>
          <w:szCs w:val="28"/>
        </w:rPr>
        <w:t xml:space="preserve"> </w:t>
      </w:r>
    </w:p>
    <w:p w14:paraId="1C29D56A" w14:textId="77777777" w:rsidR="00C0313E" w:rsidRPr="00514E51" w:rsidRDefault="00C0313E" w:rsidP="00C0313E">
      <w:pPr>
        <w:pStyle w:val="af"/>
        <w:spacing w:line="360" w:lineRule="auto"/>
        <w:jc w:val="center"/>
        <w:rPr>
          <w:bCs/>
          <w:color w:val="000000"/>
          <w:sz w:val="28"/>
          <w:szCs w:val="28"/>
        </w:rPr>
      </w:pPr>
      <w:r w:rsidRPr="00514E51">
        <w:rPr>
          <w:bCs/>
          <w:color w:val="000000"/>
          <w:sz w:val="28"/>
          <w:szCs w:val="28"/>
        </w:rPr>
        <w:t>Публичное акционерное общество «</w:t>
      </w:r>
      <w:r w:rsidR="00DD0708" w:rsidRPr="00514E51">
        <w:rPr>
          <w:bCs/>
          <w:color w:val="000000"/>
          <w:sz w:val="27"/>
          <w:szCs w:val="27"/>
        </w:rPr>
        <w:t>РОСНЕФТЬ</w:t>
      </w:r>
      <w:r w:rsidRPr="00514E51">
        <w:rPr>
          <w:bCs/>
          <w:color w:val="000000"/>
          <w:sz w:val="28"/>
          <w:szCs w:val="28"/>
        </w:rPr>
        <w:t>»</w:t>
      </w:r>
    </w:p>
    <w:p w14:paraId="0BED1363" w14:textId="77777777" w:rsidR="00C0313E" w:rsidRPr="007C277E" w:rsidRDefault="00C0313E" w:rsidP="00C0313E">
      <w:pPr>
        <w:rPr>
          <w:rFonts w:ascii="Times New Roman" w:hAnsi="Times New Roman"/>
          <w:sz w:val="28"/>
          <w:szCs w:val="28"/>
        </w:rPr>
      </w:pPr>
    </w:p>
    <w:p w14:paraId="210D6235" w14:textId="77777777" w:rsidR="00C0313E" w:rsidRDefault="00C0313E" w:rsidP="00C0313E">
      <w:pPr>
        <w:rPr>
          <w:rFonts w:ascii="Times New Roman" w:hAnsi="Times New Roman"/>
        </w:rPr>
      </w:pPr>
    </w:p>
    <w:p w14:paraId="197D494C" w14:textId="77777777" w:rsidR="00C0313E" w:rsidRDefault="00C0313E" w:rsidP="00C0313E">
      <w:pPr>
        <w:rPr>
          <w:rFonts w:ascii="Times New Roman" w:hAnsi="Times New Roman"/>
        </w:rPr>
      </w:pPr>
    </w:p>
    <w:p w14:paraId="7671AB5E" w14:textId="77777777" w:rsidR="00C0313E" w:rsidRDefault="00C0313E" w:rsidP="00C0313E">
      <w:pPr>
        <w:rPr>
          <w:rFonts w:ascii="Times New Roman" w:hAnsi="Times New Roman"/>
        </w:rPr>
      </w:pPr>
    </w:p>
    <w:p w14:paraId="01C82F49" w14:textId="77777777" w:rsidR="00C0313E" w:rsidRDefault="00C0313E" w:rsidP="00C0313E">
      <w:pPr>
        <w:rPr>
          <w:rFonts w:ascii="Times New Roman" w:hAnsi="Times New Roman"/>
        </w:rPr>
      </w:pPr>
    </w:p>
    <w:p w14:paraId="77CAB9FD" w14:textId="77777777" w:rsidR="00C0313E" w:rsidRDefault="00C0313E" w:rsidP="00C0313E">
      <w:pPr>
        <w:rPr>
          <w:rFonts w:ascii="Times New Roman" w:hAnsi="Times New Roman"/>
        </w:rPr>
      </w:pPr>
    </w:p>
    <w:p w14:paraId="374E2124" w14:textId="77777777" w:rsidR="00C0313E" w:rsidRDefault="00C0313E" w:rsidP="00C0313E">
      <w:pPr>
        <w:rPr>
          <w:rFonts w:ascii="Times New Roman" w:hAnsi="Times New Roman"/>
        </w:rPr>
      </w:pPr>
    </w:p>
    <w:p w14:paraId="4B5A20CB" w14:textId="77777777" w:rsidR="00C0313E" w:rsidRDefault="00C0313E" w:rsidP="00C0313E">
      <w:pPr>
        <w:rPr>
          <w:rFonts w:ascii="Times New Roman" w:hAnsi="Times New Roman"/>
        </w:rPr>
      </w:pPr>
    </w:p>
    <w:p w14:paraId="5BA8E6DC" w14:textId="77777777" w:rsidR="00C0313E" w:rsidRPr="007C277E" w:rsidRDefault="00C0313E" w:rsidP="00C0313E">
      <w:pPr>
        <w:rPr>
          <w:rFonts w:ascii="Times New Roman" w:hAnsi="Times New Roman"/>
        </w:rPr>
      </w:pPr>
    </w:p>
    <w:p w14:paraId="79AD5AF6" w14:textId="77777777" w:rsidR="00C0313E" w:rsidRPr="00F97EA0" w:rsidRDefault="00C0313E" w:rsidP="00C0313E">
      <w:pPr>
        <w:rPr>
          <w:rFonts w:ascii="Times New Roman" w:hAnsi="Times New Roman"/>
        </w:rPr>
      </w:pPr>
    </w:p>
    <w:p w14:paraId="0A8795CB" w14:textId="77777777" w:rsidR="00C0313E" w:rsidRDefault="00C0313E" w:rsidP="00C0313E">
      <w:pPr>
        <w:jc w:val="center"/>
        <w:rPr>
          <w:rFonts w:ascii="Times New Roman" w:hAnsi="Times New Roman"/>
          <w:sz w:val="24"/>
          <w:szCs w:val="24"/>
        </w:rPr>
      </w:pPr>
    </w:p>
    <w:p w14:paraId="0E8A3B21" w14:textId="77777777" w:rsidR="00C0313E" w:rsidRDefault="00C0313E" w:rsidP="00C0313E">
      <w:pPr>
        <w:jc w:val="center"/>
        <w:rPr>
          <w:rFonts w:ascii="Times New Roman" w:hAnsi="Times New Roman"/>
          <w:sz w:val="24"/>
          <w:szCs w:val="24"/>
        </w:rPr>
      </w:pPr>
    </w:p>
    <w:p w14:paraId="680B252C" w14:textId="77777777" w:rsidR="00C0313E" w:rsidRDefault="00C0313E" w:rsidP="00C0313E">
      <w:pPr>
        <w:jc w:val="center"/>
        <w:rPr>
          <w:rFonts w:ascii="Times New Roman" w:hAnsi="Times New Roman"/>
          <w:sz w:val="24"/>
          <w:szCs w:val="24"/>
        </w:rPr>
      </w:pPr>
    </w:p>
    <w:p w14:paraId="0E9DEE11" w14:textId="77777777" w:rsidR="00C0313E" w:rsidRDefault="00C0313E" w:rsidP="00C0313E">
      <w:pPr>
        <w:jc w:val="center"/>
        <w:rPr>
          <w:rFonts w:ascii="Times New Roman" w:hAnsi="Times New Roman"/>
          <w:sz w:val="24"/>
          <w:szCs w:val="24"/>
        </w:rPr>
      </w:pPr>
      <w:r w:rsidRPr="00835DC5">
        <w:rPr>
          <w:rFonts w:ascii="Times New Roman" w:hAnsi="Times New Roman"/>
          <w:sz w:val="28"/>
          <w:szCs w:val="28"/>
        </w:rPr>
        <w:t>Москва 2023</w:t>
      </w:r>
      <w:r>
        <w:rPr>
          <w:rFonts w:ascii="Times New Roman" w:hAnsi="Times New Roman"/>
          <w:sz w:val="24"/>
          <w:szCs w:val="24"/>
        </w:rPr>
        <w:br w:type="page"/>
      </w:r>
    </w:p>
    <w:p w14:paraId="48D26036" w14:textId="77777777" w:rsidR="00C0313E" w:rsidRDefault="004B034D" w:rsidP="00935FFF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СОДЕРЖАНИЕ</w:t>
      </w:r>
    </w:p>
    <w:p w14:paraId="5F49E67C" w14:textId="14D1B789" w:rsidR="00514E51" w:rsidRDefault="00935FFF">
      <w:pPr>
        <w:pStyle w:val="13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"1-1" \h \z \u \t "Заголовок 2;1" </w:instrText>
      </w:r>
      <w:r>
        <w:fldChar w:fldCharType="separate"/>
      </w:r>
      <w:hyperlink w:anchor="_Toc155200113" w:history="1">
        <w:r w:rsidR="00514E51" w:rsidRPr="00FA2E79">
          <w:rPr>
            <w:rStyle w:val="ad"/>
            <w:noProof/>
          </w:rPr>
          <w:t>1 ОБЩИЕ ПОЛОЖЕНИЯ</w:t>
        </w:r>
        <w:r w:rsidR="00514E51">
          <w:rPr>
            <w:noProof/>
            <w:webHidden/>
          </w:rPr>
          <w:tab/>
        </w:r>
        <w:r w:rsidR="00514E51">
          <w:rPr>
            <w:noProof/>
            <w:webHidden/>
          </w:rPr>
          <w:fldChar w:fldCharType="begin"/>
        </w:r>
        <w:r w:rsidR="00514E51">
          <w:rPr>
            <w:noProof/>
            <w:webHidden/>
          </w:rPr>
          <w:instrText xml:space="preserve"> PAGEREF _Toc155200113 \h </w:instrText>
        </w:r>
        <w:r w:rsidR="00514E51">
          <w:rPr>
            <w:noProof/>
            <w:webHidden/>
          </w:rPr>
        </w:r>
        <w:r w:rsidR="00514E51">
          <w:rPr>
            <w:noProof/>
            <w:webHidden/>
          </w:rPr>
          <w:fldChar w:fldCharType="separate"/>
        </w:r>
        <w:r w:rsidR="00514E51">
          <w:rPr>
            <w:noProof/>
            <w:webHidden/>
          </w:rPr>
          <w:t>5</w:t>
        </w:r>
        <w:r w:rsidR="00514E51">
          <w:rPr>
            <w:noProof/>
            <w:webHidden/>
          </w:rPr>
          <w:fldChar w:fldCharType="end"/>
        </w:r>
      </w:hyperlink>
    </w:p>
    <w:p w14:paraId="311BFDF0" w14:textId="0E994ED3" w:rsidR="00514E51" w:rsidRDefault="00514E51">
      <w:pPr>
        <w:pStyle w:val="13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55200114" w:history="1">
        <w:r w:rsidRPr="00FA2E79">
          <w:rPr>
            <w:rStyle w:val="ad"/>
            <w:noProof/>
          </w:rPr>
          <w:t>1.1. Назначение Модели угроз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E9A054" w14:textId="1C0A3C15" w:rsidR="00514E51" w:rsidRDefault="00514E51">
      <w:pPr>
        <w:pStyle w:val="13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55200115" w:history="1">
        <w:r w:rsidRPr="00FA2E79">
          <w:rPr>
            <w:rStyle w:val="ad"/>
            <w:noProof/>
          </w:rPr>
          <w:t>1.2. Нормативно-правовые акты, методические документы, используемые для оценки угроз безопасности информации и разработки Модели угроз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B87C93" w14:textId="57175A85" w:rsidR="00514E51" w:rsidRDefault="00514E51">
      <w:pPr>
        <w:pStyle w:val="13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55200116" w:history="1">
        <w:r w:rsidRPr="00FA2E79">
          <w:rPr>
            <w:rStyle w:val="ad"/>
            <w:noProof/>
          </w:rPr>
          <w:t>1.3. Область применения настоящей Модели угроз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8FE6DF" w14:textId="783B7F6C" w:rsidR="00514E51" w:rsidRDefault="00514E51">
      <w:pPr>
        <w:pStyle w:val="13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55200117" w:history="1">
        <w:r w:rsidRPr="00FA2E79">
          <w:rPr>
            <w:rStyle w:val="ad"/>
            <w:noProof/>
          </w:rPr>
          <w:t>1.4. Наименование обладателя информации, заказчика, оператора систем и сетей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98E030" w14:textId="65A87754" w:rsidR="00514E51" w:rsidRDefault="00514E51">
      <w:pPr>
        <w:pStyle w:val="13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55200118" w:history="1">
        <w:r w:rsidRPr="00FA2E79">
          <w:rPr>
            <w:rStyle w:val="ad"/>
            <w:noProof/>
          </w:rPr>
          <w:t>1.5. Подразделения, должностные лица, ответственные за обеспечение защиты информации (безопасности) систем и сетей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DD6FD9" w14:textId="124EE494" w:rsidR="00514E51" w:rsidRDefault="00514E51">
      <w:pPr>
        <w:pStyle w:val="13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55200119" w:history="1">
        <w:r w:rsidRPr="00FA2E79">
          <w:rPr>
            <w:rStyle w:val="ad"/>
            <w:noProof/>
          </w:rPr>
          <w:t>1.6. Наименование организации, привлекаемой для разработки модели угроз безопасности информации (при наличии)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18AC94" w14:textId="42CD9AD4" w:rsidR="00514E51" w:rsidRDefault="00514E51">
      <w:pPr>
        <w:pStyle w:val="13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55200120" w:history="1">
        <w:r w:rsidRPr="00FA2E79">
          <w:rPr>
            <w:rStyle w:val="ad"/>
            <w:noProof/>
          </w:rPr>
          <w:t>1.7. Особенности пересмотра Модели угроз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A16DF3" w14:textId="147EFDA0" w:rsidR="00514E51" w:rsidRDefault="00514E51">
      <w:pPr>
        <w:pStyle w:val="13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55200121" w:history="1">
        <w:r w:rsidRPr="00FA2E79">
          <w:rPr>
            <w:rStyle w:val="ad"/>
            <w:noProof/>
          </w:rPr>
          <w:t>2 ОПИСАНИЕ СИСТЕМ И СЕТЕЙ И ИХ ХАРАКТЕРИСТИКА КАК ОБЪЕКТОВ ЗАЩИТЫ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03E85B" w14:textId="29577DBC" w:rsidR="00514E51" w:rsidRDefault="00514E51">
      <w:pPr>
        <w:pStyle w:val="13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55200122" w:history="1">
        <w:r w:rsidRPr="00FA2E79">
          <w:rPr>
            <w:rStyle w:val="ad"/>
            <w:noProof/>
          </w:rPr>
          <w:t>2.1. Наименование систем и сетей, для которых разработана модель угроз безопасности информации: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F5C63F" w14:textId="5D51F8FE" w:rsidR="00514E51" w:rsidRDefault="00514E51">
      <w:pPr>
        <w:pStyle w:val="13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55200123" w:history="1">
        <w:r w:rsidRPr="00FA2E79">
          <w:rPr>
            <w:rStyle w:val="ad"/>
            <w:noProof/>
          </w:rPr>
          <w:t>2.2. Класс защищенности, категория значимости систем и сетей, уровень защищенности персональных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C33AE7" w14:textId="6A2EE6CC" w:rsidR="00514E51" w:rsidRDefault="00514E51">
      <w:pPr>
        <w:pStyle w:val="13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55200124" w:history="1">
        <w:r w:rsidRPr="00FA2E79">
          <w:rPr>
            <w:rStyle w:val="ad"/>
            <w:noProof/>
          </w:rPr>
          <w:t>2.3. Нормативно правовые акты Российской Федерации, в соответствии с которыми создаются и (или) функционируют системы и сети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B7657E" w14:textId="3B754768" w:rsidR="00514E51" w:rsidRDefault="00514E51">
      <w:pPr>
        <w:pStyle w:val="13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55200125" w:history="1">
        <w:r w:rsidRPr="00FA2E79">
          <w:rPr>
            <w:rStyle w:val="ad"/>
            <w:noProof/>
          </w:rPr>
          <w:t>2.4. Назначение, задачи (функции) систем и сетей, состав обрабатываемой информации и ее правовой режим; основные процессы обладателя информации, для обеспечения которых создаются (функционируют) системы и сети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BD67BE" w14:textId="2C297459" w:rsidR="00514E51" w:rsidRDefault="00514E51">
      <w:pPr>
        <w:pStyle w:val="13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55200126" w:history="1">
        <w:r w:rsidRPr="00FA2E79">
          <w:rPr>
            <w:rStyle w:val="ad"/>
            <w:noProof/>
          </w:rPr>
          <w:t>2.5. Основные процессы обладателя информации, для обеспечения которых создаются (функционируют) системы и сети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41BD1D" w14:textId="02405061" w:rsidR="00514E51" w:rsidRDefault="00514E51">
      <w:pPr>
        <w:pStyle w:val="13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55200127" w:history="1">
        <w:r w:rsidRPr="00FA2E79">
          <w:rPr>
            <w:rStyle w:val="ad"/>
            <w:noProof/>
          </w:rPr>
          <w:t xml:space="preserve">2.6. Описание групп внешних и внутренних пользователей систем и сетей, уровней их полномочий и типов доступа (в состав групп пользователей включается все пользователи, для которых требуется авторизация при </w:t>
        </w:r>
        <w:r w:rsidRPr="00FA2E79">
          <w:rPr>
            <w:rStyle w:val="ad"/>
            <w:noProof/>
          </w:rPr>
          <w:lastRenderedPageBreak/>
          <w:t>доступе к информационным ресурсам, и пользователи, для которых не требуется авторизация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00DA40" w14:textId="452AF25D" w:rsidR="00514E51" w:rsidRDefault="00514E51">
      <w:pPr>
        <w:pStyle w:val="13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55200128" w:history="1">
        <w:r w:rsidRPr="00FA2E79">
          <w:rPr>
            <w:rStyle w:val="ad"/>
            <w:noProof/>
          </w:rPr>
          <w:t>2.7 Описание функционирования систем и сетей на базе информативно-телекоммуникационной инфраструктуры центра обработки данных или облачной инфраструктуры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C1A57C" w14:textId="06B50493" w:rsidR="00514E51" w:rsidRDefault="00514E51">
      <w:pPr>
        <w:pStyle w:val="13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55200129" w:history="1">
        <w:r w:rsidRPr="00FA2E79">
          <w:rPr>
            <w:rStyle w:val="ad"/>
            <w:noProof/>
          </w:rPr>
          <w:t>2.8 Описание модели предоставления вычислительных услуг, распределения ответственности за защиту информации между обладателями информации, оператором и поставщиком вычислительных услуг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0F676E3" w14:textId="289892FC" w:rsidR="00514E51" w:rsidRDefault="00514E51">
      <w:pPr>
        <w:pStyle w:val="13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55200130" w:history="1">
        <w:r w:rsidRPr="00FA2E79">
          <w:rPr>
            <w:rStyle w:val="ad"/>
            <w:noProof/>
          </w:rPr>
          <w:t>2.9 Описание условий использования информационно-телекоммуникационной инфраструктуры обработки данных или облачной инфраструктуры поставщика услуг (при наличии)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A3BD170" w14:textId="2991297F" w:rsidR="00514E51" w:rsidRDefault="00514E51">
      <w:pPr>
        <w:pStyle w:val="13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55200131" w:history="1">
        <w:r w:rsidRPr="00FA2E79">
          <w:rPr>
            <w:rStyle w:val="ad"/>
            <w:noProof/>
          </w:rPr>
          <w:t>3. ВОЗМОЖНЫЕ ОБЪЕКТЫ ВОЗДЕЙСТВИЯ УГРОЗ БЕЗОПАСНОСТИ ИНФОРМАЦИИ. ВОЗМОЖНЫЕ НЕГАТИВНЫЕ ПОСЛЕДСТВИЯ РЕАЛИЗАЦИИ УГРОЗ БЕЗОПАСНОСТИ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3DE698B" w14:textId="618756E0" w:rsidR="00514E51" w:rsidRDefault="00514E51">
      <w:pPr>
        <w:pStyle w:val="13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55200132" w:history="1">
        <w:r w:rsidRPr="00FA2E79">
          <w:rPr>
            <w:rStyle w:val="ad"/>
            <w:noProof/>
          </w:rPr>
          <w:t>4. ИСТОЧНИКИ УГРОЗ БЕЗОПАСНОСТИ ИНФОРМАЦИИ. СПОСОБЫ РЕАЛИЗАЦИИ УГРОЗ БЕЗОПАСНОТИ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683A149" w14:textId="72866B9B" w:rsidR="00514E51" w:rsidRDefault="00514E51">
      <w:pPr>
        <w:pStyle w:val="13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55200133" w:history="1">
        <w:r w:rsidRPr="00FA2E79">
          <w:rPr>
            <w:rStyle w:val="ad"/>
            <w:noProof/>
            <w:kern w:val="36"/>
          </w:rPr>
          <w:t>5. СПОСОБЫ РЕАЛИЗАЦИИ (ВОЗНИКНОВЕНИЯ) УГРОЗ БЕЗОПАСНОСТИ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2CF324F" w14:textId="4E1F4C46" w:rsidR="00514E51" w:rsidRDefault="00514E51">
      <w:pPr>
        <w:pStyle w:val="13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55200134" w:history="1">
        <w:r w:rsidRPr="00FA2E79">
          <w:rPr>
            <w:rStyle w:val="ad"/>
            <w:noProof/>
            <w:kern w:val="36"/>
          </w:rPr>
          <w:t>6. АКТУАЛЬНЫЕ УГРОЗЫ ИНФОРМАЦИОННОЙ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D665E8A" w14:textId="61C9AA6F" w:rsidR="00935FFF" w:rsidRPr="00935FFF" w:rsidRDefault="00935FFF" w:rsidP="00935FFF">
      <w:pPr>
        <w:jc w:val="both"/>
      </w:pPr>
      <w:r>
        <w:fldChar w:fldCharType="end"/>
      </w:r>
    </w:p>
    <w:p w14:paraId="2BC104D9" w14:textId="77777777" w:rsidR="00935FFF" w:rsidRDefault="00935FFF" w:rsidP="00935FFF"/>
    <w:p w14:paraId="3AD83554" w14:textId="24CEC48D" w:rsidR="00935FFF" w:rsidRPr="00935FFF" w:rsidRDefault="00935FFF" w:rsidP="00935FFF">
      <w:pPr>
        <w:sectPr w:rsidR="00935FFF" w:rsidRPr="00935FFF" w:rsidSect="007A00B5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82B9AD" w14:textId="77777777" w:rsidR="00C0313E" w:rsidRPr="00E87DA8" w:rsidRDefault="00C0313E" w:rsidP="00514E51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4"/>
        </w:rPr>
      </w:pPr>
      <w:r w:rsidRPr="00E87DA8">
        <w:rPr>
          <w:rFonts w:ascii="Times New Roman" w:hAnsi="Times New Roman"/>
          <w:sz w:val="28"/>
          <w:szCs w:val="24"/>
        </w:rPr>
        <w:lastRenderedPageBreak/>
        <w:t>Перечень принятых сокращений</w:t>
      </w:r>
    </w:p>
    <w:p w14:paraId="1919D361" w14:textId="141A6FA9" w:rsidR="00FA55E0" w:rsidRPr="00FA55E0" w:rsidRDefault="00FA55E0" w:rsidP="004B03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A55E0">
        <w:rPr>
          <w:rFonts w:ascii="Times New Roman" w:hAnsi="Times New Roman"/>
          <w:sz w:val="28"/>
        </w:rPr>
        <w:t>АИС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–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Автоматизированная информационная система</w:t>
      </w:r>
    </w:p>
    <w:p w14:paraId="0ECEE631" w14:textId="3C347F10" w:rsidR="00FA55E0" w:rsidRPr="00FA55E0" w:rsidRDefault="00FA55E0" w:rsidP="004B03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A55E0">
        <w:rPr>
          <w:rFonts w:ascii="Times New Roman" w:hAnsi="Times New Roman"/>
          <w:sz w:val="28"/>
        </w:rPr>
        <w:t>БД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–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База данных</w:t>
      </w:r>
    </w:p>
    <w:p w14:paraId="326190E3" w14:textId="5D3EAFE9" w:rsidR="00FA55E0" w:rsidRPr="00FA55E0" w:rsidRDefault="00FA55E0" w:rsidP="004B03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A55E0">
        <w:rPr>
          <w:rFonts w:ascii="Times New Roman" w:hAnsi="Times New Roman"/>
          <w:sz w:val="28"/>
        </w:rPr>
        <w:t>ИСПДн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–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Информационная система персональных данных</w:t>
      </w:r>
    </w:p>
    <w:p w14:paraId="640018F3" w14:textId="78415227" w:rsidR="00FA55E0" w:rsidRPr="00FA55E0" w:rsidRDefault="00FA55E0" w:rsidP="004B03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A55E0">
        <w:rPr>
          <w:rFonts w:ascii="Times New Roman" w:hAnsi="Times New Roman"/>
          <w:sz w:val="28"/>
        </w:rPr>
        <w:t>ЛВС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–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Локальная вычислительная сеть</w:t>
      </w:r>
    </w:p>
    <w:p w14:paraId="72C9FCDD" w14:textId="0C788F0F" w:rsidR="00FA55E0" w:rsidRPr="00FA55E0" w:rsidRDefault="00FA55E0" w:rsidP="004B03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A55E0">
        <w:rPr>
          <w:rFonts w:ascii="Times New Roman" w:hAnsi="Times New Roman"/>
          <w:sz w:val="28"/>
        </w:rPr>
        <w:t>НСД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–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Несанкционированный доступ</w:t>
      </w:r>
    </w:p>
    <w:p w14:paraId="49F69B47" w14:textId="270FEC64" w:rsidR="00FA55E0" w:rsidRPr="00FA55E0" w:rsidRDefault="00FA55E0" w:rsidP="004B03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A55E0">
        <w:rPr>
          <w:rFonts w:ascii="Times New Roman" w:hAnsi="Times New Roman"/>
          <w:sz w:val="28"/>
        </w:rPr>
        <w:t>ОС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–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Операционная система</w:t>
      </w:r>
    </w:p>
    <w:p w14:paraId="14AFC957" w14:textId="115DCA99" w:rsidR="00FA55E0" w:rsidRPr="00FA55E0" w:rsidRDefault="00FA55E0" w:rsidP="004B03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A55E0">
        <w:rPr>
          <w:rFonts w:ascii="Times New Roman" w:hAnsi="Times New Roman"/>
          <w:sz w:val="28"/>
        </w:rPr>
        <w:t>ПДн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–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Персональные данные</w:t>
      </w:r>
    </w:p>
    <w:p w14:paraId="36CBBA37" w14:textId="57222E54" w:rsidR="00FA55E0" w:rsidRPr="00FA55E0" w:rsidRDefault="00FA55E0" w:rsidP="004B03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A55E0">
        <w:rPr>
          <w:rFonts w:ascii="Times New Roman" w:hAnsi="Times New Roman"/>
          <w:sz w:val="28"/>
        </w:rPr>
        <w:t>ПО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–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Программное обеспечение</w:t>
      </w:r>
    </w:p>
    <w:p w14:paraId="40B39EE1" w14:textId="77777777" w:rsidR="00D262E2" w:rsidRPr="0099426A" w:rsidRDefault="00D262E2" w:rsidP="00D262E2">
      <w:pPr>
        <w:ind w:left="24" w:right="52"/>
      </w:pPr>
      <w:r w:rsidRPr="0099426A">
        <w:br w:type="page"/>
      </w:r>
    </w:p>
    <w:p w14:paraId="30CA88B9" w14:textId="77777777" w:rsidR="00C0313E" w:rsidRPr="007A00B5" w:rsidRDefault="00C0313E" w:rsidP="007A00B5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32"/>
          <w:szCs w:val="24"/>
        </w:rPr>
      </w:pPr>
      <w:bookmarkStart w:id="0" w:name="_Toc148354607"/>
      <w:bookmarkStart w:id="1" w:name="_Toc155200113"/>
      <w:r w:rsidRPr="007A00B5">
        <w:rPr>
          <w:rFonts w:ascii="Times New Roman" w:hAnsi="Times New Roman"/>
          <w:color w:val="auto"/>
          <w:sz w:val="32"/>
          <w:szCs w:val="24"/>
        </w:rPr>
        <w:lastRenderedPageBreak/>
        <w:t xml:space="preserve">1 </w:t>
      </w:r>
      <w:r w:rsidR="007A00B5" w:rsidRPr="007A00B5">
        <w:rPr>
          <w:rFonts w:ascii="Times New Roman" w:hAnsi="Times New Roman"/>
          <w:color w:val="auto"/>
          <w:sz w:val="32"/>
          <w:szCs w:val="24"/>
        </w:rPr>
        <w:t>ОБЩИЕ ПОЛОЖЕНИЯ</w:t>
      </w:r>
      <w:bookmarkEnd w:id="0"/>
      <w:bookmarkEnd w:id="1"/>
    </w:p>
    <w:p w14:paraId="64EBDF19" w14:textId="77777777" w:rsidR="00C0313E" w:rsidRPr="007B53F0" w:rsidRDefault="00C0313E" w:rsidP="00C0313E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auto"/>
          <w:szCs w:val="24"/>
        </w:rPr>
      </w:pPr>
      <w:bookmarkStart w:id="2" w:name="_Toc148354608"/>
      <w:bookmarkStart w:id="3" w:name="_Toc155200114"/>
      <w:r w:rsidRPr="007B53F0">
        <w:rPr>
          <w:rFonts w:ascii="Times New Roman" w:hAnsi="Times New Roman"/>
          <w:color w:val="auto"/>
          <w:szCs w:val="24"/>
        </w:rPr>
        <w:t>1.1. Назначение Модели угроз</w:t>
      </w:r>
      <w:bookmarkEnd w:id="2"/>
      <w:bookmarkEnd w:id="3"/>
    </w:p>
    <w:p w14:paraId="47DA9D45" w14:textId="77777777" w:rsidR="00C0313E" w:rsidRPr="007B53F0" w:rsidRDefault="00C0313E" w:rsidP="00C0313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>Разработка Модели угроз выполняется для определения актуальных угроз безопасности защищаемой информации, обрабатываемой в АИС</w:t>
      </w:r>
      <w:r w:rsidR="00D262E2" w:rsidRPr="007B53F0">
        <w:rPr>
          <w:rFonts w:ascii="Times New Roman" w:hAnsi="Times New Roman"/>
          <w:sz w:val="28"/>
          <w:szCs w:val="28"/>
        </w:rPr>
        <w:t>ПД</w:t>
      </w:r>
      <w:r w:rsidRPr="007B53F0">
        <w:rPr>
          <w:rFonts w:ascii="Times New Roman" w:hAnsi="Times New Roman"/>
          <w:sz w:val="28"/>
          <w:szCs w:val="28"/>
        </w:rPr>
        <w:t xml:space="preserve"> </w:t>
      </w:r>
      <w:r w:rsidR="00D262E2" w:rsidRPr="007B53F0">
        <w:rPr>
          <w:rFonts w:ascii="Times New Roman" w:hAnsi="Times New Roman"/>
          <w:sz w:val="28"/>
          <w:szCs w:val="28"/>
        </w:rPr>
        <w:t>ПАО</w:t>
      </w:r>
      <w:r w:rsidRPr="007B53F0">
        <w:rPr>
          <w:rFonts w:ascii="Times New Roman" w:hAnsi="Times New Roman"/>
          <w:sz w:val="28"/>
          <w:szCs w:val="28"/>
        </w:rPr>
        <w:t xml:space="preserve"> </w:t>
      </w:r>
      <w:r w:rsidR="00F37B59">
        <w:rPr>
          <w:rFonts w:ascii="Times New Roman" w:hAnsi="Times New Roman"/>
          <w:sz w:val="28"/>
          <w:szCs w:val="28"/>
        </w:rPr>
        <w:t>Роснефть</w:t>
      </w:r>
      <w:r w:rsidRPr="007B53F0">
        <w:rPr>
          <w:rFonts w:ascii="Times New Roman" w:hAnsi="Times New Roman"/>
          <w:sz w:val="28"/>
          <w:szCs w:val="28"/>
        </w:rPr>
        <w:t>.</w:t>
      </w:r>
    </w:p>
    <w:p w14:paraId="28D03C15" w14:textId="77777777" w:rsidR="00C0313E" w:rsidRDefault="00C0313E" w:rsidP="00C0313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 xml:space="preserve">Результаты определения актуальных угроз безопасности защищаемой информации предназначены для формирования обоснованных требований к составу и содержанию мер по обеспечению информационной безопасности </w:t>
      </w:r>
      <w:r w:rsidR="00D262E2" w:rsidRPr="007B53F0">
        <w:rPr>
          <w:rFonts w:ascii="Times New Roman" w:hAnsi="Times New Roman"/>
          <w:sz w:val="28"/>
          <w:szCs w:val="28"/>
        </w:rPr>
        <w:t xml:space="preserve">АИСПД ПАО </w:t>
      </w:r>
      <w:r w:rsidR="00F37B59">
        <w:rPr>
          <w:rFonts w:ascii="Times New Roman" w:hAnsi="Times New Roman"/>
          <w:sz w:val="28"/>
          <w:szCs w:val="28"/>
        </w:rPr>
        <w:t>Роснефть</w:t>
      </w:r>
      <w:r w:rsidR="00F37B59" w:rsidRPr="00F37B59">
        <w:rPr>
          <w:rFonts w:ascii="Times New Roman" w:hAnsi="Times New Roman"/>
          <w:sz w:val="28"/>
          <w:szCs w:val="28"/>
        </w:rPr>
        <w:t>.</w:t>
      </w:r>
    </w:p>
    <w:p w14:paraId="6C5AAB27" w14:textId="77777777" w:rsidR="004B034D" w:rsidRPr="00F37B59" w:rsidRDefault="004B034D" w:rsidP="00C0313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79DA734" w14:textId="77777777" w:rsidR="00C0313E" w:rsidRPr="007B53F0" w:rsidRDefault="00C0313E" w:rsidP="00C0313E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auto"/>
        </w:rPr>
      </w:pPr>
      <w:bookmarkStart w:id="4" w:name="_Toc148354609"/>
      <w:bookmarkStart w:id="5" w:name="_Toc155200115"/>
      <w:r w:rsidRPr="007B53F0">
        <w:rPr>
          <w:rFonts w:ascii="Times New Roman" w:hAnsi="Times New Roman"/>
          <w:color w:val="auto"/>
        </w:rPr>
        <w:t>1.2. Нормативно-правовые акты, методические документы, используемые для оценки угроз безопасности информации и разработки Модели угроз</w:t>
      </w:r>
      <w:bookmarkEnd w:id="4"/>
      <w:bookmarkEnd w:id="5"/>
    </w:p>
    <w:p w14:paraId="56244ADC" w14:textId="77777777" w:rsidR="007A00B5" w:rsidRPr="007B53F0" w:rsidRDefault="00C0313E" w:rsidP="007A00B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>Нормативной основой настоящей модели являются законодательство Российской Федерации и нормы права в части обеспечения информационной безопасности, требования нормативных актов Российской Федерации, Федерального органа исполнительной власти, уполномоченного в области безопасности, Федерального органа исполнительной власти, уполномоченного в области противодействия техническим разведкам и технической защиты информации, и основывается, в том числе</w:t>
      </w:r>
    </w:p>
    <w:p w14:paraId="4958B303" w14:textId="77777777" w:rsidR="007A00B5" w:rsidRPr="007B53F0" w:rsidRDefault="007A00B5" w:rsidP="007A00B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>− Федеральный закон от 27.06.2006 г. № 149-ФЗ «Об информации, информационных технологиях и о защите информации»;</w:t>
      </w:r>
    </w:p>
    <w:p w14:paraId="6AD852CD" w14:textId="77777777" w:rsidR="007A00B5" w:rsidRPr="007B53F0" w:rsidRDefault="007A00B5" w:rsidP="007A00B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>− Федеральный закон от 27.06.2006 г. № 152-ФЗ «О персональных данных»;</w:t>
      </w:r>
    </w:p>
    <w:p w14:paraId="07ED8514" w14:textId="77777777" w:rsidR="007A00B5" w:rsidRPr="007B53F0" w:rsidRDefault="007A00B5" w:rsidP="007A00B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 xml:space="preserve">− </w:t>
      </w:r>
      <w:r w:rsidR="00F37B59" w:rsidRPr="00F37B59">
        <w:rPr>
          <w:rFonts w:ascii="Times New Roman" w:hAnsi="Times New Roman"/>
          <w:sz w:val="28"/>
          <w:szCs w:val="28"/>
        </w:rPr>
        <w:t>Федеральный закон "О связи" № 126-ФЗ</w:t>
      </w:r>
    </w:p>
    <w:p w14:paraId="3E16F475" w14:textId="77777777" w:rsidR="00F37B59" w:rsidRDefault="007A00B5" w:rsidP="007A00B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 xml:space="preserve">− </w:t>
      </w:r>
      <w:r w:rsidR="00F37B59" w:rsidRPr="00F37B59">
        <w:rPr>
          <w:rFonts w:ascii="Times New Roman" w:hAnsi="Times New Roman"/>
          <w:sz w:val="28"/>
          <w:szCs w:val="28"/>
        </w:rPr>
        <w:t>Распоряжение Правительства РФ "О мерах по обеспечению информационной безопасности Российской Федерации" от 09.06.2008 № 538</w:t>
      </w:r>
    </w:p>
    <w:p w14:paraId="11ACFC15" w14:textId="77777777" w:rsidR="00F37B59" w:rsidRDefault="007A00B5" w:rsidP="00F37B5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lastRenderedPageBreak/>
        <w:t xml:space="preserve">− </w:t>
      </w:r>
      <w:r w:rsidR="00F37B59" w:rsidRPr="00F37B59">
        <w:rPr>
          <w:rFonts w:ascii="Times New Roman" w:hAnsi="Times New Roman"/>
          <w:sz w:val="28"/>
          <w:szCs w:val="28"/>
        </w:rPr>
        <w:t xml:space="preserve">Методические рекомендации по обеспечению информационной безопасности: </w:t>
      </w:r>
    </w:p>
    <w:p w14:paraId="6456D4F2" w14:textId="18A79623" w:rsidR="00F37B59" w:rsidRPr="004B034D" w:rsidRDefault="00C0313E" w:rsidP="004B034D">
      <w:pPr>
        <w:pStyle w:val="2"/>
        <w:spacing w:after="240"/>
        <w:ind w:firstLine="708"/>
        <w:rPr>
          <w:rFonts w:ascii="Times New Roman" w:hAnsi="Times New Roman"/>
          <w:color w:val="auto"/>
          <w:sz w:val="28"/>
        </w:rPr>
      </w:pPr>
      <w:bookmarkStart w:id="6" w:name="_Toc148354610"/>
      <w:bookmarkStart w:id="7" w:name="_Toc155200116"/>
      <w:r w:rsidRPr="00F37B59">
        <w:rPr>
          <w:rFonts w:ascii="Times New Roman" w:hAnsi="Times New Roman"/>
          <w:color w:val="auto"/>
          <w:sz w:val="28"/>
        </w:rPr>
        <w:t>1.3. Область применения настоящей Модели угроз</w:t>
      </w:r>
      <w:bookmarkEnd w:id="6"/>
      <w:bookmarkEnd w:id="7"/>
    </w:p>
    <w:p w14:paraId="72342F8A" w14:textId="77777777" w:rsidR="00F37B59" w:rsidRDefault="00F37B59" w:rsidP="004408F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7B59">
        <w:rPr>
          <w:rFonts w:ascii="Times New Roman" w:hAnsi="Times New Roman"/>
          <w:sz w:val="28"/>
          <w:szCs w:val="28"/>
        </w:rPr>
        <w:t xml:space="preserve">Информационная система персональных данных (ИСПДн) предназначена для обработки, хранения и управления персональными данными сотрудников, клиентов, партнеров и других физических лиц, которые могут быть связаны с деятельностью ПАО "РОСНЕФТЬ" </w:t>
      </w:r>
    </w:p>
    <w:p w14:paraId="5710A2FD" w14:textId="237EA058" w:rsidR="00F37B59" w:rsidRDefault="00F37B59" w:rsidP="004408F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7B59">
        <w:rPr>
          <w:rFonts w:ascii="Times New Roman" w:hAnsi="Times New Roman"/>
          <w:sz w:val="28"/>
          <w:szCs w:val="28"/>
        </w:rPr>
        <w:t>В контексте ПАО "РОСНЕФТЬ" ИСПДн выполняет следующие основные функции и цели</w:t>
      </w:r>
      <w:r w:rsidR="00514E51">
        <w:rPr>
          <w:rFonts w:ascii="Times New Roman" w:hAnsi="Times New Roman"/>
          <w:sz w:val="28"/>
          <w:szCs w:val="28"/>
        </w:rPr>
        <w:t>:</w:t>
      </w:r>
      <w:r w:rsidRPr="00F37B59">
        <w:rPr>
          <w:rFonts w:ascii="Times New Roman" w:hAnsi="Times New Roman"/>
          <w:sz w:val="28"/>
          <w:szCs w:val="28"/>
        </w:rPr>
        <w:t xml:space="preserve"> </w:t>
      </w:r>
    </w:p>
    <w:p w14:paraId="3449A671" w14:textId="16FFD186" w:rsidR="00F37B59" w:rsidRPr="00F37B59" w:rsidRDefault="00514E51" w:rsidP="00F37B5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−</w:t>
      </w:r>
      <w:r w:rsidR="00F37B5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</w:t>
      </w:r>
      <w:r w:rsidR="00F37B59" w:rsidRPr="00F37B59">
        <w:rPr>
          <w:rFonts w:ascii="Times New Roman" w:hAnsi="Times New Roman"/>
          <w:sz w:val="28"/>
          <w:szCs w:val="28"/>
        </w:rPr>
        <w:t>правление пер</w:t>
      </w:r>
      <w:r w:rsidR="00F37B59">
        <w:rPr>
          <w:rFonts w:ascii="Times New Roman" w:hAnsi="Times New Roman"/>
          <w:sz w:val="28"/>
          <w:szCs w:val="28"/>
        </w:rPr>
        <w:t>сональными данными сотрудников</w:t>
      </w:r>
      <w:r w:rsidR="00F37B59" w:rsidRPr="00F37B59">
        <w:rPr>
          <w:rFonts w:ascii="Times New Roman" w:hAnsi="Times New Roman"/>
          <w:sz w:val="28"/>
          <w:szCs w:val="28"/>
        </w:rPr>
        <w:t>;</w:t>
      </w:r>
    </w:p>
    <w:p w14:paraId="0883116C" w14:textId="317432F1" w:rsidR="00F37B59" w:rsidRPr="00F37B59" w:rsidRDefault="00514E51" w:rsidP="00F37B5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−</w:t>
      </w:r>
      <w:r w:rsidR="00F37B59" w:rsidRPr="00F37B59">
        <w:rPr>
          <w:rFonts w:ascii="Times New Roman" w:hAnsi="Times New Roman"/>
          <w:sz w:val="28"/>
          <w:szCs w:val="28"/>
        </w:rPr>
        <w:t xml:space="preserve"> Уч</w:t>
      </w:r>
      <w:r w:rsidR="00F37B59">
        <w:rPr>
          <w:rFonts w:ascii="Times New Roman" w:hAnsi="Times New Roman"/>
          <w:sz w:val="28"/>
          <w:szCs w:val="28"/>
        </w:rPr>
        <w:t>ет и администрирование доступа</w:t>
      </w:r>
      <w:r w:rsidR="00F37B59" w:rsidRPr="00F37B59">
        <w:rPr>
          <w:rFonts w:ascii="Times New Roman" w:hAnsi="Times New Roman"/>
          <w:sz w:val="28"/>
          <w:szCs w:val="28"/>
        </w:rPr>
        <w:t xml:space="preserve">; </w:t>
      </w:r>
    </w:p>
    <w:p w14:paraId="274023F1" w14:textId="2ADA54D5" w:rsidR="00F37B59" w:rsidRPr="00F37B59" w:rsidRDefault="00514E51" w:rsidP="00F37B5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−</w:t>
      </w:r>
      <w:r w:rsidR="00F37B59" w:rsidRPr="00F37B59">
        <w:rPr>
          <w:rFonts w:ascii="Times New Roman" w:hAnsi="Times New Roman"/>
          <w:sz w:val="28"/>
          <w:szCs w:val="28"/>
        </w:rPr>
        <w:t xml:space="preserve"> Соблюдение законодательства</w:t>
      </w:r>
      <w:r>
        <w:rPr>
          <w:rFonts w:ascii="Times New Roman" w:hAnsi="Times New Roman"/>
          <w:sz w:val="28"/>
          <w:szCs w:val="28"/>
        </w:rPr>
        <w:t>;</w:t>
      </w:r>
    </w:p>
    <w:p w14:paraId="62AFA7DF" w14:textId="1C273325" w:rsidR="00F37B59" w:rsidRPr="00F37B59" w:rsidRDefault="00514E51" w:rsidP="00F37B5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−</w:t>
      </w:r>
      <w:r w:rsidR="00F37B59" w:rsidRPr="00F37B59">
        <w:rPr>
          <w:rFonts w:ascii="Times New Roman" w:hAnsi="Times New Roman"/>
          <w:sz w:val="28"/>
          <w:szCs w:val="28"/>
        </w:rPr>
        <w:t xml:space="preserve"> Конфиденциальность и безопасность данных</w:t>
      </w:r>
      <w:r>
        <w:rPr>
          <w:rFonts w:ascii="Times New Roman" w:hAnsi="Times New Roman"/>
          <w:sz w:val="28"/>
          <w:szCs w:val="28"/>
        </w:rPr>
        <w:t>;</w:t>
      </w:r>
    </w:p>
    <w:p w14:paraId="07C7EF41" w14:textId="41F371B2" w:rsidR="00F37B59" w:rsidRPr="00F37B59" w:rsidRDefault="00514E51" w:rsidP="00F37B5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−</w:t>
      </w:r>
      <w:r w:rsidR="00F37B59" w:rsidRPr="00F37B59">
        <w:rPr>
          <w:rFonts w:ascii="Times New Roman" w:hAnsi="Times New Roman"/>
          <w:sz w:val="28"/>
          <w:szCs w:val="28"/>
        </w:rPr>
        <w:t xml:space="preserve"> Повышение эффективности управления персоналом</w:t>
      </w:r>
      <w:r w:rsidR="00F37B59">
        <w:rPr>
          <w:rFonts w:ascii="Times New Roman" w:hAnsi="Times New Roman"/>
          <w:sz w:val="28"/>
          <w:szCs w:val="28"/>
        </w:rPr>
        <w:t xml:space="preserve"> и другие задачи</w:t>
      </w:r>
      <w:r>
        <w:rPr>
          <w:rFonts w:ascii="Times New Roman" w:hAnsi="Times New Roman"/>
          <w:sz w:val="28"/>
          <w:szCs w:val="28"/>
        </w:rPr>
        <w:t>;</w:t>
      </w:r>
    </w:p>
    <w:p w14:paraId="1C3250E7" w14:textId="24E87075" w:rsidR="00F37B59" w:rsidRPr="00F37B59" w:rsidRDefault="00514E51" w:rsidP="00F37B5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−</w:t>
      </w:r>
      <w:r w:rsidR="00F37B59" w:rsidRPr="00F37B59">
        <w:rPr>
          <w:rFonts w:ascii="Times New Roman" w:hAnsi="Times New Roman"/>
          <w:sz w:val="28"/>
          <w:szCs w:val="28"/>
        </w:rPr>
        <w:t xml:space="preserve"> Упрощение процессов взаимодействия с клиентами и партнерами</w:t>
      </w:r>
      <w:r>
        <w:rPr>
          <w:rFonts w:ascii="Times New Roman" w:hAnsi="Times New Roman"/>
          <w:sz w:val="28"/>
          <w:szCs w:val="28"/>
        </w:rPr>
        <w:t>;</w:t>
      </w:r>
    </w:p>
    <w:p w14:paraId="515681E9" w14:textId="17144E60" w:rsidR="00F37B59" w:rsidRPr="00F37B59" w:rsidRDefault="00514E51" w:rsidP="00F37B5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−</w:t>
      </w:r>
      <w:r w:rsidR="00F37B59" w:rsidRPr="00F82038">
        <w:rPr>
          <w:rFonts w:ascii="Times New Roman" w:hAnsi="Times New Roman"/>
          <w:sz w:val="28"/>
          <w:szCs w:val="28"/>
        </w:rPr>
        <w:t xml:space="preserve"> </w:t>
      </w:r>
      <w:r w:rsidR="00F37B59" w:rsidRPr="00F37B59">
        <w:rPr>
          <w:rFonts w:ascii="Times New Roman" w:hAnsi="Times New Roman"/>
          <w:sz w:val="28"/>
          <w:szCs w:val="28"/>
        </w:rPr>
        <w:t>Автоматизация процессов отчетности</w:t>
      </w:r>
      <w:r>
        <w:rPr>
          <w:rFonts w:ascii="Times New Roman" w:hAnsi="Times New Roman"/>
          <w:sz w:val="28"/>
          <w:szCs w:val="28"/>
        </w:rPr>
        <w:t>.</w:t>
      </w:r>
    </w:p>
    <w:p w14:paraId="7EC2B93B" w14:textId="77777777" w:rsidR="00D262E2" w:rsidRPr="007B53F0" w:rsidRDefault="004408F2" w:rsidP="004408F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 xml:space="preserve">В соответствии с актом классификации ИСПДн </w:t>
      </w:r>
      <w:r w:rsidR="00F82038">
        <w:rPr>
          <w:rFonts w:ascii="Times New Roman" w:hAnsi="Times New Roman"/>
          <w:sz w:val="28"/>
          <w:szCs w:val="28"/>
        </w:rPr>
        <w:t>ПАО Роснефть</w:t>
      </w:r>
      <w:r w:rsidRPr="007B53F0">
        <w:rPr>
          <w:rFonts w:ascii="Times New Roman" w:hAnsi="Times New Roman"/>
          <w:sz w:val="28"/>
          <w:szCs w:val="28"/>
        </w:rPr>
        <w:t xml:space="preserve"> от </w:t>
      </w:r>
      <w:r w:rsidR="00F82038">
        <w:rPr>
          <w:rFonts w:ascii="Times New Roman" w:hAnsi="Times New Roman"/>
          <w:sz w:val="28"/>
          <w:szCs w:val="28"/>
        </w:rPr>
        <w:t>15</w:t>
      </w:r>
      <w:r w:rsidRPr="007B53F0">
        <w:rPr>
          <w:rFonts w:ascii="Times New Roman" w:hAnsi="Times New Roman"/>
          <w:sz w:val="28"/>
          <w:szCs w:val="28"/>
        </w:rPr>
        <w:t>.</w:t>
      </w:r>
      <w:r w:rsidR="00F82038">
        <w:rPr>
          <w:rFonts w:ascii="Times New Roman" w:hAnsi="Times New Roman"/>
          <w:sz w:val="28"/>
          <w:szCs w:val="28"/>
        </w:rPr>
        <w:t>10.2021</w:t>
      </w:r>
      <w:r w:rsidRPr="007B53F0">
        <w:rPr>
          <w:rFonts w:ascii="Times New Roman" w:hAnsi="Times New Roman"/>
          <w:sz w:val="28"/>
          <w:szCs w:val="28"/>
        </w:rPr>
        <w:t xml:space="preserve"> №</w:t>
      </w:r>
      <w:r w:rsidR="00F82038">
        <w:rPr>
          <w:rFonts w:ascii="Times New Roman" w:hAnsi="Times New Roman"/>
          <w:sz w:val="28"/>
          <w:szCs w:val="28"/>
        </w:rPr>
        <w:t>555</w:t>
      </w:r>
      <w:r w:rsidRPr="007B53F0">
        <w:rPr>
          <w:rFonts w:ascii="Times New Roman" w:hAnsi="Times New Roman"/>
          <w:sz w:val="28"/>
          <w:szCs w:val="28"/>
        </w:rPr>
        <w:t xml:space="preserve">-о утверждённым </w:t>
      </w:r>
      <w:r w:rsidR="00F82038">
        <w:rPr>
          <w:rFonts w:ascii="Times New Roman" w:hAnsi="Times New Roman"/>
          <w:sz w:val="28"/>
          <w:szCs w:val="28"/>
        </w:rPr>
        <w:t>президентом</w:t>
      </w:r>
      <w:r w:rsidRPr="007B53F0">
        <w:rPr>
          <w:rFonts w:ascii="Times New Roman" w:hAnsi="Times New Roman"/>
          <w:sz w:val="28"/>
          <w:szCs w:val="28"/>
        </w:rPr>
        <w:t xml:space="preserve"> и по результатам анализа исходных данных ИСПДн </w:t>
      </w:r>
      <w:r w:rsidR="00F82038">
        <w:rPr>
          <w:rFonts w:ascii="Times New Roman" w:hAnsi="Times New Roman"/>
          <w:sz w:val="28"/>
          <w:szCs w:val="28"/>
        </w:rPr>
        <w:t>Роснефть</w:t>
      </w:r>
      <w:r w:rsidRPr="007B53F0">
        <w:rPr>
          <w:rFonts w:ascii="Times New Roman" w:hAnsi="Times New Roman"/>
          <w:sz w:val="28"/>
          <w:szCs w:val="28"/>
        </w:rPr>
        <w:t xml:space="preserve"> имеет </w:t>
      </w:r>
      <w:r w:rsidR="00F82038">
        <w:rPr>
          <w:rFonts w:ascii="Times New Roman" w:hAnsi="Times New Roman"/>
          <w:sz w:val="28"/>
          <w:szCs w:val="28"/>
        </w:rPr>
        <w:t>2</w:t>
      </w:r>
      <w:r w:rsidRPr="007B53F0">
        <w:rPr>
          <w:rFonts w:ascii="Times New Roman" w:hAnsi="Times New Roman"/>
          <w:sz w:val="28"/>
          <w:szCs w:val="28"/>
        </w:rPr>
        <w:t xml:space="preserve"> уровень защищенно</w:t>
      </w:r>
      <w:r w:rsidR="00F82038">
        <w:rPr>
          <w:rFonts w:ascii="Times New Roman" w:hAnsi="Times New Roman"/>
          <w:sz w:val="28"/>
          <w:szCs w:val="28"/>
        </w:rPr>
        <w:t>сти персональных данных (УЗ 2</w:t>
      </w:r>
      <w:r w:rsidRPr="007B53F0">
        <w:rPr>
          <w:rFonts w:ascii="Times New Roman" w:hAnsi="Times New Roman"/>
          <w:sz w:val="28"/>
          <w:szCs w:val="28"/>
        </w:rPr>
        <w:t xml:space="preserve">). </w:t>
      </w:r>
    </w:p>
    <w:p w14:paraId="0F491ABA" w14:textId="77777777" w:rsidR="00F82038" w:rsidRPr="00F82038" w:rsidRDefault="00F82038" w:rsidP="00F820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2038">
        <w:rPr>
          <w:rFonts w:ascii="Times New Roman" w:hAnsi="Times New Roman"/>
          <w:sz w:val="28"/>
          <w:szCs w:val="28"/>
        </w:rPr>
        <w:t>Информационная система персональных данных (ИСПДн) промышленного предприятия обрабатывает разнообразные персональные данные в соответствии с целями и задачами этой организации</w:t>
      </w:r>
      <w:r>
        <w:rPr>
          <w:rFonts w:ascii="Times New Roman" w:hAnsi="Times New Roman"/>
          <w:sz w:val="28"/>
          <w:szCs w:val="28"/>
        </w:rPr>
        <w:t>.</w:t>
      </w:r>
    </w:p>
    <w:p w14:paraId="029302A7" w14:textId="47A52E33" w:rsidR="00F82038" w:rsidRDefault="00F82038" w:rsidP="00F820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2038">
        <w:rPr>
          <w:rFonts w:ascii="Times New Roman" w:hAnsi="Times New Roman"/>
          <w:sz w:val="28"/>
          <w:szCs w:val="28"/>
        </w:rPr>
        <w:t xml:space="preserve">ИСПДн </w:t>
      </w:r>
      <w:r>
        <w:rPr>
          <w:rFonts w:ascii="Times New Roman" w:hAnsi="Times New Roman"/>
          <w:sz w:val="28"/>
          <w:szCs w:val="28"/>
        </w:rPr>
        <w:t>ПАО Роснефть</w:t>
      </w:r>
      <w:r w:rsidRPr="00F820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обра</w:t>
      </w:r>
      <w:r w:rsidR="004B034D">
        <w:rPr>
          <w:rFonts w:ascii="Times New Roman" w:hAnsi="Times New Roman"/>
          <w:sz w:val="28"/>
          <w:szCs w:val="28"/>
        </w:rPr>
        <w:t>ба</w:t>
      </w:r>
      <w:r>
        <w:rPr>
          <w:rFonts w:ascii="Times New Roman" w:hAnsi="Times New Roman"/>
          <w:sz w:val="28"/>
          <w:szCs w:val="28"/>
        </w:rPr>
        <w:t>тывает</w:t>
      </w:r>
      <w:r w:rsidRPr="00F82038">
        <w:rPr>
          <w:rFonts w:ascii="Times New Roman" w:hAnsi="Times New Roman"/>
          <w:sz w:val="28"/>
          <w:szCs w:val="28"/>
        </w:rPr>
        <w:t xml:space="preserve"> следующие категории </w:t>
      </w:r>
      <w:r>
        <w:rPr>
          <w:rFonts w:ascii="Times New Roman" w:hAnsi="Times New Roman"/>
          <w:sz w:val="28"/>
          <w:szCs w:val="28"/>
        </w:rPr>
        <w:t>данных:</w:t>
      </w:r>
    </w:p>
    <w:p w14:paraId="5CD9732B" w14:textId="33ED4262" w:rsidR="00F82038" w:rsidRPr="00F82038" w:rsidRDefault="004B034D" w:rsidP="00F820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 xml:space="preserve">− </w:t>
      </w:r>
      <w:r w:rsidR="00F82038">
        <w:rPr>
          <w:rFonts w:ascii="Times New Roman" w:hAnsi="Times New Roman"/>
          <w:sz w:val="28"/>
          <w:szCs w:val="28"/>
        </w:rPr>
        <w:t xml:space="preserve"> </w:t>
      </w:r>
      <w:r w:rsidR="00F82038" w:rsidRPr="00F82038">
        <w:rPr>
          <w:rFonts w:ascii="Times New Roman" w:hAnsi="Times New Roman"/>
          <w:sz w:val="28"/>
          <w:szCs w:val="28"/>
        </w:rPr>
        <w:t>Персональные</w:t>
      </w:r>
      <w:r w:rsidR="00F82038">
        <w:rPr>
          <w:rFonts w:ascii="Times New Roman" w:hAnsi="Times New Roman"/>
          <w:sz w:val="28"/>
          <w:szCs w:val="28"/>
        </w:rPr>
        <w:t xml:space="preserve"> данные сотрудников</w:t>
      </w:r>
      <w:r w:rsidR="00F82038" w:rsidRPr="00F82038">
        <w:rPr>
          <w:rFonts w:ascii="Times New Roman" w:hAnsi="Times New Roman"/>
          <w:sz w:val="28"/>
          <w:szCs w:val="28"/>
        </w:rPr>
        <w:t>. Это включает в себя данные о сотрудниках предприятия, такие как имена, даты рождения, адреса, номера паспортов, контактная информация, информация о трудоустройстве, налоговые и страховые данные, медицинская информация и т. д.</w:t>
      </w:r>
    </w:p>
    <w:p w14:paraId="1D2422CD" w14:textId="368BA254" w:rsidR="00F82038" w:rsidRDefault="004B034D" w:rsidP="00F820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lastRenderedPageBreak/>
        <w:t xml:space="preserve">− </w:t>
      </w:r>
      <w:r w:rsidR="00F82038" w:rsidRPr="00F82038">
        <w:rPr>
          <w:rFonts w:ascii="Times New Roman" w:hAnsi="Times New Roman"/>
          <w:sz w:val="28"/>
          <w:szCs w:val="28"/>
        </w:rPr>
        <w:t xml:space="preserve"> Данные к</w:t>
      </w:r>
      <w:r w:rsidR="00F82038">
        <w:rPr>
          <w:rFonts w:ascii="Times New Roman" w:hAnsi="Times New Roman"/>
          <w:sz w:val="28"/>
          <w:szCs w:val="28"/>
        </w:rPr>
        <w:t>лиентов и партнеров</w:t>
      </w:r>
      <w:r w:rsidR="00F82038" w:rsidRPr="00F82038">
        <w:rPr>
          <w:rFonts w:ascii="Times New Roman" w:hAnsi="Times New Roman"/>
          <w:sz w:val="28"/>
          <w:szCs w:val="28"/>
        </w:rPr>
        <w:t xml:space="preserve">. ИСПДн </w:t>
      </w:r>
      <w:r w:rsidR="00F82038">
        <w:rPr>
          <w:rFonts w:ascii="Times New Roman" w:hAnsi="Times New Roman"/>
          <w:sz w:val="28"/>
          <w:szCs w:val="28"/>
        </w:rPr>
        <w:t>содержит</w:t>
      </w:r>
      <w:r w:rsidR="00F82038" w:rsidRPr="00F82038">
        <w:rPr>
          <w:rFonts w:ascii="Times New Roman" w:hAnsi="Times New Roman"/>
          <w:sz w:val="28"/>
          <w:szCs w:val="28"/>
        </w:rPr>
        <w:t xml:space="preserve"> информацию о клиентах и партнерах предприятия, включая контактные данные, историю заказов, финансовую информацию и другие данные, необходимые для ведения деловых отношений.</w:t>
      </w:r>
    </w:p>
    <w:p w14:paraId="0E57C55A" w14:textId="0109642F" w:rsidR="00F82038" w:rsidRDefault="004B034D" w:rsidP="00F820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 xml:space="preserve">− </w:t>
      </w:r>
      <w:r w:rsidR="00F82038">
        <w:rPr>
          <w:rFonts w:ascii="Times New Roman" w:hAnsi="Times New Roman"/>
          <w:sz w:val="28"/>
          <w:szCs w:val="28"/>
        </w:rPr>
        <w:t xml:space="preserve"> </w:t>
      </w:r>
      <w:r w:rsidR="00F82038" w:rsidRPr="00F82038">
        <w:rPr>
          <w:rFonts w:ascii="Times New Roman" w:hAnsi="Times New Roman"/>
          <w:sz w:val="28"/>
          <w:szCs w:val="28"/>
        </w:rPr>
        <w:t>Да</w:t>
      </w:r>
      <w:r w:rsidR="00F82038">
        <w:rPr>
          <w:rFonts w:ascii="Times New Roman" w:hAnsi="Times New Roman"/>
          <w:sz w:val="28"/>
          <w:szCs w:val="28"/>
        </w:rPr>
        <w:t>нные посетителей и поставщиков</w:t>
      </w:r>
      <w:r w:rsidR="00F82038" w:rsidRPr="00F82038">
        <w:rPr>
          <w:rFonts w:ascii="Times New Roman" w:hAnsi="Times New Roman"/>
          <w:sz w:val="28"/>
          <w:szCs w:val="28"/>
        </w:rPr>
        <w:t xml:space="preserve">. ИСПДн </w:t>
      </w:r>
      <w:r w:rsidR="00F82038">
        <w:rPr>
          <w:rFonts w:ascii="Times New Roman" w:hAnsi="Times New Roman"/>
          <w:sz w:val="28"/>
          <w:szCs w:val="28"/>
        </w:rPr>
        <w:t>содержит</w:t>
      </w:r>
      <w:r w:rsidR="00F82038" w:rsidRPr="00F82038">
        <w:rPr>
          <w:rFonts w:ascii="Times New Roman" w:hAnsi="Times New Roman"/>
          <w:sz w:val="28"/>
          <w:szCs w:val="28"/>
        </w:rPr>
        <w:t xml:space="preserve"> информацию о посетителях и поставщиках, включая данные о въезде и выезде, договорах и контактной информации.</w:t>
      </w:r>
    </w:p>
    <w:p w14:paraId="583ACDFC" w14:textId="153BAC24" w:rsidR="00F82038" w:rsidRDefault="004B034D" w:rsidP="00F820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 xml:space="preserve">− </w:t>
      </w:r>
      <w:r w:rsidR="00F82038" w:rsidRPr="00F82038">
        <w:rPr>
          <w:rFonts w:ascii="Times New Roman" w:hAnsi="Times New Roman"/>
          <w:sz w:val="28"/>
          <w:szCs w:val="28"/>
        </w:rPr>
        <w:t>Бухгалт</w:t>
      </w:r>
      <w:r w:rsidR="00F82038">
        <w:rPr>
          <w:rFonts w:ascii="Times New Roman" w:hAnsi="Times New Roman"/>
          <w:sz w:val="28"/>
          <w:szCs w:val="28"/>
        </w:rPr>
        <w:t>ерская и финансовая информация</w:t>
      </w:r>
      <w:r w:rsidR="00F82038" w:rsidRPr="00F82038">
        <w:rPr>
          <w:rFonts w:ascii="Times New Roman" w:hAnsi="Times New Roman"/>
          <w:sz w:val="28"/>
          <w:szCs w:val="28"/>
        </w:rPr>
        <w:t xml:space="preserve">. </w:t>
      </w:r>
      <w:r w:rsidR="00F82038">
        <w:rPr>
          <w:rFonts w:ascii="Times New Roman" w:hAnsi="Times New Roman"/>
          <w:sz w:val="28"/>
          <w:szCs w:val="28"/>
        </w:rPr>
        <w:t xml:space="preserve">ИСПДн </w:t>
      </w:r>
      <w:r>
        <w:rPr>
          <w:rFonts w:ascii="Times New Roman" w:hAnsi="Times New Roman"/>
          <w:sz w:val="28"/>
          <w:szCs w:val="28"/>
        </w:rPr>
        <w:t>включает</w:t>
      </w:r>
      <w:r w:rsidR="00F82038">
        <w:rPr>
          <w:rFonts w:ascii="Times New Roman" w:hAnsi="Times New Roman"/>
          <w:sz w:val="28"/>
          <w:szCs w:val="28"/>
        </w:rPr>
        <w:t xml:space="preserve"> в себя</w:t>
      </w:r>
      <w:r w:rsidR="00F82038" w:rsidRPr="00F82038">
        <w:rPr>
          <w:rFonts w:ascii="Times New Roman" w:hAnsi="Times New Roman"/>
          <w:sz w:val="28"/>
          <w:szCs w:val="28"/>
        </w:rPr>
        <w:t xml:space="preserve"> данные о доходах, расходах, налогообложении, финансовых операциях и другие финансовые параметры предприятия.</w:t>
      </w:r>
    </w:p>
    <w:p w14:paraId="62FD108A" w14:textId="57F97457" w:rsidR="00F82038" w:rsidRDefault="004B034D" w:rsidP="00F820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 xml:space="preserve">− </w:t>
      </w:r>
      <w:r w:rsidR="00F82038" w:rsidRPr="00F82038">
        <w:rPr>
          <w:rFonts w:ascii="Times New Roman" w:hAnsi="Times New Roman"/>
          <w:sz w:val="28"/>
          <w:szCs w:val="28"/>
        </w:rPr>
        <w:t xml:space="preserve">Другие специфические данные: ИСПДн </w:t>
      </w:r>
      <w:r w:rsidR="00F82038">
        <w:rPr>
          <w:rFonts w:ascii="Times New Roman" w:hAnsi="Times New Roman"/>
          <w:sz w:val="28"/>
          <w:szCs w:val="28"/>
        </w:rPr>
        <w:t>содержит</w:t>
      </w:r>
      <w:r w:rsidR="00F82038" w:rsidRPr="00F82038">
        <w:rPr>
          <w:rFonts w:ascii="Times New Roman" w:hAnsi="Times New Roman"/>
          <w:sz w:val="28"/>
          <w:szCs w:val="28"/>
        </w:rPr>
        <w:t xml:space="preserve"> другие специфические данные, связанные с деятельностью предприятия. </w:t>
      </w:r>
    </w:p>
    <w:p w14:paraId="21706FBA" w14:textId="77777777" w:rsidR="004408F2" w:rsidRPr="007B53F0" w:rsidRDefault="004408F2" w:rsidP="00F820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 xml:space="preserve">Модель угроз содержит данные по угрозам, связанным с несанкционированным, в том числе случайным. доступом в ИСПДн </w:t>
      </w:r>
      <w:r w:rsidR="00F82038">
        <w:rPr>
          <w:rFonts w:ascii="Times New Roman" w:hAnsi="Times New Roman"/>
          <w:sz w:val="28"/>
          <w:szCs w:val="28"/>
        </w:rPr>
        <w:t>Роснефть</w:t>
      </w:r>
      <w:r w:rsidRPr="007B53F0">
        <w:rPr>
          <w:rFonts w:ascii="Times New Roman" w:hAnsi="Times New Roman"/>
          <w:sz w:val="28"/>
          <w:szCs w:val="28"/>
        </w:rPr>
        <w:t xml:space="preserve"> с целью изменения, неправомерного распространения информации или деструктивных воздействий на элементы ИСПДн и обрабатываемых в них информации с использованием программных и программно-аппаратных средств с целью уничтожения или блокирования защищаемой информации.</w:t>
      </w:r>
    </w:p>
    <w:p w14:paraId="717AF421" w14:textId="77777777" w:rsidR="004408F2" w:rsidRPr="007B53F0" w:rsidRDefault="004408F2" w:rsidP="004408F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>В Модели угроз представлена оценка исходного уровня защищенности защищаемой информации, а также анализ угроз безопасности информации.</w:t>
      </w:r>
    </w:p>
    <w:p w14:paraId="219A925A" w14:textId="010F7C64" w:rsidR="004B034D" w:rsidRPr="007B53F0" w:rsidRDefault="004408F2" w:rsidP="00514E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>Анализ угроз безопасности информации включает: описание угроз; оценку вероятности возникновения угроз; оценку реализуемости угроз; оценку опасности угроз; определение актуальности угроз.</w:t>
      </w:r>
    </w:p>
    <w:p w14:paraId="139B401D" w14:textId="77777777" w:rsidR="004B034D" w:rsidRDefault="00C0313E" w:rsidP="00514E51">
      <w:pPr>
        <w:spacing w:before="240" w:line="360" w:lineRule="auto"/>
        <w:ind w:firstLine="709"/>
        <w:jc w:val="both"/>
        <w:rPr>
          <w:rStyle w:val="10"/>
          <w:rFonts w:ascii="Times New Roman" w:eastAsia="Cambria" w:hAnsi="Times New Roman"/>
        </w:rPr>
      </w:pPr>
      <w:bookmarkStart w:id="8" w:name="_Toc148354611"/>
      <w:bookmarkStart w:id="9" w:name="_Toc155200117"/>
      <w:r w:rsidRPr="007B53F0">
        <w:rPr>
          <w:rStyle w:val="10"/>
          <w:rFonts w:ascii="Times New Roman" w:eastAsia="Cambria" w:hAnsi="Times New Roman"/>
          <w:color w:val="auto"/>
        </w:rPr>
        <w:t>1.4. Наименование обладателя информации, заказчика, оператора систем и сетей</w:t>
      </w:r>
      <w:bookmarkEnd w:id="8"/>
      <w:bookmarkEnd w:id="9"/>
    </w:p>
    <w:p w14:paraId="4780FD44" w14:textId="4A23AEB1" w:rsidR="004B034D" w:rsidRPr="007B53F0" w:rsidRDefault="007A00B5" w:rsidP="00514E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>ПАО “</w:t>
      </w:r>
      <w:r w:rsidR="00314214">
        <w:rPr>
          <w:rFonts w:ascii="Times New Roman" w:hAnsi="Times New Roman"/>
          <w:sz w:val="28"/>
          <w:szCs w:val="28"/>
        </w:rPr>
        <w:t>Роснефть</w:t>
      </w:r>
      <w:r w:rsidRPr="007B53F0">
        <w:rPr>
          <w:rFonts w:ascii="Times New Roman" w:hAnsi="Times New Roman"/>
          <w:sz w:val="28"/>
          <w:szCs w:val="28"/>
        </w:rPr>
        <w:t>”</w:t>
      </w:r>
    </w:p>
    <w:p w14:paraId="2941BFB3" w14:textId="77777777" w:rsidR="00C0313E" w:rsidRPr="009825DF" w:rsidRDefault="00C0313E" w:rsidP="00514E51">
      <w:pPr>
        <w:spacing w:before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0" w:name="_Toc148354612"/>
      <w:bookmarkStart w:id="11" w:name="_Toc155200118"/>
      <w:r w:rsidRPr="009825DF">
        <w:rPr>
          <w:rStyle w:val="10"/>
          <w:rFonts w:ascii="Times New Roman" w:eastAsia="Cambria" w:hAnsi="Times New Roman"/>
          <w:color w:val="auto"/>
        </w:rPr>
        <w:t>1.5. Подразделения, должностные лица, ответственные за обеспечение защиты информации (безопасности) систем и сетей</w:t>
      </w:r>
      <w:bookmarkEnd w:id="10"/>
      <w:bookmarkEnd w:id="11"/>
    </w:p>
    <w:p w14:paraId="5A63EFA5" w14:textId="00DF820C" w:rsidR="004E0655" w:rsidRPr="004E0655" w:rsidRDefault="004E0655" w:rsidP="009825D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E0655">
        <w:rPr>
          <w:rFonts w:ascii="Times New Roman" w:hAnsi="Times New Roman"/>
          <w:sz w:val="28"/>
          <w:szCs w:val="28"/>
        </w:rPr>
        <w:lastRenderedPageBreak/>
        <w:t>Подразделениями, отвечающими з</w:t>
      </w:r>
      <w:r w:rsidR="009825DF">
        <w:rPr>
          <w:rFonts w:ascii="Times New Roman" w:hAnsi="Times New Roman"/>
          <w:sz w:val="28"/>
          <w:szCs w:val="28"/>
        </w:rPr>
        <w:t xml:space="preserve">а обеспечение защиты </w:t>
      </w:r>
      <w:r w:rsidR="004B034D">
        <w:rPr>
          <w:rFonts w:ascii="Times New Roman" w:hAnsi="Times New Roman"/>
          <w:sz w:val="28"/>
          <w:szCs w:val="28"/>
        </w:rPr>
        <w:t>информации,</w:t>
      </w:r>
      <w:r w:rsidR="009825DF">
        <w:rPr>
          <w:rFonts w:ascii="Times New Roman" w:hAnsi="Times New Roman"/>
          <w:sz w:val="28"/>
          <w:szCs w:val="28"/>
        </w:rPr>
        <w:t xml:space="preserve"> </w:t>
      </w:r>
      <w:r w:rsidRPr="004E0655">
        <w:rPr>
          <w:rFonts w:ascii="Times New Roman" w:hAnsi="Times New Roman"/>
          <w:sz w:val="28"/>
          <w:szCs w:val="28"/>
        </w:rPr>
        <w:t>выступают:</w:t>
      </w:r>
    </w:p>
    <w:p w14:paraId="46ED80EE" w14:textId="7DF55BDC" w:rsidR="009825DF" w:rsidRDefault="00514E51" w:rsidP="009825D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>−</w:t>
      </w:r>
      <w:r w:rsidR="004E0655" w:rsidRPr="004E0655">
        <w:rPr>
          <w:rFonts w:ascii="Times New Roman" w:hAnsi="Times New Roman"/>
          <w:sz w:val="28"/>
          <w:szCs w:val="28"/>
        </w:rPr>
        <w:t xml:space="preserve"> </w:t>
      </w:r>
      <w:r w:rsidR="009825DF" w:rsidRPr="009825DF">
        <w:rPr>
          <w:rFonts w:ascii="Times New Roman" w:hAnsi="Times New Roman"/>
          <w:sz w:val="28"/>
          <w:szCs w:val="28"/>
        </w:rPr>
        <w:t>Отдел ин</w:t>
      </w:r>
      <w:r w:rsidR="009825DF">
        <w:rPr>
          <w:rFonts w:ascii="Times New Roman" w:hAnsi="Times New Roman"/>
          <w:sz w:val="28"/>
          <w:szCs w:val="28"/>
        </w:rPr>
        <w:t xml:space="preserve">формационной безопасности (ИБ). </w:t>
      </w:r>
      <w:r w:rsidR="009825DF" w:rsidRPr="009825DF">
        <w:rPr>
          <w:rFonts w:ascii="Times New Roman" w:hAnsi="Times New Roman"/>
          <w:sz w:val="28"/>
          <w:szCs w:val="28"/>
        </w:rPr>
        <w:t>Отдел ИБ может включать в себя руководителя информационной безопасности и его команду, включая администраторов безопасности, аналитиков информационной безопасности и</w:t>
      </w:r>
      <w:r w:rsidR="009825DF">
        <w:rPr>
          <w:rFonts w:ascii="Times New Roman" w:hAnsi="Times New Roman"/>
          <w:sz w:val="28"/>
          <w:szCs w:val="28"/>
        </w:rPr>
        <w:t xml:space="preserve"> специалистов по защите данных.</w:t>
      </w:r>
    </w:p>
    <w:p w14:paraId="385243BF" w14:textId="3A687F64" w:rsidR="00F82038" w:rsidRPr="00514E51" w:rsidRDefault="00514E51" w:rsidP="00514E51">
      <w:pPr>
        <w:spacing w:after="0" w:line="360" w:lineRule="auto"/>
        <w:ind w:firstLine="709"/>
        <w:jc w:val="both"/>
        <w:rPr>
          <w:rStyle w:val="10"/>
          <w:rFonts w:ascii="Times New Roman" w:eastAsia="Cambria" w:hAnsi="Times New Roman"/>
          <w:b w:val="0"/>
          <w:bCs w:val="0"/>
          <w:color w:val="auto"/>
        </w:rPr>
      </w:pPr>
      <w:r w:rsidRPr="007B53F0">
        <w:rPr>
          <w:rFonts w:ascii="Times New Roman" w:hAnsi="Times New Roman"/>
          <w:sz w:val="28"/>
          <w:szCs w:val="28"/>
        </w:rPr>
        <w:t>−</w:t>
      </w:r>
      <w:r w:rsidR="009825DF">
        <w:rPr>
          <w:rFonts w:ascii="Times New Roman" w:hAnsi="Times New Roman"/>
          <w:sz w:val="28"/>
          <w:szCs w:val="28"/>
        </w:rPr>
        <w:t xml:space="preserve"> </w:t>
      </w:r>
      <w:r w:rsidR="009825DF" w:rsidRPr="009825DF">
        <w:rPr>
          <w:rFonts w:ascii="Times New Roman" w:hAnsi="Times New Roman"/>
          <w:sz w:val="28"/>
          <w:szCs w:val="28"/>
        </w:rPr>
        <w:t>Системные администрат</w:t>
      </w:r>
      <w:r w:rsidR="009825DF">
        <w:rPr>
          <w:rFonts w:ascii="Times New Roman" w:hAnsi="Times New Roman"/>
          <w:sz w:val="28"/>
          <w:szCs w:val="28"/>
        </w:rPr>
        <w:t>оры и инженеры по безопасности</w:t>
      </w:r>
      <w:r w:rsidR="009825DF" w:rsidRPr="009825DF">
        <w:rPr>
          <w:rFonts w:ascii="Times New Roman" w:hAnsi="Times New Roman"/>
          <w:sz w:val="28"/>
          <w:szCs w:val="28"/>
        </w:rPr>
        <w:t xml:space="preserve">. </w:t>
      </w:r>
      <w:r w:rsidR="009825DF">
        <w:rPr>
          <w:rFonts w:ascii="Times New Roman" w:hAnsi="Times New Roman"/>
          <w:sz w:val="28"/>
          <w:szCs w:val="28"/>
        </w:rPr>
        <w:t>О</w:t>
      </w:r>
      <w:r w:rsidR="009825DF" w:rsidRPr="009825DF">
        <w:rPr>
          <w:rFonts w:ascii="Times New Roman" w:hAnsi="Times New Roman"/>
          <w:sz w:val="28"/>
          <w:szCs w:val="28"/>
        </w:rPr>
        <w:t>твечают за настройку и обслуживание технических систем и с</w:t>
      </w:r>
      <w:r w:rsidR="009825DF">
        <w:rPr>
          <w:rFonts w:ascii="Times New Roman" w:hAnsi="Times New Roman"/>
          <w:sz w:val="28"/>
          <w:szCs w:val="28"/>
        </w:rPr>
        <w:t>етей с учетом безопасности</w:t>
      </w:r>
      <w:r w:rsidR="009825DF" w:rsidRPr="009825DF">
        <w:rPr>
          <w:rFonts w:ascii="Times New Roman" w:hAnsi="Times New Roman"/>
          <w:sz w:val="28"/>
          <w:szCs w:val="28"/>
        </w:rPr>
        <w:t>, устанавливают антивирусное программное обеспечение, брандмауэры, системы мониторинга безопасности и другие технические средства для защиты информации.</w:t>
      </w:r>
    </w:p>
    <w:p w14:paraId="46FDD446" w14:textId="77777777" w:rsidR="00C0313E" w:rsidRPr="007B53F0" w:rsidRDefault="00C0313E" w:rsidP="00514E51">
      <w:pPr>
        <w:spacing w:before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2" w:name="_Toc148354613"/>
      <w:bookmarkStart w:id="13" w:name="_Toc155200119"/>
      <w:r w:rsidRPr="007B53F0">
        <w:rPr>
          <w:rStyle w:val="10"/>
          <w:rFonts w:ascii="Times New Roman" w:eastAsia="Cambria" w:hAnsi="Times New Roman"/>
          <w:color w:val="auto"/>
        </w:rPr>
        <w:t>1.6. Наименование организации, привлекаемой для разработки модели угроз безопасности информации (при наличии)</w:t>
      </w:r>
      <w:bookmarkEnd w:id="12"/>
      <w:bookmarkEnd w:id="13"/>
      <w:r w:rsidRPr="007B53F0">
        <w:rPr>
          <w:rStyle w:val="10"/>
          <w:rFonts w:ascii="Times New Roman" w:eastAsia="Cambria" w:hAnsi="Times New Roman"/>
          <w:color w:val="auto"/>
        </w:rPr>
        <w:t xml:space="preserve"> </w:t>
      </w:r>
    </w:p>
    <w:p w14:paraId="12C54BC3" w14:textId="77777777" w:rsidR="007B53F0" w:rsidRPr="00F96765" w:rsidRDefault="007B53F0" w:rsidP="007B53F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>Отсутствует, разработка произведена собственными силами.</w:t>
      </w:r>
    </w:p>
    <w:p w14:paraId="1EE0E688" w14:textId="7348B65B" w:rsidR="00F96765" w:rsidRPr="00F96765" w:rsidRDefault="00F96765" w:rsidP="00514E51">
      <w:pPr>
        <w:pStyle w:val="1"/>
        <w:spacing w:line="360" w:lineRule="auto"/>
        <w:ind w:firstLine="709"/>
        <w:jc w:val="both"/>
        <w:rPr>
          <w:rFonts w:ascii="Times New Roman" w:hAnsi="Times New Roman"/>
          <w:color w:val="auto"/>
        </w:rPr>
      </w:pPr>
      <w:bookmarkStart w:id="14" w:name="_Toc155200120"/>
      <w:r w:rsidRPr="00F96765">
        <w:rPr>
          <w:rFonts w:ascii="Times New Roman" w:hAnsi="Times New Roman"/>
          <w:color w:val="auto"/>
        </w:rPr>
        <w:t>1.7. Особенности пересмотра Модели угроз</w:t>
      </w:r>
      <w:bookmarkEnd w:id="14"/>
    </w:p>
    <w:p w14:paraId="34F8B70A" w14:textId="77777777" w:rsidR="00F96765" w:rsidRPr="00F96765" w:rsidRDefault="00F96765" w:rsidP="00F9676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96765">
        <w:rPr>
          <w:rFonts w:ascii="Times New Roman" w:hAnsi="Times New Roman"/>
          <w:sz w:val="28"/>
          <w:szCs w:val="28"/>
        </w:rPr>
        <w:t>Модель угроз может быть пересмотрена в следующих случаях:</w:t>
      </w:r>
    </w:p>
    <w:p w14:paraId="45ECBBCE" w14:textId="77777777" w:rsidR="00F96765" w:rsidRPr="00F96765" w:rsidRDefault="00F96765" w:rsidP="007B53F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96765">
        <w:rPr>
          <w:rFonts w:ascii="Times New Roman" w:hAnsi="Times New Roman"/>
          <w:sz w:val="28"/>
          <w:szCs w:val="28"/>
        </w:rPr>
        <w:t>– по решению на основе периодически проводимых анализа и оценки угроз безопасности ПДн с учетом особенностей и (или) измен</w:t>
      </w:r>
      <w:r>
        <w:rPr>
          <w:rFonts w:ascii="Times New Roman" w:hAnsi="Times New Roman"/>
          <w:sz w:val="28"/>
          <w:szCs w:val="28"/>
        </w:rPr>
        <w:t>ений на объекте информатизации;</w:t>
      </w:r>
    </w:p>
    <w:p w14:paraId="43CCE522" w14:textId="77777777" w:rsidR="00F96765" w:rsidRPr="00F96765" w:rsidRDefault="00F96765" w:rsidP="007B53F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96765">
        <w:rPr>
          <w:rFonts w:ascii="Times New Roman" w:hAnsi="Times New Roman"/>
          <w:sz w:val="28"/>
          <w:szCs w:val="28"/>
        </w:rPr>
        <w:t>– в случае возникновения (обнаружения) новых уязвимостей и</w:t>
      </w:r>
      <w:r>
        <w:rPr>
          <w:rFonts w:ascii="Times New Roman" w:hAnsi="Times New Roman"/>
          <w:sz w:val="28"/>
          <w:szCs w:val="28"/>
        </w:rPr>
        <w:t xml:space="preserve"> угроз безопасности информации;</w:t>
      </w:r>
    </w:p>
    <w:p w14:paraId="790B785D" w14:textId="77777777" w:rsidR="00F96765" w:rsidRPr="00F96765" w:rsidRDefault="00F96765" w:rsidP="007B53F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96765">
        <w:rPr>
          <w:rFonts w:ascii="Times New Roman" w:hAnsi="Times New Roman"/>
          <w:sz w:val="28"/>
          <w:szCs w:val="28"/>
        </w:rPr>
        <w:t>– в случае изменения федерального законодательства в части оценки</w:t>
      </w:r>
      <w:r>
        <w:rPr>
          <w:rFonts w:ascii="Times New Roman" w:hAnsi="Times New Roman"/>
          <w:sz w:val="28"/>
          <w:szCs w:val="28"/>
        </w:rPr>
        <w:t xml:space="preserve"> угроз безопасности информации;</w:t>
      </w:r>
    </w:p>
    <w:p w14:paraId="183C22BD" w14:textId="77777777" w:rsidR="00F96765" w:rsidRPr="00F96765" w:rsidRDefault="00F96765" w:rsidP="007B53F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96765">
        <w:rPr>
          <w:rFonts w:ascii="Times New Roman" w:hAnsi="Times New Roman"/>
          <w:sz w:val="28"/>
          <w:szCs w:val="28"/>
        </w:rPr>
        <w:t>– в случае появления новых угроз в используемых источниках данных об у</w:t>
      </w:r>
      <w:r>
        <w:rPr>
          <w:rFonts w:ascii="Times New Roman" w:hAnsi="Times New Roman"/>
          <w:sz w:val="28"/>
          <w:szCs w:val="28"/>
        </w:rPr>
        <w:t>грозах безопасности информации;</w:t>
      </w:r>
    </w:p>
    <w:p w14:paraId="4A67C2E7" w14:textId="3178F479" w:rsidR="00F96765" w:rsidRPr="00F96765" w:rsidRDefault="00F96765" w:rsidP="007B53F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96765">
        <w:rPr>
          <w:rFonts w:ascii="Times New Roman" w:hAnsi="Times New Roman"/>
          <w:sz w:val="28"/>
          <w:szCs w:val="28"/>
        </w:rPr>
        <w:lastRenderedPageBreak/>
        <w:t>– в случае изменения структурно-функциональных характеристик, применяемых информационных технологий или особенност</w:t>
      </w:r>
      <w:r>
        <w:rPr>
          <w:rFonts w:ascii="Times New Roman" w:hAnsi="Times New Roman"/>
          <w:sz w:val="28"/>
          <w:szCs w:val="28"/>
        </w:rPr>
        <w:t xml:space="preserve">ей функционирования </w:t>
      </w:r>
      <w:proofErr w:type="spellStart"/>
      <w:r>
        <w:rPr>
          <w:rFonts w:ascii="Times New Roman" w:hAnsi="Times New Roman"/>
          <w:sz w:val="28"/>
          <w:szCs w:val="28"/>
        </w:rPr>
        <w:t>АИСПДн</w:t>
      </w:r>
      <w:proofErr w:type="spellEnd"/>
      <w:r>
        <w:rPr>
          <w:rFonts w:ascii="Times New Roman" w:hAnsi="Times New Roman"/>
          <w:sz w:val="28"/>
          <w:szCs w:val="28"/>
        </w:rPr>
        <w:t xml:space="preserve"> ПАО </w:t>
      </w:r>
      <w:r w:rsidRPr="00F9676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Роснефть</w:t>
      </w:r>
      <w:r w:rsidRPr="00F9676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;</w:t>
      </w:r>
    </w:p>
    <w:p w14:paraId="5A6F0506" w14:textId="77777777" w:rsidR="00514E51" w:rsidRDefault="00F96765" w:rsidP="007B53F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96765">
        <w:rPr>
          <w:rFonts w:ascii="Times New Roman" w:hAnsi="Times New Roman"/>
          <w:sz w:val="28"/>
          <w:szCs w:val="28"/>
        </w:rPr>
        <w:t xml:space="preserve">– в случае появления сведений и (или) фактов о новых возможностях потенциальных нарушителей; </w:t>
      </w:r>
    </w:p>
    <w:p w14:paraId="3D2A2142" w14:textId="70209057" w:rsidR="00F96765" w:rsidRPr="00F96765" w:rsidRDefault="00F96765" w:rsidP="007B53F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96765">
        <w:rPr>
          <w:rFonts w:ascii="Times New Roman" w:hAnsi="Times New Roman"/>
          <w:sz w:val="28"/>
          <w:szCs w:val="28"/>
        </w:rPr>
        <w:t>– в случаях выявления инцидентов информационной безопасности на объекте информатизации и (или) взаимодействующих (смежных) системах</w:t>
      </w:r>
      <w:r w:rsidR="00514E51">
        <w:rPr>
          <w:rFonts w:ascii="Times New Roman" w:hAnsi="Times New Roman"/>
          <w:sz w:val="28"/>
          <w:szCs w:val="28"/>
        </w:rPr>
        <w:t>.</w:t>
      </w:r>
    </w:p>
    <w:p w14:paraId="35F83282" w14:textId="77777777" w:rsidR="00C0313E" w:rsidRPr="00F41761" w:rsidRDefault="00C0313E" w:rsidP="00C0313E">
      <w:pPr>
        <w:spacing w:after="200"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DB687B0" w14:textId="77777777" w:rsidR="00C0313E" w:rsidRPr="007B53F0" w:rsidRDefault="00C0313E" w:rsidP="00C0313E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auto"/>
        </w:rPr>
      </w:pPr>
      <w:bookmarkStart w:id="15" w:name="_Toc148354614"/>
      <w:bookmarkStart w:id="16" w:name="_Toc155200121"/>
      <w:r w:rsidRPr="007B53F0">
        <w:rPr>
          <w:rFonts w:ascii="Times New Roman" w:hAnsi="Times New Roman"/>
          <w:color w:val="auto"/>
        </w:rPr>
        <w:lastRenderedPageBreak/>
        <w:t xml:space="preserve">2 </w:t>
      </w:r>
      <w:r w:rsidR="007B53F0" w:rsidRPr="007B53F0">
        <w:rPr>
          <w:rFonts w:ascii="Times New Roman" w:hAnsi="Times New Roman"/>
          <w:color w:val="auto"/>
        </w:rPr>
        <w:t>ОПИСАНИЕ</w:t>
      </w:r>
      <w:r w:rsidRPr="007B53F0">
        <w:rPr>
          <w:rFonts w:ascii="Times New Roman" w:hAnsi="Times New Roman"/>
          <w:color w:val="auto"/>
        </w:rPr>
        <w:t xml:space="preserve"> </w:t>
      </w:r>
      <w:r w:rsidR="007B53F0" w:rsidRPr="007B53F0">
        <w:rPr>
          <w:rFonts w:ascii="Times New Roman" w:hAnsi="Times New Roman"/>
          <w:color w:val="auto"/>
        </w:rPr>
        <w:t>СИСТЕМ И СЕТЕЙ И</w:t>
      </w:r>
      <w:r w:rsidRPr="007B53F0">
        <w:rPr>
          <w:rFonts w:ascii="Times New Roman" w:hAnsi="Times New Roman"/>
          <w:color w:val="auto"/>
        </w:rPr>
        <w:t xml:space="preserve"> </w:t>
      </w:r>
      <w:r w:rsidR="007B53F0" w:rsidRPr="007B53F0">
        <w:rPr>
          <w:rFonts w:ascii="Times New Roman" w:hAnsi="Times New Roman"/>
          <w:color w:val="auto"/>
        </w:rPr>
        <w:t>ИХ</w:t>
      </w:r>
      <w:r w:rsidRPr="007B53F0">
        <w:rPr>
          <w:rFonts w:ascii="Times New Roman" w:hAnsi="Times New Roman"/>
          <w:color w:val="auto"/>
        </w:rPr>
        <w:t xml:space="preserve"> </w:t>
      </w:r>
      <w:r w:rsidR="007B53F0" w:rsidRPr="007B53F0">
        <w:rPr>
          <w:rFonts w:ascii="Times New Roman" w:hAnsi="Times New Roman"/>
          <w:color w:val="auto"/>
        </w:rPr>
        <w:t>ХАРАКТЕРИСТИКА</w:t>
      </w:r>
      <w:r w:rsidRPr="007B53F0">
        <w:rPr>
          <w:rFonts w:ascii="Times New Roman" w:hAnsi="Times New Roman"/>
          <w:color w:val="auto"/>
        </w:rPr>
        <w:t xml:space="preserve"> </w:t>
      </w:r>
      <w:r w:rsidR="007B53F0" w:rsidRPr="007B53F0">
        <w:rPr>
          <w:rFonts w:ascii="Times New Roman" w:hAnsi="Times New Roman"/>
          <w:color w:val="auto"/>
        </w:rPr>
        <w:t>КАК</w:t>
      </w:r>
      <w:r w:rsidRPr="007B53F0">
        <w:rPr>
          <w:rFonts w:ascii="Times New Roman" w:hAnsi="Times New Roman"/>
          <w:color w:val="auto"/>
        </w:rPr>
        <w:t xml:space="preserve"> </w:t>
      </w:r>
      <w:r w:rsidR="007B53F0" w:rsidRPr="007B53F0">
        <w:rPr>
          <w:rFonts w:ascii="Times New Roman" w:hAnsi="Times New Roman"/>
          <w:color w:val="auto"/>
        </w:rPr>
        <w:t>ОБЪЕКТОВ ЗАЩИТЫ</w:t>
      </w:r>
      <w:bookmarkEnd w:id="15"/>
      <w:bookmarkEnd w:id="16"/>
      <w:r w:rsidRPr="007B53F0">
        <w:rPr>
          <w:rFonts w:ascii="Times New Roman" w:hAnsi="Times New Roman"/>
          <w:color w:val="auto"/>
        </w:rPr>
        <w:t xml:space="preserve"> </w:t>
      </w:r>
    </w:p>
    <w:p w14:paraId="2E8011FA" w14:textId="77777777" w:rsidR="00C0313E" w:rsidRPr="007B53F0" w:rsidRDefault="00C0313E" w:rsidP="00C0313E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auto"/>
        </w:rPr>
      </w:pPr>
      <w:bookmarkStart w:id="17" w:name="_Toc148354615"/>
      <w:bookmarkStart w:id="18" w:name="_Toc155200122"/>
      <w:r w:rsidRPr="007B53F0">
        <w:rPr>
          <w:rFonts w:ascii="Times New Roman" w:hAnsi="Times New Roman"/>
          <w:color w:val="auto"/>
        </w:rPr>
        <w:t>2.1. Наименование систем и сетей, для которых разработана модель угроз безопасности информации:</w:t>
      </w:r>
      <w:bookmarkEnd w:id="17"/>
      <w:bookmarkEnd w:id="18"/>
    </w:p>
    <w:p w14:paraId="023E6FA7" w14:textId="77777777" w:rsidR="00C0313E" w:rsidRPr="007B53F0" w:rsidRDefault="00C0313E" w:rsidP="00C0313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>– объект 1 – информационная система персональных данных «</w:t>
      </w:r>
      <w:r w:rsidR="00570D94">
        <w:rPr>
          <w:rFonts w:ascii="Times New Roman" w:hAnsi="Times New Roman"/>
          <w:sz w:val="28"/>
          <w:szCs w:val="28"/>
        </w:rPr>
        <w:t>Роснефть</w:t>
      </w:r>
      <w:r w:rsidRPr="007B53F0">
        <w:rPr>
          <w:rFonts w:ascii="Times New Roman" w:hAnsi="Times New Roman"/>
          <w:sz w:val="28"/>
          <w:szCs w:val="28"/>
        </w:rPr>
        <w:t>»;</w:t>
      </w:r>
    </w:p>
    <w:p w14:paraId="304E0640" w14:textId="77777777" w:rsidR="00C0313E" w:rsidRPr="007B53F0" w:rsidRDefault="00C0313E" w:rsidP="00C0313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 xml:space="preserve">– объект 2 – ЛВС, в рамках которой работники обеспечивают обмен информацией; </w:t>
      </w:r>
    </w:p>
    <w:p w14:paraId="3C52A204" w14:textId="77777777" w:rsidR="00C0313E" w:rsidRDefault="00C0313E" w:rsidP="00C0313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>– объект 3 – сервер, на котором хранятся БД ИСПДн, «</w:t>
      </w:r>
      <w:r w:rsidR="007B53F0">
        <w:rPr>
          <w:rFonts w:ascii="Times New Roman" w:hAnsi="Times New Roman"/>
          <w:sz w:val="28"/>
          <w:szCs w:val="28"/>
        </w:rPr>
        <w:t xml:space="preserve">ПАО </w:t>
      </w:r>
      <w:r w:rsidR="00570D94">
        <w:rPr>
          <w:rFonts w:ascii="Times New Roman" w:hAnsi="Times New Roman"/>
          <w:sz w:val="28"/>
          <w:szCs w:val="28"/>
        </w:rPr>
        <w:t>Роснефть</w:t>
      </w:r>
      <w:r w:rsidRPr="007B53F0">
        <w:rPr>
          <w:rFonts w:ascii="Times New Roman" w:hAnsi="Times New Roman"/>
          <w:sz w:val="28"/>
          <w:szCs w:val="28"/>
        </w:rPr>
        <w:t>».</w:t>
      </w:r>
    </w:p>
    <w:p w14:paraId="21B48ED3" w14:textId="77777777" w:rsidR="004B034D" w:rsidRPr="007B53F0" w:rsidRDefault="004B034D" w:rsidP="00C0313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491E38FD" w14:textId="77777777" w:rsidR="008B0227" w:rsidRDefault="00C0313E" w:rsidP="008B0227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auto"/>
        </w:rPr>
      </w:pPr>
      <w:bookmarkStart w:id="19" w:name="_Toc148354616"/>
      <w:bookmarkStart w:id="20" w:name="_Toc155200123"/>
      <w:r w:rsidRPr="007B53F0">
        <w:rPr>
          <w:rFonts w:ascii="Times New Roman" w:hAnsi="Times New Roman"/>
          <w:color w:val="auto"/>
        </w:rPr>
        <w:t>2.2. Класс защищенности, категория значимости систем и сетей, уровень защищенности персональных данных</w:t>
      </w:r>
      <w:bookmarkEnd w:id="19"/>
      <w:bookmarkEnd w:id="20"/>
    </w:p>
    <w:p w14:paraId="277D0AF8" w14:textId="77777777" w:rsidR="00570D94" w:rsidRPr="00570D94" w:rsidRDefault="00570D94" w:rsidP="00570D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70D94">
        <w:rPr>
          <w:rFonts w:ascii="Times New Roman" w:hAnsi="Times New Roman"/>
          <w:sz w:val="28"/>
          <w:szCs w:val="28"/>
        </w:rPr>
        <w:t xml:space="preserve">Класс защищенности, категория значимости систем и сетей, а также уровень защищенности персональных данных на промышленном предприятии зависят от специфики деятельности, объема обрабатываемых данных и требований законодательства. В России, для определения этих параметров, могут использоваться ряд нормативных актов, включая ГОСТы и Федеральный закон "О персональных данных". </w:t>
      </w:r>
    </w:p>
    <w:p w14:paraId="031A8365" w14:textId="77777777" w:rsidR="00570D94" w:rsidRDefault="00570D94" w:rsidP="00570D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70D94">
        <w:rPr>
          <w:rFonts w:ascii="Times New Roman" w:hAnsi="Times New Roman"/>
          <w:sz w:val="28"/>
          <w:szCs w:val="28"/>
        </w:rPr>
        <w:t>Класс защищенности: Класс защищенности систем и сетей определяет уровень и глубину мер безопасности, которые должны быть применены к информационным ресурсам. В России классы защищенности могут определяться согласно ГОСТ Р ИСО/МЭК 27001-2012 и другим нормативам. Обычно о</w:t>
      </w:r>
      <w:r>
        <w:rPr>
          <w:rFonts w:ascii="Times New Roman" w:hAnsi="Times New Roman"/>
          <w:sz w:val="28"/>
          <w:szCs w:val="28"/>
        </w:rPr>
        <w:t>ни имеют следующие обозначения:</w:t>
      </w:r>
    </w:p>
    <w:p w14:paraId="2B2F6F1E" w14:textId="77777777" w:rsidR="00570D94" w:rsidRPr="004B034D" w:rsidRDefault="00570D94" w:rsidP="004B034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034D">
        <w:rPr>
          <w:rFonts w:ascii="Times New Roman" w:hAnsi="Times New Roman"/>
          <w:sz w:val="28"/>
          <w:szCs w:val="28"/>
        </w:rPr>
        <w:t>КС1 (критический класс защищенности).</w:t>
      </w:r>
    </w:p>
    <w:p w14:paraId="55C698EF" w14:textId="77777777" w:rsidR="00570D94" w:rsidRPr="004B034D" w:rsidRDefault="00570D94" w:rsidP="004B034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034D">
        <w:rPr>
          <w:rFonts w:ascii="Times New Roman" w:hAnsi="Times New Roman"/>
          <w:sz w:val="28"/>
          <w:szCs w:val="28"/>
        </w:rPr>
        <w:t>КС2 (высокий класс защищенности).</w:t>
      </w:r>
    </w:p>
    <w:p w14:paraId="3EE5DACC" w14:textId="77777777" w:rsidR="00570D94" w:rsidRPr="004B034D" w:rsidRDefault="00570D94" w:rsidP="004B034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034D">
        <w:rPr>
          <w:rFonts w:ascii="Times New Roman" w:hAnsi="Times New Roman"/>
          <w:sz w:val="28"/>
          <w:szCs w:val="28"/>
        </w:rPr>
        <w:t>КС3 (средний класс защищенности).</w:t>
      </w:r>
    </w:p>
    <w:p w14:paraId="13079303" w14:textId="77777777" w:rsidR="00570D94" w:rsidRPr="004B034D" w:rsidRDefault="00570D94" w:rsidP="004B034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034D">
        <w:rPr>
          <w:rFonts w:ascii="Times New Roman" w:hAnsi="Times New Roman"/>
          <w:sz w:val="28"/>
          <w:szCs w:val="28"/>
        </w:rPr>
        <w:t>КС4 (низкий класс защищенности).</w:t>
      </w:r>
    </w:p>
    <w:p w14:paraId="249F97D5" w14:textId="77777777" w:rsidR="00570D94" w:rsidRDefault="00570D94" w:rsidP="00570D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70D94">
        <w:rPr>
          <w:rFonts w:ascii="Times New Roman" w:hAnsi="Times New Roman"/>
          <w:sz w:val="28"/>
          <w:szCs w:val="28"/>
        </w:rPr>
        <w:lastRenderedPageBreak/>
        <w:t xml:space="preserve">Категория значимости систем и сетей: Категория значимости определяет важность информационных систем и сетей для деятельности предприятия и определяет необходимый уровень защиты. В России категории значимости также могут быть определены согласно ГОСТ Р ИСО/МЭК </w:t>
      </w:r>
      <w:r>
        <w:rPr>
          <w:rFonts w:ascii="Times New Roman" w:hAnsi="Times New Roman"/>
          <w:sz w:val="28"/>
          <w:szCs w:val="28"/>
        </w:rPr>
        <w:t>27001-2012 и другим стандартам.</w:t>
      </w:r>
    </w:p>
    <w:p w14:paraId="199093A2" w14:textId="77777777" w:rsidR="00570D94" w:rsidRDefault="00570D94" w:rsidP="00570D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70D94">
        <w:rPr>
          <w:rFonts w:ascii="Times New Roman" w:hAnsi="Times New Roman"/>
          <w:sz w:val="28"/>
          <w:szCs w:val="28"/>
        </w:rPr>
        <w:t>Категории значимости могут быть такими, как "критическая," "высока</w:t>
      </w:r>
      <w:r>
        <w:rPr>
          <w:rFonts w:ascii="Times New Roman" w:hAnsi="Times New Roman"/>
          <w:sz w:val="28"/>
          <w:szCs w:val="28"/>
        </w:rPr>
        <w:t>я," "средняя," "низкая" и т. д.</w:t>
      </w:r>
    </w:p>
    <w:p w14:paraId="723E3335" w14:textId="1D8F06BF" w:rsidR="008B0227" w:rsidRPr="008B0227" w:rsidRDefault="00570D94" w:rsidP="00514E5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70D94">
        <w:rPr>
          <w:rFonts w:ascii="Times New Roman" w:hAnsi="Times New Roman"/>
          <w:sz w:val="28"/>
          <w:szCs w:val="28"/>
        </w:rPr>
        <w:t xml:space="preserve">Уровень защищенности </w:t>
      </w:r>
      <w:r>
        <w:rPr>
          <w:rFonts w:ascii="Times New Roman" w:hAnsi="Times New Roman"/>
          <w:sz w:val="28"/>
          <w:szCs w:val="28"/>
        </w:rPr>
        <w:t>ИСПДн ПАО Роснефть – третий</w:t>
      </w:r>
      <w:r w:rsidR="00514E51">
        <w:rPr>
          <w:rFonts w:ascii="Times New Roman" w:hAnsi="Times New Roman"/>
          <w:sz w:val="28"/>
          <w:szCs w:val="28"/>
        </w:rPr>
        <w:t>.</w:t>
      </w:r>
    </w:p>
    <w:p w14:paraId="573F7AA1" w14:textId="77777777" w:rsidR="00C0313E" w:rsidRPr="007B53F0" w:rsidRDefault="00C0313E" w:rsidP="00514E51">
      <w:pPr>
        <w:pStyle w:val="1"/>
        <w:spacing w:line="360" w:lineRule="auto"/>
        <w:ind w:firstLine="709"/>
        <w:jc w:val="both"/>
        <w:rPr>
          <w:rFonts w:ascii="Times New Roman" w:hAnsi="Times New Roman"/>
          <w:color w:val="auto"/>
        </w:rPr>
      </w:pPr>
      <w:bookmarkStart w:id="21" w:name="_Toc148354617"/>
      <w:bookmarkStart w:id="22" w:name="_Toc155200124"/>
      <w:r w:rsidRPr="007B53F0">
        <w:rPr>
          <w:rFonts w:ascii="Times New Roman" w:hAnsi="Times New Roman"/>
          <w:color w:val="auto"/>
        </w:rPr>
        <w:t>2.3. Нормативно правовые акты Российской Федерации, в соответствии с которыми создаются и (или) функционируют системы и сети</w:t>
      </w:r>
      <w:bookmarkEnd w:id="21"/>
      <w:bookmarkEnd w:id="22"/>
    </w:p>
    <w:p w14:paraId="76CAE100" w14:textId="5FF836F1" w:rsidR="004B034D" w:rsidRPr="007B53F0" w:rsidRDefault="00C0313E" w:rsidP="00514E5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 xml:space="preserve">Настоящая </w:t>
      </w:r>
      <w:r w:rsidR="00FA55E0">
        <w:rPr>
          <w:rFonts w:ascii="Times New Roman" w:hAnsi="Times New Roman"/>
          <w:sz w:val="28"/>
          <w:szCs w:val="28"/>
        </w:rPr>
        <w:t>Модель угроз</w:t>
      </w:r>
      <w:r w:rsidRPr="007B53F0">
        <w:rPr>
          <w:rFonts w:ascii="Times New Roman" w:hAnsi="Times New Roman"/>
          <w:sz w:val="28"/>
          <w:szCs w:val="28"/>
        </w:rPr>
        <w:t xml:space="preserve"> разработана в соответствии с положениями Федерального закона от 27.07.2006 № 152-ФЗ «О персональных данных» (далее в тексте – Закон № 152-ФЗ), а также иными подзаконными нормативно-правовыми актами в сфере персональных данных.</w:t>
      </w:r>
    </w:p>
    <w:p w14:paraId="58DD8091" w14:textId="77777777" w:rsidR="00C0313E" w:rsidRPr="007B53F0" w:rsidRDefault="00C0313E" w:rsidP="00514E51">
      <w:pPr>
        <w:pStyle w:val="1"/>
        <w:spacing w:line="360" w:lineRule="auto"/>
        <w:ind w:firstLine="709"/>
        <w:jc w:val="both"/>
        <w:rPr>
          <w:rFonts w:ascii="Times New Roman" w:hAnsi="Times New Roman"/>
          <w:color w:val="auto"/>
        </w:rPr>
      </w:pPr>
      <w:bookmarkStart w:id="23" w:name="_Toc148354618"/>
      <w:bookmarkStart w:id="24" w:name="_Toc155200125"/>
      <w:r w:rsidRPr="007B53F0">
        <w:rPr>
          <w:rFonts w:ascii="Times New Roman" w:hAnsi="Times New Roman"/>
          <w:color w:val="auto"/>
        </w:rPr>
        <w:t>2.4. Назначение, задачи (функции) систем и сетей, состав обрабатываемой информации и ее правовой режим; основные процессы обладателя информации, для обеспечения которых создаются (функционируют) системы и сети</w:t>
      </w:r>
      <w:bookmarkEnd w:id="23"/>
      <w:bookmarkEnd w:id="24"/>
    </w:p>
    <w:p w14:paraId="449A13C4" w14:textId="77777777" w:rsidR="005258EB" w:rsidRDefault="005258EB" w:rsidP="00800C5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ИСПДн </w:t>
      </w:r>
      <w:r w:rsidR="00FA55E0">
        <w:rPr>
          <w:rFonts w:ascii="Times New Roman" w:hAnsi="Times New Roman"/>
          <w:sz w:val="28"/>
          <w:szCs w:val="28"/>
        </w:rPr>
        <w:t>Роснефти</w:t>
      </w:r>
      <w:r>
        <w:rPr>
          <w:rFonts w:ascii="Times New Roman" w:hAnsi="Times New Roman"/>
          <w:sz w:val="28"/>
          <w:szCs w:val="28"/>
        </w:rPr>
        <w:t xml:space="preserve"> </w:t>
      </w:r>
      <w:r w:rsidR="00FA55E0" w:rsidRPr="00FA55E0">
        <w:rPr>
          <w:rFonts w:ascii="Times New Roman" w:hAnsi="Times New Roman"/>
          <w:sz w:val="28"/>
          <w:szCs w:val="28"/>
        </w:rPr>
        <w:t>предназначены для обработки, хранения и защиты персональных данных сотрудников, клиентов, поставщиков и других физических лиц, связанных с деятельностью предприятия.</w:t>
      </w:r>
    </w:p>
    <w:p w14:paraId="65F51EEB" w14:textId="77777777" w:rsidR="005258EB" w:rsidRDefault="00800C5B" w:rsidP="005258E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 xml:space="preserve">В ИСПДн </w:t>
      </w:r>
      <w:r w:rsidR="00A50479">
        <w:rPr>
          <w:rFonts w:ascii="Times New Roman" w:hAnsi="Times New Roman"/>
          <w:sz w:val="28"/>
          <w:szCs w:val="28"/>
        </w:rPr>
        <w:t>Роснефти</w:t>
      </w:r>
      <w:r w:rsidRPr="007B53F0">
        <w:rPr>
          <w:rFonts w:ascii="Times New Roman" w:hAnsi="Times New Roman"/>
          <w:sz w:val="28"/>
          <w:szCs w:val="28"/>
        </w:rPr>
        <w:t xml:space="preserve"> могут обрабатываться следующие персональные данные: </w:t>
      </w:r>
    </w:p>
    <w:p w14:paraId="07AFF99D" w14:textId="2E40F3BE" w:rsidR="00800C5B" w:rsidRPr="00FF7367" w:rsidRDefault="005258EB" w:rsidP="00C0313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задачи</w:t>
      </w:r>
      <w:r w:rsidR="004B03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(функции) ИСПДн </w:t>
      </w:r>
      <w:r w:rsidR="00FA55E0">
        <w:rPr>
          <w:rFonts w:ascii="Times New Roman" w:hAnsi="Times New Roman"/>
          <w:sz w:val="28"/>
          <w:szCs w:val="28"/>
        </w:rPr>
        <w:t>Росне</w:t>
      </w:r>
      <w:r w:rsidR="004B034D">
        <w:rPr>
          <w:rFonts w:ascii="Times New Roman" w:hAnsi="Times New Roman"/>
          <w:sz w:val="28"/>
          <w:szCs w:val="28"/>
        </w:rPr>
        <w:t>ф</w:t>
      </w:r>
      <w:r w:rsidR="00FA55E0">
        <w:rPr>
          <w:rFonts w:ascii="Times New Roman" w:hAnsi="Times New Roman"/>
          <w:sz w:val="28"/>
          <w:szCs w:val="28"/>
        </w:rPr>
        <w:t>ти</w:t>
      </w:r>
      <w:r>
        <w:rPr>
          <w:rFonts w:ascii="Times New Roman" w:hAnsi="Times New Roman"/>
          <w:sz w:val="28"/>
          <w:szCs w:val="28"/>
        </w:rPr>
        <w:t>:</w:t>
      </w:r>
    </w:p>
    <w:p w14:paraId="0507A028" w14:textId="0EC65553" w:rsidR="005258EB" w:rsidRPr="004B034D" w:rsidRDefault="005258EB" w:rsidP="004B034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034D">
        <w:rPr>
          <w:rFonts w:ascii="Times New Roman" w:hAnsi="Times New Roman"/>
          <w:sz w:val="28"/>
          <w:szCs w:val="28"/>
        </w:rPr>
        <w:t xml:space="preserve">Сбор и </w:t>
      </w:r>
      <w:r w:rsidR="004B034D" w:rsidRPr="004B034D">
        <w:rPr>
          <w:rFonts w:ascii="Times New Roman" w:hAnsi="Times New Roman"/>
          <w:sz w:val="28"/>
          <w:szCs w:val="28"/>
        </w:rPr>
        <w:t>хранение</w:t>
      </w:r>
      <w:r w:rsidRPr="004B034D">
        <w:rPr>
          <w:rFonts w:ascii="Times New Roman" w:hAnsi="Times New Roman"/>
          <w:sz w:val="28"/>
          <w:szCs w:val="28"/>
        </w:rPr>
        <w:t xml:space="preserve"> </w:t>
      </w:r>
      <w:r w:rsidR="00FA55E0" w:rsidRPr="004B034D">
        <w:rPr>
          <w:rFonts w:ascii="Times New Roman" w:hAnsi="Times New Roman"/>
          <w:sz w:val="28"/>
          <w:szCs w:val="28"/>
        </w:rPr>
        <w:t>персональные данных, включая данные сотрудников, клиентов и других заинтересованных сторон</w:t>
      </w:r>
      <w:r w:rsidR="004B034D">
        <w:rPr>
          <w:rFonts w:ascii="Times New Roman" w:hAnsi="Times New Roman"/>
          <w:sz w:val="28"/>
          <w:szCs w:val="28"/>
        </w:rPr>
        <w:t>;</w:t>
      </w:r>
    </w:p>
    <w:p w14:paraId="1097C0C7" w14:textId="0C4111AD" w:rsidR="00FA55E0" w:rsidRPr="004B034D" w:rsidRDefault="00FA55E0" w:rsidP="004B034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034D">
        <w:rPr>
          <w:rFonts w:ascii="Times New Roman" w:hAnsi="Times New Roman"/>
          <w:sz w:val="28"/>
          <w:szCs w:val="28"/>
        </w:rPr>
        <w:lastRenderedPageBreak/>
        <w:t>Обеспечение контроля над доступом к персональным данным и информационным ресурсам в соответствии с уровнем доступа сотрудников</w:t>
      </w:r>
      <w:r w:rsidR="004B034D">
        <w:rPr>
          <w:rFonts w:ascii="Times New Roman" w:hAnsi="Times New Roman"/>
          <w:sz w:val="28"/>
          <w:szCs w:val="28"/>
        </w:rPr>
        <w:t>;</w:t>
      </w:r>
    </w:p>
    <w:p w14:paraId="28CB4625" w14:textId="397BBAF3" w:rsidR="00FA55E0" w:rsidRPr="004B034D" w:rsidRDefault="00FA55E0" w:rsidP="004B034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034D">
        <w:rPr>
          <w:rFonts w:ascii="Times New Roman" w:hAnsi="Times New Roman"/>
          <w:sz w:val="28"/>
          <w:szCs w:val="28"/>
        </w:rPr>
        <w:t>Обработка персональных данных, включая обновление, анализ и создание отчетов на основе этих данных</w:t>
      </w:r>
      <w:r w:rsidR="004B034D">
        <w:rPr>
          <w:rFonts w:ascii="Times New Roman" w:hAnsi="Times New Roman"/>
          <w:sz w:val="28"/>
          <w:szCs w:val="28"/>
        </w:rPr>
        <w:t>;</w:t>
      </w:r>
    </w:p>
    <w:p w14:paraId="194EC798" w14:textId="265DAE7C" w:rsidR="00FA55E0" w:rsidRPr="004B034D" w:rsidRDefault="004B034D" w:rsidP="004B034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FA55E0" w:rsidRPr="004B034D">
        <w:rPr>
          <w:rFonts w:ascii="Times New Roman" w:hAnsi="Times New Roman"/>
          <w:sz w:val="28"/>
          <w:szCs w:val="28"/>
        </w:rPr>
        <w:t>беспечение безопасности персональных данных, включая защиту от несанкционированного доступа, утечек и взломов</w:t>
      </w:r>
      <w:r>
        <w:rPr>
          <w:rFonts w:ascii="Times New Roman" w:hAnsi="Times New Roman"/>
          <w:sz w:val="28"/>
          <w:szCs w:val="28"/>
        </w:rPr>
        <w:t>;</w:t>
      </w:r>
    </w:p>
    <w:p w14:paraId="7E4BD700" w14:textId="0B5D8349" w:rsidR="005258EB" w:rsidRPr="004B034D" w:rsidRDefault="004B034D" w:rsidP="004B034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FA55E0" w:rsidRPr="004B034D">
        <w:rPr>
          <w:rFonts w:ascii="Times New Roman" w:hAnsi="Times New Roman"/>
          <w:sz w:val="28"/>
          <w:szCs w:val="28"/>
        </w:rPr>
        <w:t>беспечение соблюдения законодательства о защите персональных данных и других нормативных актов.</w:t>
      </w:r>
    </w:p>
    <w:p w14:paraId="6B9EBC73" w14:textId="7B45A2BE" w:rsidR="00FA55E0" w:rsidRPr="00FA55E0" w:rsidRDefault="00FA55E0" w:rsidP="004B034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A55E0">
        <w:rPr>
          <w:rFonts w:ascii="Times New Roman" w:hAnsi="Times New Roman"/>
          <w:sz w:val="28"/>
          <w:szCs w:val="28"/>
        </w:rPr>
        <w:t>Состав обрабатываемой информации включает в себя персональные данные, такие как имена, даты рождения, адреса, номера паспортов, данные о трудоустройстве, налоговые и страховые данные, медицинская информация и другие данные, связанные с работой и взаимодействием сотрудников, клиентов и партнеров предприятия.</w:t>
      </w:r>
    </w:p>
    <w:p w14:paraId="49AE0BBF" w14:textId="00AB7FD2" w:rsidR="004B034D" w:rsidRPr="00FF7367" w:rsidRDefault="00FA55E0" w:rsidP="00514E5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A55E0">
        <w:rPr>
          <w:rFonts w:ascii="Times New Roman" w:hAnsi="Times New Roman"/>
          <w:sz w:val="28"/>
          <w:szCs w:val="28"/>
        </w:rPr>
        <w:t>Правовой режим информации определяется законодательством о защите персональных данных и включает в себя требования к сбору, обработке, хранению и передаче персональных данных.</w:t>
      </w:r>
    </w:p>
    <w:p w14:paraId="573F6262" w14:textId="23335C3C" w:rsidR="00BF1451" w:rsidRPr="004B034D" w:rsidRDefault="00C0313E" w:rsidP="00514E51">
      <w:pPr>
        <w:pStyle w:val="1"/>
        <w:spacing w:line="360" w:lineRule="auto"/>
        <w:ind w:firstLine="709"/>
        <w:jc w:val="both"/>
        <w:rPr>
          <w:rFonts w:ascii="Times New Roman" w:hAnsi="Times New Roman"/>
          <w:color w:val="auto"/>
        </w:rPr>
      </w:pPr>
      <w:bookmarkStart w:id="25" w:name="_Toc148354619"/>
      <w:bookmarkStart w:id="26" w:name="_Toc155200126"/>
      <w:r w:rsidRPr="007B53F0">
        <w:rPr>
          <w:rFonts w:ascii="Times New Roman" w:hAnsi="Times New Roman"/>
          <w:color w:val="auto"/>
        </w:rPr>
        <w:t>2.5. Основные процессы обладателя информации, для обеспечения которых создаютс</w:t>
      </w:r>
      <w:r w:rsidR="004E0655">
        <w:rPr>
          <w:rFonts w:ascii="Times New Roman" w:hAnsi="Times New Roman"/>
          <w:color w:val="auto"/>
        </w:rPr>
        <w:t>я (функционируют) системы и сети</w:t>
      </w:r>
      <w:bookmarkEnd w:id="25"/>
      <w:bookmarkEnd w:id="26"/>
      <w:r w:rsidRPr="007B53F0">
        <w:rPr>
          <w:rFonts w:ascii="Times New Roman" w:hAnsi="Times New Roman"/>
          <w:color w:val="auto"/>
        </w:rPr>
        <w:t xml:space="preserve"> </w:t>
      </w:r>
    </w:p>
    <w:p w14:paraId="35AE31AE" w14:textId="77777777" w:rsidR="00BF1451" w:rsidRPr="00FA55E0" w:rsidRDefault="00FA55E0" w:rsidP="00BF1451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</w:rPr>
      </w:pPr>
      <w:r w:rsidRPr="00FA55E0">
        <w:rPr>
          <w:rFonts w:ascii="Times New Roman" w:hAnsi="Times New Roman"/>
          <w:sz w:val="28"/>
        </w:rPr>
        <w:t xml:space="preserve">Обладатель информации </w:t>
      </w:r>
      <w:r>
        <w:rPr>
          <w:rFonts w:ascii="Times New Roman" w:hAnsi="Times New Roman"/>
          <w:sz w:val="28"/>
        </w:rPr>
        <w:t>ПАО Роснефти</w:t>
      </w:r>
      <w:r w:rsidRPr="00FA55E0">
        <w:rPr>
          <w:rFonts w:ascii="Times New Roman" w:hAnsi="Times New Roman"/>
          <w:sz w:val="28"/>
        </w:rPr>
        <w:t xml:space="preserve"> должен регулярно проводить следующие процессы для обеспечения безопасности и эффективности обработки персональных данных</w:t>
      </w:r>
      <w:r w:rsidRPr="00FA55E0">
        <w:rPr>
          <w:rFonts w:ascii="Times New Roman" w:eastAsia="Times New Roman" w:hAnsi="Times New Roman"/>
          <w:bCs/>
          <w:sz w:val="28"/>
        </w:rPr>
        <w:t>:</w:t>
      </w:r>
    </w:p>
    <w:p w14:paraId="76B49F26" w14:textId="6B298CDB" w:rsidR="00BF1451" w:rsidRPr="004B034D" w:rsidRDefault="00FA55E0" w:rsidP="004B034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/>
          <w:bCs/>
          <w:sz w:val="28"/>
        </w:rPr>
      </w:pPr>
      <w:r w:rsidRPr="004B034D">
        <w:rPr>
          <w:rFonts w:ascii="Times New Roman" w:hAnsi="Times New Roman"/>
          <w:sz w:val="28"/>
        </w:rPr>
        <w:t>Сбор и регистрации данных</w:t>
      </w:r>
      <w:r w:rsidR="00BF1451" w:rsidRPr="004B034D">
        <w:rPr>
          <w:rFonts w:ascii="Times New Roman" w:hAnsi="Times New Roman"/>
          <w:sz w:val="28"/>
        </w:rPr>
        <w:t>;</w:t>
      </w:r>
    </w:p>
    <w:p w14:paraId="0A4A64D3" w14:textId="3B3E7C82" w:rsidR="00BF1451" w:rsidRPr="004B034D" w:rsidRDefault="00BF1451" w:rsidP="004B034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B034D">
        <w:rPr>
          <w:rFonts w:ascii="Times New Roman" w:hAnsi="Times New Roman"/>
          <w:sz w:val="28"/>
        </w:rPr>
        <w:t>Управление доступом;</w:t>
      </w:r>
    </w:p>
    <w:p w14:paraId="630ABB68" w14:textId="001A9CEC" w:rsidR="00BF1451" w:rsidRPr="004B034D" w:rsidRDefault="00BF1451" w:rsidP="004B034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B034D">
        <w:rPr>
          <w:rFonts w:ascii="Times New Roman" w:hAnsi="Times New Roman"/>
          <w:sz w:val="28"/>
        </w:rPr>
        <w:t xml:space="preserve">Обеспечение </w:t>
      </w:r>
      <w:r w:rsidR="007761A7" w:rsidRPr="004B034D">
        <w:rPr>
          <w:rFonts w:ascii="Times New Roman" w:hAnsi="Times New Roman"/>
          <w:sz w:val="28"/>
        </w:rPr>
        <w:t>конфиденциальности;</w:t>
      </w:r>
      <w:r w:rsidRPr="004B034D">
        <w:rPr>
          <w:rFonts w:ascii="Times New Roman" w:hAnsi="Times New Roman"/>
          <w:sz w:val="28"/>
        </w:rPr>
        <w:t xml:space="preserve"> </w:t>
      </w:r>
    </w:p>
    <w:p w14:paraId="2DC46CEF" w14:textId="5247C9B6" w:rsidR="00BF1451" w:rsidRPr="004B034D" w:rsidRDefault="007761A7" w:rsidP="004B034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B034D">
        <w:rPr>
          <w:rFonts w:ascii="Times New Roman" w:hAnsi="Times New Roman"/>
          <w:sz w:val="28"/>
        </w:rPr>
        <w:t>Обучение и осведомленность;</w:t>
      </w:r>
    </w:p>
    <w:p w14:paraId="6393D2BB" w14:textId="1F00F107" w:rsidR="00121490" w:rsidRPr="004B034D" w:rsidRDefault="00BF1451" w:rsidP="004B034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B034D">
        <w:rPr>
          <w:rFonts w:ascii="Times New Roman" w:hAnsi="Times New Roman"/>
          <w:sz w:val="28"/>
        </w:rPr>
        <w:t>Реагирование на инциденты безопасности и уведомление о нарушениях</w:t>
      </w:r>
      <w:r w:rsidR="007761A7" w:rsidRPr="004B034D">
        <w:rPr>
          <w:rFonts w:ascii="Times New Roman" w:hAnsi="Times New Roman"/>
          <w:sz w:val="28"/>
        </w:rPr>
        <w:t>;</w:t>
      </w:r>
    </w:p>
    <w:p w14:paraId="0BEC2370" w14:textId="500D138C" w:rsidR="007761A7" w:rsidRPr="004B034D" w:rsidRDefault="007761A7" w:rsidP="004B034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B034D">
        <w:rPr>
          <w:rFonts w:ascii="Times New Roman" w:hAnsi="Times New Roman"/>
          <w:sz w:val="28"/>
        </w:rPr>
        <w:t>Соблюдение законодательства.</w:t>
      </w:r>
    </w:p>
    <w:p w14:paraId="7D1836FB" w14:textId="04662AC3" w:rsidR="00C0313E" w:rsidRPr="007B53F0" w:rsidRDefault="00C0313E" w:rsidP="00C0313E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auto"/>
        </w:rPr>
      </w:pPr>
      <w:bookmarkStart w:id="27" w:name="_Toc148354620"/>
      <w:bookmarkStart w:id="28" w:name="_Toc155200127"/>
      <w:r w:rsidRPr="007B53F0">
        <w:rPr>
          <w:rFonts w:ascii="Times New Roman" w:hAnsi="Times New Roman"/>
          <w:color w:val="auto"/>
        </w:rPr>
        <w:lastRenderedPageBreak/>
        <w:t>2.</w:t>
      </w:r>
      <w:r w:rsidR="00BF1451">
        <w:rPr>
          <w:rFonts w:ascii="Times New Roman" w:hAnsi="Times New Roman"/>
          <w:color w:val="auto"/>
        </w:rPr>
        <w:t>6</w:t>
      </w:r>
      <w:r w:rsidRPr="007B53F0">
        <w:rPr>
          <w:rFonts w:ascii="Times New Roman" w:hAnsi="Times New Roman"/>
          <w:color w:val="auto"/>
        </w:rPr>
        <w:t>. Описание групп внешних и внутренних пользователей систем и сетей, уровней их полномочий и типов доступа (в состав групп пользователей включается все пользователи, для которых требуется авторизация при доступе к информационным ресурсам, и пользователи, для которых не требуется авторизация</w:t>
      </w:r>
      <w:bookmarkEnd w:id="27"/>
      <w:bookmarkEnd w:id="28"/>
      <w:r w:rsidRPr="007B53F0">
        <w:rPr>
          <w:rFonts w:ascii="Times New Roman" w:hAnsi="Times New Roman"/>
          <w:color w:val="auto"/>
        </w:rPr>
        <w:t xml:space="preserve"> </w:t>
      </w:r>
    </w:p>
    <w:p w14:paraId="25023D56" w14:textId="77777777" w:rsidR="00C0313E" w:rsidRPr="007B53F0" w:rsidRDefault="00BF1451" w:rsidP="0023560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 </w:t>
      </w:r>
      <w:r w:rsidR="00C0313E" w:rsidRPr="007B53F0">
        <w:rPr>
          <w:rFonts w:ascii="Times New Roman" w:hAnsi="Times New Roman"/>
          <w:sz w:val="28"/>
          <w:szCs w:val="28"/>
        </w:rPr>
        <w:t>– Описание групп пользователей</w:t>
      </w:r>
    </w:p>
    <w:tbl>
      <w:tblPr>
        <w:tblStyle w:val="-56"/>
        <w:tblW w:w="9681" w:type="dxa"/>
        <w:tblLook w:val="04A0" w:firstRow="1" w:lastRow="0" w:firstColumn="1" w:lastColumn="0" w:noHBand="0" w:noVBand="1"/>
      </w:tblPr>
      <w:tblGrid>
        <w:gridCol w:w="2126"/>
        <w:gridCol w:w="4421"/>
        <w:gridCol w:w="3134"/>
      </w:tblGrid>
      <w:tr w:rsidR="00C0313E" w:rsidRPr="00F41761" w14:paraId="528DCF65" w14:textId="77777777" w:rsidTr="00C43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14:paraId="61F7D359" w14:textId="77777777" w:rsidR="00C0313E" w:rsidRPr="00F41761" w:rsidRDefault="00C0313E" w:rsidP="00F417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41761">
              <w:rPr>
                <w:rFonts w:ascii="Times New Roman" w:hAnsi="Times New Roman"/>
                <w:sz w:val="24"/>
                <w:szCs w:val="28"/>
              </w:rPr>
              <w:t>Типовая роль</w:t>
            </w:r>
          </w:p>
        </w:tc>
        <w:tc>
          <w:tcPr>
            <w:tcW w:w="4468" w:type="dxa"/>
          </w:tcPr>
          <w:p w14:paraId="7B73E5A1" w14:textId="77777777" w:rsidR="00C0313E" w:rsidRPr="00F41761" w:rsidRDefault="00F77733" w:rsidP="00F417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8"/>
              </w:rPr>
            </w:pPr>
            <w:r w:rsidRPr="00F41761">
              <w:rPr>
                <w:rFonts w:ascii="Times New Roman" w:hAnsi="Times New Roman"/>
                <w:sz w:val="24"/>
                <w:szCs w:val="28"/>
              </w:rPr>
              <w:t>Уровень доступа к ИСПДн</w:t>
            </w:r>
          </w:p>
        </w:tc>
        <w:tc>
          <w:tcPr>
            <w:tcW w:w="3150" w:type="dxa"/>
          </w:tcPr>
          <w:p w14:paraId="283D4BB3" w14:textId="77777777" w:rsidR="00C0313E" w:rsidRPr="00F41761" w:rsidRDefault="00C0313E" w:rsidP="00F417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8"/>
              </w:rPr>
            </w:pPr>
            <w:r w:rsidRPr="00F41761">
              <w:rPr>
                <w:rFonts w:ascii="Times New Roman" w:hAnsi="Times New Roman"/>
                <w:sz w:val="24"/>
                <w:szCs w:val="28"/>
              </w:rPr>
              <w:t>Разр</w:t>
            </w:r>
            <w:r w:rsidR="00121490" w:rsidRPr="00F41761">
              <w:rPr>
                <w:rFonts w:ascii="Times New Roman" w:hAnsi="Times New Roman"/>
                <w:sz w:val="24"/>
                <w:szCs w:val="28"/>
              </w:rPr>
              <w:t>ешенные действия в ИСПДн</w:t>
            </w:r>
          </w:p>
        </w:tc>
      </w:tr>
      <w:tr w:rsidR="00C0313E" w:rsidRPr="00F41761" w14:paraId="041880BA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14:paraId="255A2677" w14:textId="77777777" w:rsidR="00C0313E" w:rsidRPr="00F41761" w:rsidRDefault="00AE55D9" w:rsidP="00F417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E55D9">
              <w:rPr>
                <w:rFonts w:ascii="Times New Roman" w:hAnsi="Times New Roman"/>
                <w:sz w:val="24"/>
                <w:szCs w:val="28"/>
              </w:rPr>
              <w:t>Сотрудники отдела IT</w:t>
            </w:r>
          </w:p>
        </w:tc>
        <w:tc>
          <w:tcPr>
            <w:tcW w:w="4468" w:type="dxa"/>
          </w:tcPr>
          <w:p w14:paraId="0E8275BB" w14:textId="77777777" w:rsidR="00C0313E" w:rsidRPr="00F41761" w:rsidRDefault="00BE1B25" w:rsidP="00F4176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Обладают полным функционалом для технической поддержки и для обслуживания информационных систем</w:t>
            </w:r>
          </w:p>
        </w:tc>
        <w:tc>
          <w:tcPr>
            <w:tcW w:w="3150" w:type="dxa"/>
          </w:tcPr>
          <w:p w14:paraId="3DEB39E3" w14:textId="77777777" w:rsidR="00C0313E" w:rsidRPr="00F41761" w:rsidRDefault="00AE55D9" w:rsidP="00F4176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8"/>
              </w:rPr>
            </w:pPr>
            <w:r w:rsidRPr="00AE55D9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8"/>
                <w:lang w:eastAsia="ru-RU"/>
              </w:rPr>
              <w:t>расширенные полномочия для управления технической инфраструктурой</w:t>
            </w:r>
          </w:p>
        </w:tc>
      </w:tr>
      <w:tr w:rsidR="00C0313E" w:rsidRPr="00F41761" w14:paraId="50984FDE" w14:textId="77777777" w:rsidTr="00C43F73">
        <w:trPr>
          <w:trHeight w:val="1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14:paraId="3B0F0915" w14:textId="77777777" w:rsidR="00C0313E" w:rsidRPr="00F41761" w:rsidRDefault="00AE55D9" w:rsidP="00F417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E55D9">
              <w:rPr>
                <w:rFonts w:ascii="Times New Roman" w:hAnsi="Times New Roman"/>
                <w:sz w:val="24"/>
                <w:szCs w:val="28"/>
              </w:rPr>
              <w:t>Администраторы систем и сетей</w:t>
            </w:r>
          </w:p>
        </w:tc>
        <w:tc>
          <w:tcPr>
            <w:tcW w:w="4468" w:type="dxa"/>
          </w:tcPr>
          <w:p w14:paraId="4ADC363B" w14:textId="77777777" w:rsidR="00235606" w:rsidRPr="00F41761" w:rsidRDefault="00AE55D9" w:rsidP="00AE55D9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8"/>
              </w:rPr>
            </w:pPr>
            <w:r w:rsidRPr="00F41761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8"/>
                <w:lang w:eastAsia="ru-RU"/>
              </w:rPr>
              <w:t>Обладает полной правами права на управление и настройку системы, полные права на настройку и конфигурацию системы, полный мониторинг и аудит системы, полное управление резервными копия и восстановлением данные</w:t>
            </w:r>
          </w:p>
        </w:tc>
        <w:tc>
          <w:tcPr>
            <w:tcW w:w="3150" w:type="dxa"/>
          </w:tcPr>
          <w:p w14:paraId="7D1959D6" w14:textId="77777777" w:rsidR="00C0313E" w:rsidRPr="00F41761" w:rsidRDefault="00AE55D9" w:rsidP="00AE55D9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kern w:val="36"/>
                <w:sz w:val="24"/>
                <w:szCs w:val="28"/>
                <w:lang w:eastAsia="ru-RU"/>
              </w:rPr>
              <w:t>Полный доступ</w:t>
            </w:r>
            <w:r w:rsidRPr="00AE55D9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kern w:val="36"/>
                <w:sz w:val="24"/>
                <w:szCs w:val="28"/>
                <w:lang w:eastAsia="ru-RU"/>
              </w:rPr>
              <w:t>к управлению, настройкам и обслуживаниям</w:t>
            </w:r>
            <w:r w:rsidRPr="00AE55D9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8"/>
                <w:lang w:eastAsia="ru-RU"/>
              </w:rPr>
              <w:t xml:space="preserve"> информационных систем и сетей предприятия. полный доступ для администрирования.</w:t>
            </w:r>
          </w:p>
        </w:tc>
      </w:tr>
      <w:tr w:rsidR="00C0313E" w:rsidRPr="00F41761" w14:paraId="4F3AAAA3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14:paraId="7E3CCB7D" w14:textId="77777777" w:rsidR="00C0313E" w:rsidRPr="00F41761" w:rsidRDefault="00AE55D9" w:rsidP="00F417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E55D9">
              <w:rPr>
                <w:rFonts w:ascii="Times New Roman" w:hAnsi="Times New Roman"/>
                <w:sz w:val="24"/>
                <w:szCs w:val="28"/>
              </w:rPr>
              <w:t>Менеджеры и руководители</w:t>
            </w:r>
          </w:p>
        </w:tc>
        <w:tc>
          <w:tcPr>
            <w:tcW w:w="4468" w:type="dxa"/>
          </w:tcPr>
          <w:p w14:paraId="7D57846D" w14:textId="77777777" w:rsidR="00C0313E" w:rsidRPr="00F41761" w:rsidRDefault="00C0313E" w:rsidP="00F4176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8"/>
              </w:rPr>
            </w:pPr>
            <w:r w:rsidRPr="00F41761">
              <w:rPr>
                <w:rFonts w:ascii="Times New Roman" w:hAnsi="Times New Roman"/>
                <w:sz w:val="24"/>
                <w:szCs w:val="28"/>
              </w:rPr>
              <w:t xml:space="preserve">Обладают </w:t>
            </w:r>
            <w:r w:rsidR="00121490" w:rsidRPr="00F41761">
              <w:rPr>
                <w:rFonts w:ascii="Times New Roman" w:hAnsi="Times New Roman"/>
                <w:sz w:val="24"/>
                <w:szCs w:val="28"/>
              </w:rPr>
              <w:t>полномочиями для настройки и мониторинга безопасности данных.</w:t>
            </w:r>
          </w:p>
        </w:tc>
        <w:tc>
          <w:tcPr>
            <w:tcW w:w="3150" w:type="dxa"/>
          </w:tcPr>
          <w:p w14:paraId="218039EB" w14:textId="77777777" w:rsidR="00C0313E" w:rsidRPr="00F41761" w:rsidRDefault="00AE55D9" w:rsidP="00F4176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И</w:t>
            </w:r>
            <w:r w:rsidRPr="00AE55D9">
              <w:rPr>
                <w:rFonts w:ascii="Times New Roman" w:hAnsi="Times New Roman"/>
                <w:sz w:val="24"/>
                <w:szCs w:val="28"/>
              </w:rPr>
              <w:t>меют доступ к данным и ресурсам, необходимым для принятия решений и управления бизнес-процессами</w:t>
            </w:r>
          </w:p>
        </w:tc>
      </w:tr>
      <w:tr w:rsidR="00C0313E" w:rsidRPr="00F41761" w14:paraId="5F9A42FE" w14:textId="77777777" w:rsidTr="00C43F73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14:paraId="18B106E2" w14:textId="77777777" w:rsidR="00C0313E" w:rsidRPr="00F41761" w:rsidRDefault="00AE55D9" w:rsidP="00F417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E55D9">
              <w:rPr>
                <w:rFonts w:ascii="Times New Roman" w:hAnsi="Times New Roman"/>
                <w:sz w:val="24"/>
                <w:szCs w:val="28"/>
              </w:rPr>
              <w:t>Отдел кадров</w:t>
            </w:r>
          </w:p>
        </w:tc>
        <w:tc>
          <w:tcPr>
            <w:tcW w:w="4468" w:type="dxa"/>
          </w:tcPr>
          <w:p w14:paraId="5A61D382" w14:textId="77777777" w:rsidR="00C0313E" w:rsidRPr="00F41761" w:rsidRDefault="00AE55D9" w:rsidP="00F4176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8"/>
              </w:rPr>
            </w:pPr>
            <w:r w:rsidRPr="00AE55D9">
              <w:rPr>
                <w:rFonts w:ascii="Times New Roman" w:hAnsi="Times New Roman"/>
                <w:sz w:val="24"/>
                <w:szCs w:val="28"/>
              </w:rPr>
              <w:t>имеет доступ к данным сотрудников, включая информацию о трудоустройстве, заработной плате и другие данные.</w:t>
            </w:r>
          </w:p>
        </w:tc>
        <w:tc>
          <w:tcPr>
            <w:tcW w:w="3150" w:type="dxa"/>
          </w:tcPr>
          <w:p w14:paraId="75FC0009" w14:textId="77777777" w:rsidR="00C0313E" w:rsidRPr="00AE55D9" w:rsidRDefault="00AE55D9" w:rsidP="00F4176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Доступ к данным сотрудником</w:t>
            </w:r>
            <w:r w:rsidRPr="00AE55D9">
              <w:rPr>
                <w:rFonts w:ascii="Times New Roman" w:hAnsi="Times New Roman"/>
                <w:sz w:val="24"/>
                <w:szCs w:val="28"/>
              </w:rPr>
              <w:t>,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их персональные данные и т</w:t>
            </w:r>
            <w:r w:rsidRPr="00AE55D9">
              <w:rPr>
                <w:rFonts w:ascii="Times New Roman" w:hAnsi="Times New Roman"/>
                <w:sz w:val="24"/>
                <w:szCs w:val="28"/>
              </w:rPr>
              <w:t>.</w:t>
            </w:r>
            <w:r>
              <w:rPr>
                <w:rFonts w:ascii="Times New Roman" w:hAnsi="Times New Roman"/>
                <w:sz w:val="24"/>
                <w:szCs w:val="28"/>
              </w:rPr>
              <w:t>п</w:t>
            </w:r>
            <w:r w:rsidRPr="00AE55D9">
              <w:rPr>
                <w:rFonts w:ascii="Times New Roman" w:hAnsi="Times New Roman"/>
                <w:sz w:val="24"/>
                <w:szCs w:val="28"/>
              </w:rPr>
              <w:t>.</w:t>
            </w:r>
          </w:p>
        </w:tc>
      </w:tr>
      <w:tr w:rsidR="00AE55D9" w:rsidRPr="00F41761" w14:paraId="49C6F6FD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14:paraId="3C08EF81" w14:textId="77777777" w:rsidR="00AE55D9" w:rsidRPr="00F41761" w:rsidRDefault="00AE55D9" w:rsidP="00F417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E55D9">
              <w:rPr>
                <w:rFonts w:ascii="Times New Roman" w:hAnsi="Times New Roman"/>
                <w:sz w:val="24"/>
                <w:szCs w:val="28"/>
              </w:rPr>
              <w:t>Финансовый отдел</w:t>
            </w:r>
          </w:p>
        </w:tc>
        <w:tc>
          <w:tcPr>
            <w:tcW w:w="4468" w:type="dxa"/>
          </w:tcPr>
          <w:p w14:paraId="3DD8EA8D" w14:textId="77777777" w:rsidR="00AE55D9" w:rsidRPr="00F41761" w:rsidRDefault="00AE55D9" w:rsidP="00AB2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Д</w:t>
            </w:r>
            <w:r w:rsidRPr="00AE55D9">
              <w:rPr>
                <w:rFonts w:ascii="Times New Roman" w:hAnsi="Times New Roman"/>
                <w:sz w:val="24"/>
                <w:szCs w:val="28"/>
              </w:rPr>
              <w:t>оступ к финансовым данным, бухгалтерской информации и другим финансовым ресурсам предприятия.</w:t>
            </w:r>
          </w:p>
        </w:tc>
        <w:tc>
          <w:tcPr>
            <w:tcW w:w="3150" w:type="dxa"/>
          </w:tcPr>
          <w:p w14:paraId="45AAF006" w14:textId="77777777" w:rsidR="00AE55D9" w:rsidRPr="00AE55D9" w:rsidRDefault="00AE55D9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Доступ к отчетам</w:t>
            </w:r>
            <w:r w:rsidRPr="00AE55D9">
              <w:rPr>
                <w:rFonts w:ascii="Times New Roman" w:hAnsi="Times New Roman"/>
                <w:sz w:val="24"/>
                <w:szCs w:val="28"/>
              </w:rPr>
              <w:t>,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договорам компании </w:t>
            </w:r>
          </w:p>
        </w:tc>
      </w:tr>
      <w:tr w:rsidR="00F77733" w:rsidRPr="00F41761" w14:paraId="49E442D6" w14:textId="77777777" w:rsidTr="00C43F73">
        <w:trPr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14:paraId="70FE1575" w14:textId="77777777" w:rsidR="00F77733" w:rsidRPr="00F41761" w:rsidRDefault="00AE55D9" w:rsidP="00F417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E55D9">
              <w:rPr>
                <w:rFonts w:ascii="Times New Roman" w:hAnsi="Times New Roman"/>
                <w:sz w:val="24"/>
                <w:szCs w:val="28"/>
              </w:rPr>
              <w:t>Специалисты по безопасности</w:t>
            </w:r>
          </w:p>
        </w:tc>
        <w:tc>
          <w:tcPr>
            <w:tcW w:w="4468" w:type="dxa"/>
          </w:tcPr>
          <w:p w14:paraId="5E8A29A1" w14:textId="77777777" w:rsidR="00F77733" w:rsidRPr="00F41761" w:rsidRDefault="00AE55D9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Ответственные</w:t>
            </w:r>
            <w:r w:rsidRPr="00AE55D9">
              <w:rPr>
                <w:rFonts w:ascii="Times New Roman" w:hAnsi="Times New Roman"/>
                <w:sz w:val="24"/>
                <w:szCs w:val="28"/>
              </w:rPr>
              <w:t xml:space="preserve"> за обеспечение информационной безопасности и управление доступом.</w:t>
            </w:r>
          </w:p>
        </w:tc>
        <w:tc>
          <w:tcPr>
            <w:tcW w:w="3150" w:type="dxa"/>
          </w:tcPr>
          <w:p w14:paraId="756BF6B4" w14:textId="77777777" w:rsidR="00F77733" w:rsidRPr="00F41761" w:rsidRDefault="00AE55D9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Отслеживание различных активностей пользователей</w:t>
            </w:r>
          </w:p>
        </w:tc>
      </w:tr>
      <w:tr w:rsidR="00AE55D9" w:rsidRPr="00F41761" w14:paraId="2C8D9110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14:paraId="54E4F7DD" w14:textId="77777777" w:rsidR="00AE55D9" w:rsidRPr="00AE55D9" w:rsidRDefault="00AE55D9" w:rsidP="00F417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E55D9">
              <w:rPr>
                <w:rFonts w:ascii="Times New Roman" w:hAnsi="Times New Roman"/>
                <w:sz w:val="24"/>
                <w:szCs w:val="28"/>
              </w:rPr>
              <w:t>Поставщики</w:t>
            </w:r>
          </w:p>
        </w:tc>
        <w:tc>
          <w:tcPr>
            <w:tcW w:w="4468" w:type="dxa"/>
          </w:tcPr>
          <w:p w14:paraId="6F05B73E" w14:textId="77777777" w:rsidR="00AE55D9" w:rsidRPr="00AE55D9" w:rsidRDefault="00AE55D9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8"/>
              </w:rPr>
            </w:pPr>
            <w:r w:rsidRPr="00AE55D9">
              <w:rPr>
                <w:rFonts w:ascii="Times New Roman" w:hAnsi="Times New Roman"/>
                <w:sz w:val="24"/>
                <w:szCs w:val="28"/>
              </w:rPr>
              <w:t>доступ к системам предприятия для взаимодействия в рамках поставок и заказов.</w:t>
            </w:r>
          </w:p>
        </w:tc>
        <w:tc>
          <w:tcPr>
            <w:tcW w:w="3150" w:type="dxa"/>
          </w:tcPr>
          <w:p w14:paraId="4953BD2F" w14:textId="77777777" w:rsidR="00AE55D9" w:rsidRDefault="00F54C83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Просмотр заказов</w:t>
            </w:r>
          </w:p>
        </w:tc>
      </w:tr>
      <w:tr w:rsidR="00AE55D9" w:rsidRPr="00F41761" w14:paraId="2CA1A63C" w14:textId="77777777" w:rsidTr="00C43F73">
        <w:trPr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14:paraId="4E02D63F" w14:textId="77777777" w:rsidR="00AE55D9" w:rsidRPr="00AE55D9" w:rsidRDefault="00AE55D9" w:rsidP="00F417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E55D9">
              <w:rPr>
                <w:rFonts w:ascii="Times New Roman" w:hAnsi="Times New Roman"/>
                <w:sz w:val="24"/>
                <w:szCs w:val="28"/>
              </w:rPr>
              <w:t>Аудиторы и ревизоры</w:t>
            </w:r>
          </w:p>
        </w:tc>
        <w:tc>
          <w:tcPr>
            <w:tcW w:w="4468" w:type="dxa"/>
          </w:tcPr>
          <w:p w14:paraId="5DE21B02" w14:textId="77777777" w:rsidR="00AE55D9" w:rsidRPr="00AE55D9" w:rsidRDefault="00AE55D9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Имеют</w:t>
            </w:r>
            <w:r w:rsidRPr="00AE55D9">
              <w:rPr>
                <w:rFonts w:ascii="Times New Roman" w:hAnsi="Times New Roman"/>
                <w:sz w:val="24"/>
                <w:szCs w:val="28"/>
              </w:rPr>
              <w:t xml:space="preserve"> временный доступ к системам и данным предприятия для проверки соблюдения нормативов и стандартов.</w:t>
            </w:r>
          </w:p>
        </w:tc>
        <w:tc>
          <w:tcPr>
            <w:tcW w:w="3150" w:type="dxa"/>
          </w:tcPr>
          <w:p w14:paraId="4632F9B0" w14:textId="77777777" w:rsidR="00AE55D9" w:rsidRDefault="00AE55D9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Доступ ко всему объекту для проверки соблюдения требований</w:t>
            </w:r>
          </w:p>
        </w:tc>
      </w:tr>
    </w:tbl>
    <w:p w14:paraId="03CA7C6A" w14:textId="77777777" w:rsidR="004B034D" w:rsidRDefault="004B034D" w:rsidP="009557D7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auto"/>
        </w:rPr>
      </w:pPr>
    </w:p>
    <w:p w14:paraId="507328B5" w14:textId="43A81B7D" w:rsidR="009557D7" w:rsidRDefault="009557D7" w:rsidP="009557D7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</w:rPr>
      </w:pPr>
      <w:bookmarkStart w:id="29" w:name="_Toc148354621"/>
      <w:bookmarkStart w:id="30" w:name="_Toc155200128"/>
      <w:r w:rsidRPr="009557D7">
        <w:rPr>
          <w:rFonts w:ascii="Times New Roman" w:hAnsi="Times New Roman"/>
          <w:color w:val="auto"/>
        </w:rPr>
        <w:t>2</w:t>
      </w:r>
      <w:r>
        <w:rPr>
          <w:rFonts w:ascii="Times New Roman" w:hAnsi="Times New Roman"/>
          <w:color w:val="auto"/>
        </w:rPr>
        <w:t>.7 Описание функционирования систем и сетей на базе информативно-телекоммуникационной инфраструктуры центра обработки данных или облачной инфраструктуры</w:t>
      </w:r>
      <w:bookmarkEnd w:id="29"/>
      <w:bookmarkEnd w:id="30"/>
      <w:r>
        <w:rPr>
          <w:rFonts w:ascii="Times New Roman" w:hAnsi="Times New Roman"/>
          <w:color w:val="auto"/>
        </w:rPr>
        <w:t xml:space="preserve"> </w:t>
      </w:r>
    </w:p>
    <w:p w14:paraId="6FEA665E" w14:textId="353A045F" w:rsidR="009557D7" w:rsidRDefault="009557D7" w:rsidP="00514E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реализовано.</w:t>
      </w:r>
    </w:p>
    <w:p w14:paraId="0E662840" w14:textId="77777777" w:rsidR="009557D7" w:rsidRDefault="009557D7" w:rsidP="00514E51">
      <w:pPr>
        <w:pStyle w:val="1"/>
        <w:spacing w:line="360" w:lineRule="auto"/>
        <w:ind w:firstLine="709"/>
        <w:jc w:val="both"/>
        <w:rPr>
          <w:rFonts w:ascii="Times New Roman" w:hAnsi="Times New Roman"/>
          <w:color w:val="auto"/>
        </w:rPr>
      </w:pPr>
      <w:bookmarkStart w:id="31" w:name="_Toc148008885"/>
      <w:bookmarkStart w:id="32" w:name="_Toc148354622"/>
      <w:bookmarkStart w:id="33" w:name="_Toc155200129"/>
      <w:r>
        <w:rPr>
          <w:rFonts w:ascii="Times New Roman" w:hAnsi="Times New Roman"/>
          <w:color w:val="auto"/>
        </w:rPr>
        <w:t>2.8 Описание модели предоставления вычислительных услуг, распределения ответственности за защиту информации между обладателями информации, оператором и поставщиком вычислительных услуг</w:t>
      </w:r>
      <w:bookmarkEnd w:id="31"/>
      <w:bookmarkEnd w:id="32"/>
      <w:bookmarkEnd w:id="33"/>
    </w:p>
    <w:p w14:paraId="5453EBB9" w14:textId="5BB1EDBD" w:rsidR="003253A2" w:rsidRPr="00514E51" w:rsidRDefault="003253A2" w:rsidP="00514E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реализовано.</w:t>
      </w:r>
    </w:p>
    <w:p w14:paraId="3286F5CC" w14:textId="77777777" w:rsidR="009557D7" w:rsidRDefault="009557D7" w:rsidP="00514E51">
      <w:pPr>
        <w:pStyle w:val="1"/>
        <w:spacing w:line="360" w:lineRule="auto"/>
        <w:ind w:firstLine="709"/>
        <w:jc w:val="both"/>
        <w:rPr>
          <w:rFonts w:ascii="Times New Roman" w:hAnsi="Times New Roman"/>
          <w:b w:val="0"/>
          <w:color w:val="auto"/>
        </w:rPr>
      </w:pPr>
      <w:bookmarkStart w:id="34" w:name="_Toc148008886"/>
      <w:bookmarkStart w:id="35" w:name="_Toc148354623"/>
      <w:bookmarkStart w:id="36" w:name="_Toc155200130"/>
      <w:r>
        <w:rPr>
          <w:rFonts w:ascii="Times New Roman" w:hAnsi="Times New Roman"/>
          <w:color w:val="auto"/>
        </w:rPr>
        <w:t>2.9 Описание условий использования информационно-телекоммуникационной инфраструктуры обработки данных или облачной инфраструктуры поставщика услуг (при наличии)</w:t>
      </w:r>
      <w:bookmarkEnd w:id="34"/>
      <w:bookmarkEnd w:id="35"/>
      <w:bookmarkEnd w:id="36"/>
      <w:r>
        <w:rPr>
          <w:rFonts w:ascii="Times New Roman" w:hAnsi="Times New Roman"/>
          <w:color w:val="auto"/>
        </w:rPr>
        <w:t xml:space="preserve"> </w:t>
      </w:r>
    </w:p>
    <w:p w14:paraId="7E904FF3" w14:textId="77777777" w:rsidR="009557D7" w:rsidRDefault="009557D7" w:rsidP="00955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реализовано.</w:t>
      </w:r>
    </w:p>
    <w:p w14:paraId="3FDFE0D0" w14:textId="77777777" w:rsidR="002C72A8" w:rsidRDefault="002C72A8" w:rsidP="00955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1580A01" w14:textId="77777777" w:rsidR="00E87DA8" w:rsidRDefault="00E87DA8">
      <w:pPr>
        <w:spacing w:after="0" w:line="276" w:lineRule="auto"/>
        <w:rPr>
          <w:rFonts w:ascii="Times New Roman" w:hAnsi="Times New Roman"/>
          <w:sz w:val="28"/>
          <w:szCs w:val="28"/>
        </w:rPr>
        <w:sectPr w:rsidR="00E87DA8" w:rsidSect="007A00B5">
          <w:headerReference w:type="even" r:id="rId9"/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AC0627C" w14:textId="6711ACE7" w:rsidR="002C72A8" w:rsidRPr="00514E51" w:rsidRDefault="003253A2" w:rsidP="00514E51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auto"/>
          <w:szCs w:val="24"/>
        </w:rPr>
      </w:pPr>
      <w:bookmarkStart w:id="37" w:name="_Toc148354624"/>
      <w:bookmarkStart w:id="38" w:name="_Toc155200131"/>
      <w:r w:rsidRPr="003253A2">
        <w:rPr>
          <w:rFonts w:ascii="Times New Roman" w:hAnsi="Times New Roman"/>
          <w:color w:val="auto"/>
          <w:szCs w:val="24"/>
        </w:rPr>
        <w:lastRenderedPageBreak/>
        <w:t>3</w:t>
      </w:r>
      <w:r w:rsidR="00C0313E" w:rsidRPr="003253A2">
        <w:rPr>
          <w:rFonts w:ascii="Times New Roman" w:hAnsi="Times New Roman"/>
          <w:color w:val="auto"/>
          <w:szCs w:val="24"/>
        </w:rPr>
        <w:t xml:space="preserve">. </w:t>
      </w:r>
      <w:r w:rsidR="006C0CD0" w:rsidRPr="003253A2">
        <w:rPr>
          <w:rFonts w:ascii="Times New Roman" w:hAnsi="Times New Roman"/>
          <w:color w:val="auto"/>
          <w:szCs w:val="24"/>
        </w:rPr>
        <w:t>ВОЗМОЖНЫЕ ОБЪЕКТЫ ВОЗДЕЙСТВИЯ УГРОЗ БЕЗОПАСНОСТИ ИНФОРМАЦИИ. ВОЗМОЖНЫЕ НЕГАТИВНЫЕ ПОСЛЕДСТВИЯ РЕАЛИЗАЦИИ УГРОЗ БЕЗОПАСНОСТИ ИНФОРМАЦИИ</w:t>
      </w:r>
      <w:bookmarkEnd w:id="37"/>
      <w:bookmarkEnd w:id="38"/>
      <w:r w:rsidR="006C0CD0" w:rsidRPr="003253A2">
        <w:rPr>
          <w:rFonts w:ascii="Times New Roman" w:hAnsi="Times New Roman"/>
          <w:color w:val="auto"/>
          <w:szCs w:val="24"/>
        </w:rPr>
        <w:t xml:space="preserve"> </w:t>
      </w:r>
    </w:p>
    <w:p w14:paraId="580BD5BF" w14:textId="644B82A5" w:rsidR="00483906" w:rsidRPr="002C72A8" w:rsidRDefault="00483906" w:rsidP="0048390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2 – </w:t>
      </w:r>
      <w:r w:rsidR="002C72A8">
        <w:rPr>
          <w:rFonts w:ascii="Times New Roman" w:hAnsi="Times New Roman"/>
          <w:sz w:val="28"/>
          <w:szCs w:val="28"/>
        </w:rPr>
        <w:t xml:space="preserve">Возможные негативные последствия для ПАО </w:t>
      </w:r>
      <w:r w:rsidR="002C72A8" w:rsidRPr="002C72A8">
        <w:rPr>
          <w:rFonts w:ascii="Times New Roman" w:hAnsi="Times New Roman"/>
          <w:sz w:val="28"/>
          <w:szCs w:val="28"/>
        </w:rPr>
        <w:t>“</w:t>
      </w:r>
      <w:r w:rsidR="002C72A8">
        <w:rPr>
          <w:rFonts w:ascii="Times New Roman" w:hAnsi="Times New Roman"/>
          <w:sz w:val="28"/>
          <w:szCs w:val="28"/>
        </w:rPr>
        <w:t>Роснефть</w:t>
      </w:r>
      <w:r w:rsidR="002C72A8" w:rsidRPr="002C72A8">
        <w:rPr>
          <w:rFonts w:ascii="Times New Roman" w:hAnsi="Times New Roman"/>
          <w:sz w:val="28"/>
          <w:szCs w:val="28"/>
        </w:rPr>
        <w:t>”</w:t>
      </w:r>
    </w:p>
    <w:tbl>
      <w:tblPr>
        <w:tblStyle w:val="-56"/>
        <w:tblW w:w="15513" w:type="dxa"/>
        <w:tblLook w:val="04A0" w:firstRow="1" w:lastRow="0" w:firstColumn="1" w:lastColumn="0" w:noHBand="0" w:noVBand="1"/>
      </w:tblPr>
      <w:tblGrid>
        <w:gridCol w:w="3554"/>
        <w:gridCol w:w="4336"/>
        <w:gridCol w:w="7623"/>
      </w:tblGrid>
      <w:tr w:rsidR="00483906" w:rsidRPr="00F41761" w14:paraId="73014026" w14:textId="77777777" w:rsidTr="00C43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hideMark/>
          </w:tcPr>
          <w:p w14:paraId="5913E7AD" w14:textId="77777777" w:rsidR="00483906" w:rsidRPr="00856EEC" w:rsidRDefault="00483906" w:rsidP="00F417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Негативные последствия</w:t>
            </w:r>
          </w:p>
        </w:tc>
        <w:tc>
          <w:tcPr>
            <w:tcW w:w="4336" w:type="dxa"/>
            <w:hideMark/>
          </w:tcPr>
          <w:p w14:paraId="6BABAD90" w14:textId="77777777" w:rsidR="00483906" w:rsidRPr="00856EEC" w:rsidRDefault="00483906" w:rsidP="00F417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Объекты воздействия</w:t>
            </w:r>
          </w:p>
        </w:tc>
        <w:tc>
          <w:tcPr>
            <w:tcW w:w="7623" w:type="dxa"/>
            <w:hideMark/>
          </w:tcPr>
          <w:p w14:paraId="342E65B9" w14:textId="77777777" w:rsidR="00483906" w:rsidRPr="00856EEC" w:rsidRDefault="00483906" w:rsidP="00F417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Виды воздействия</w:t>
            </w:r>
          </w:p>
        </w:tc>
      </w:tr>
      <w:tr w:rsidR="00E57496" w:rsidRPr="00F41761" w14:paraId="321EC517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vMerge w:val="restart"/>
            <w:hideMark/>
          </w:tcPr>
          <w:p w14:paraId="1206D8C2" w14:textId="77777777" w:rsidR="00483906" w:rsidRPr="00856EEC" w:rsidRDefault="00483906" w:rsidP="00856E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 xml:space="preserve">Потеря (хищение) </w:t>
            </w:r>
            <w:r w:rsidR="00856EEC"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данных</w:t>
            </w:r>
          </w:p>
        </w:tc>
        <w:tc>
          <w:tcPr>
            <w:tcW w:w="4336" w:type="dxa"/>
            <w:hideMark/>
          </w:tcPr>
          <w:p w14:paraId="2BB65422" w14:textId="77777777" w:rsidR="00483906" w:rsidRPr="00856EEC" w:rsidRDefault="00856EEC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Серверы и хранилища данных</w:t>
            </w:r>
          </w:p>
        </w:tc>
        <w:tc>
          <w:tcPr>
            <w:tcW w:w="7623" w:type="dxa"/>
            <w:hideMark/>
          </w:tcPr>
          <w:p w14:paraId="0CC66509" w14:textId="77777777" w:rsidR="00483906" w:rsidRPr="00856EEC" w:rsidRDefault="00483906" w:rsidP="00856EE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Несанкционированна</w:t>
            </w:r>
            <w:r w:rsidR="00856EEC"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я подмена данных, содержащихся на серверах</w:t>
            </w:r>
          </w:p>
        </w:tc>
      </w:tr>
      <w:tr w:rsidR="00483906" w:rsidRPr="00F41761" w14:paraId="72B782CA" w14:textId="77777777" w:rsidTr="00C43F73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vMerge/>
            <w:hideMark/>
          </w:tcPr>
          <w:p w14:paraId="617BCD62" w14:textId="77777777" w:rsidR="00483906" w:rsidRPr="00856EEC" w:rsidRDefault="00483906" w:rsidP="00F41761">
            <w:pPr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  <w:color w:val="000000"/>
                <w:szCs w:val="24"/>
                <w:lang w:eastAsia="ru-RU"/>
              </w:rPr>
            </w:pPr>
          </w:p>
        </w:tc>
        <w:tc>
          <w:tcPr>
            <w:tcW w:w="4336" w:type="dxa"/>
            <w:hideMark/>
          </w:tcPr>
          <w:p w14:paraId="6583141F" w14:textId="77777777" w:rsidR="00483906" w:rsidRPr="00856EEC" w:rsidRDefault="00483906" w:rsidP="00C538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АРМ</w:t>
            </w:r>
            <w:r w:rsidR="00C53886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ы</w:t>
            </w: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 xml:space="preserve"> </w:t>
            </w:r>
            <w:r w:rsid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бухгалтерии</w:t>
            </w:r>
            <w:r w:rsidR="00FF7367"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 xml:space="preserve"> </w:t>
            </w:r>
          </w:p>
        </w:tc>
        <w:tc>
          <w:tcPr>
            <w:tcW w:w="7623" w:type="dxa"/>
            <w:hideMark/>
          </w:tcPr>
          <w:p w14:paraId="70A7DC33" w14:textId="77777777" w:rsidR="00483906" w:rsidRPr="00856EEC" w:rsidRDefault="00856EEC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Подмена данных, содержащих реквизиты платежных поручений и другой платежной информации на АРМ главного бухгалтера</w:t>
            </w:r>
          </w:p>
        </w:tc>
      </w:tr>
      <w:tr w:rsidR="00E57496" w:rsidRPr="00F41761" w14:paraId="4102F3D4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vMerge/>
            <w:hideMark/>
          </w:tcPr>
          <w:p w14:paraId="05217FBD" w14:textId="77777777" w:rsidR="00483906" w:rsidRPr="00856EEC" w:rsidRDefault="00483906" w:rsidP="00F41761">
            <w:pPr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  <w:color w:val="000000"/>
                <w:szCs w:val="24"/>
                <w:lang w:eastAsia="ru-RU"/>
              </w:rPr>
            </w:pPr>
          </w:p>
        </w:tc>
        <w:tc>
          <w:tcPr>
            <w:tcW w:w="4336" w:type="dxa"/>
            <w:hideMark/>
          </w:tcPr>
          <w:p w14:paraId="712E2EFA" w14:textId="77777777" w:rsidR="00483906" w:rsidRPr="00856EEC" w:rsidRDefault="00C53886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АРМы</w:t>
            </w:r>
            <w:r w:rsid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 xml:space="preserve"> финансового департамента</w:t>
            </w:r>
          </w:p>
        </w:tc>
        <w:tc>
          <w:tcPr>
            <w:tcW w:w="7623" w:type="dxa"/>
            <w:hideMark/>
          </w:tcPr>
          <w:p w14:paraId="13CD2B4D" w14:textId="77777777" w:rsidR="00483906" w:rsidRPr="00856EEC" w:rsidRDefault="005D7265" w:rsidP="005D7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Подмена данных</w:t>
            </w:r>
            <w:r w:rsidRPr="005D7265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переделанная</w:t>
            </w:r>
            <w:r w:rsidR="00483906"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 xml:space="preserve"> информации в платежных распоряжениях и отправка недостоверных распоряжений от имени финансового директора</w:t>
            </w:r>
          </w:p>
        </w:tc>
      </w:tr>
      <w:tr w:rsidR="00E57496" w:rsidRPr="00F41761" w14:paraId="6CB20A5A" w14:textId="77777777" w:rsidTr="00C43F73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vMerge w:val="restart"/>
            <w:hideMark/>
          </w:tcPr>
          <w:p w14:paraId="2950D11A" w14:textId="77777777" w:rsidR="00483906" w:rsidRPr="00856EEC" w:rsidRDefault="00483906" w:rsidP="00F417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Нарушение штатного режима функционирования автоматизированной системы управления и управляемого объекта и/или процесса</w:t>
            </w:r>
          </w:p>
        </w:tc>
        <w:tc>
          <w:tcPr>
            <w:tcW w:w="4336" w:type="dxa"/>
            <w:hideMark/>
          </w:tcPr>
          <w:p w14:paraId="1C72980E" w14:textId="77777777" w:rsidR="00856EEC" w:rsidRPr="00856EEC" w:rsidRDefault="00856EEC" w:rsidP="00856E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АРМы отдела Информационной безопасности</w:t>
            </w:r>
          </w:p>
          <w:p w14:paraId="7340211B" w14:textId="77777777" w:rsidR="00483906" w:rsidRPr="00856EEC" w:rsidRDefault="00483906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623" w:type="dxa"/>
            <w:hideMark/>
          </w:tcPr>
          <w:p w14:paraId="7E4308B5" w14:textId="77777777" w:rsidR="00483906" w:rsidRPr="00856EEC" w:rsidRDefault="00483906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Модификация информации и отправка электронных писем с недостоверной информацией от имени руководителя организации</w:t>
            </w:r>
          </w:p>
        </w:tc>
      </w:tr>
      <w:tr w:rsidR="00483906" w:rsidRPr="00F41761" w14:paraId="35AE069F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vMerge/>
            <w:hideMark/>
          </w:tcPr>
          <w:p w14:paraId="05440F9E" w14:textId="77777777" w:rsidR="00483906" w:rsidRPr="00856EEC" w:rsidRDefault="00483906" w:rsidP="00F41761">
            <w:pPr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  <w:color w:val="000000"/>
                <w:szCs w:val="24"/>
                <w:lang w:eastAsia="ru-RU"/>
              </w:rPr>
            </w:pPr>
          </w:p>
        </w:tc>
        <w:tc>
          <w:tcPr>
            <w:tcW w:w="4336" w:type="dxa"/>
            <w:hideMark/>
          </w:tcPr>
          <w:p w14:paraId="1F17C9B0" w14:textId="77777777" w:rsidR="00483906" w:rsidRPr="00856EEC" w:rsidRDefault="00483906" w:rsidP="00C538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АРМ главного инженера</w:t>
            </w:r>
            <w:r w:rsidR="00FF7367"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 xml:space="preserve">/администратора </w:t>
            </w:r>
          </w:p>
        </w:tc>
        <w:tc>
          <w:tcPr>
            <w:tcW w:w="7623" w:type="dxa"/>
            <w:hideMark/>
          </w:tcPr>
          <w:p w14:paraId="6EA11BA2" w14:textId="77777777" w:rsidR="00483906" w:rsidRPr="00856EEC" w:rsidRDefault="00483906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Несанкционированная отправка команд, приводящая к несрабатыванию средств аварийной защиты и (или) к изменению логики ПЛК</w:t>
            </w:r>
          </w:p>
        </w:tc>
      </w:tr>
      <w:tr w:rsidR="00856EEC" w:rsidRPr="00F41761" w14:paraId="44F2F464" w14:textId="77777777" w:rsidTr="00C43F73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vMerge w:val="restart"/>
            <w:hideMark/>
          </w:tcPr>
          <w:p w14:paraId="7040C379" w14:textId="77777777" w:rsidR="00856EEC" w:rsidRPr="00856EEC" w:rsidRDefault="00856EEC" w:rsidP="00F417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Недоступность данных</w:t>
            </w:r>
          </w:p>
        </w:tc>
        <w:tc>
          <w:tcPr>
            <w:tcW w:w="4336" w:type="dxa"/>
            <w:hideMark/>
          </w:tcPr>
          <w:p w14:paraId="7F97DE42" w14:textId="77777777" w:rsidR="00856EEC" w:rsidRPr="00856EEC" w:rsidRDefault="00856EEC" w:rsidP="00AB2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Серверы и хранилища данных</w:t>
            </w:r>
          </w:p>
        </w:tc>
        <w:tc>
          <w:tcPr>
            <w:tcW w:w="7623" w:type="dxa"/>
            <w:hideMark/>
          </w:tcPr>
          <w:p w14:paraId="00367A00" w14:textId="77777777" w:rsidR="00856EEC" w:rsidRPr="00856EEC" w:rsidRDefault="00856EEC" w:rsidP="00856E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Несанкционированная отправка команд, приводящая к несрабатыванию сред</w:t>
            </w:r>
            <w:r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ств аварийной защиты</w:t>
            </w:r>
          </w:p>
        </w:tc>
      </w:tr>
      <w:tr w:rsidR="00483906" w:rsidRPr="00F41761" w14:paraId="5BBF782D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vMerge/>
            <w:hideMark/>
          </w:tcPr>
          <w:p w14:paraId="3796887B" w14:textId="77777777" w:rsidR="00483906" w:rsidRPr="00856EEC" w:rsidRDefault="00483906" w:rsidP="00F41761">
            <w:pPr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  <w:color w:val="000000"/>
                <w:szCs w:val="24"/>
                <w:lang w:eastAsia="ru-RU"/>
              </w:rPr>
            </w:pPr>
          </w:p>
        </w:tc>
        <w:tc>
          <w:tcPr>
            <w:tcW w:w="4336" w:type="dxa"/>
            <w:hideMark/>
          </w:tcPr>
          <w:p w14:paraId="24FEAAFB" w14:textId="77777777" w:rsidR="00483906" w:rsidRPr="00856EEC" w:rsidRDefault="00856EEC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Программное обеспечение</w:t>
            </w:r>
          </w:p>
        </w:tc>
        <w:tc>
          <w:tcPr>
            <w:tcW w:w="7623" w:type="dxa"/>
            <w:hideMark/>
          </w:tcPr>
          <w:p w14:paraId="58F21FEC" w14:textId="77777777" w:rsidR="00483906" w:rsidRPr="00856EEC" w:rsidRDefault="00483906" w:rsidP="005D7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 xml:space="preserve">Несанкционированная отправка команд, приводящая к </w:t>
            </w:r>
            <w:r w:rsidR="005D7265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остановке бизнес процессов</w:t>
            </w: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 xml:space="preserve"> </w:t>
            </w:r>
          </w:p>
        </w:tc>
      </w:tr>
      <w:tr w:rsidR="00E57496" w:rsidRPr="00F41761" w14:paraId="21BD99E7" w14:textId="77777777" w:rsidTr="00C43F73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vMerge/>
            <w:hideMark/>
          </w:tcPr>
          <w:p w14:paraId="5B722F36" w14:textId="77777777" w:rsidR="00483906" w:rsidRPr="00856EEC" w:rsidRDefault="00483906" w:rsidP="00F41761">
            <w:pPr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  <w:color w:val="000000"/>
                <w:szCs w:val="24"/>
                <w:lang w:eastAsia="ru-RU"/>
              </w:rPr>
            </w:pPr>
          </w:p>
        </w:tc>
        <w:tc>
          <w:tcPr>
            <w:tcW w:w="4336" w:type="dxa"/>
            <w:hideMark/>
          </w:tcPr>
          <w:p w14:paraId="468A14CA" w14:textId="77777777" w:rsidR="00483906" w:rsidRPr="00856EEC" w:rsidRDefault="00856EEC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Сетевая инфраструктура</w:t>
            </w:r>
          </w:p>
        </w:tc>
        <w:tc>
          <w:tcPr>
            <w:tcW w:w="7623" w:type="dxa"/>
            <w:hideMark/>
          </w:tcPr>
          <w:p w14:paraId="3A4C71FC" w14:textId="77777777" w:rsidR="00483906" w:rsidRPr="00856EEC" w:rsidRDefault="00483906" w:rsidP="005D726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 xml:space="preserve">Несанкционированная модификация (изменение) логики работы или </w:t>
            </w:r>
            <w:r w:rsidR="005D7265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установок</w:t>
            </w: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 xml:space="preserve"> коммутационного к</w:t>
            </w:r>
            <w:r w:rsidR="005D7265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онтроллера, которая приводит к остановке бизнес-процессов</w:t>
            </w:r>
          </w:p>
        </w:tc>
      </w:tr>
      <w:tr w:rsidR="00483906" w:rsidRPr="00F41761" w14:paraId="0F614059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hideMark/>
          </w:tcPr>
          <w:p w14:paraId="01C60618" w14:textId="77777777" w:rsidR="00483906" w:rsidRPr="00856EEC" w:rsidRDefault="00856EEC" w:rsidP="00F417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Утечка персональных данных</w:t>
            </w:r>
          </w:p>
        </w:tc>
        <w:tc>
          <w:tcPr>
            <w:tcW w:w="4336" w:type="dxa"/>
            <w:hideMark/>
          </w:tcPr>
          <w:p w14:paraId="24E46BA9" w14:textId="77777777" w:rsidR="00483906" w:rsidRPr="00856EEC" w:rsidRDefault="00856EEC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Серверы и хранилища данных</w:t>
            </w:r>
          </w:p>
        </w:tc>
        <w:tc>
          <w:tcPr>
            <w:tcW w:w="7623" w:type="dxa"/>
            <w:hideMark/>
          </w:tcPr>
          <w:p w14:paraId="6A02FAED" w14:textId="77777777" w:rsidR="00483906" w:rsidRPr="00856EEC" w:rsidRDefault="00856EEC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Нарушение безопасности может привести к утечке персональных данных, что может вызвать ущерб репутации предприятия и привести к юридическим последствиям.</w:t>
            </w:r>
          </w:p>
        </w:tc>
      </w:tr>
    </w:tbl>
    <w:p w14:paraId="20EE5F8A" w14:textId="77777777" w:rsidR="00856EEC" w:rsidRDefault="00856EEC" w:rsidP="00856EEC"/>
    <w:p w14:paraId="08ED2B46" w14:textId="77777777" w:rsidR="00784A23" w:rsidRDefault="00784A23">
      <w:pPr>
        <w:spacing w:after="0" w:line="240" w:lineRule="auto"/>
        <w:sectPr w:rsidR="00784A23" w:rsidSect="007A00B5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259F47B2" w14:textId="0A13AA61" w:rsidR="00C0313E" w:rsidRPr="003253A2" w:rsidRDefault="00483906" w:rsidP="00C0313E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</w:rPr>
      </w:pPr>
      <w:bookmarkStart w:id="39" w:name="_Toc148354625"/>
      <w:bookmarkStart w:id="40" w:name="_Toc155200132"/>
      <w:r>
        <w:rPr>
          <w:rFonts w:ascii="Times New Roman" w:hAnsi="Times New Roman"/>
          <w:color w:val="auto"/>
          <w:szCs w:val="24"/>
        </w:rPr>
        <w:lastRenderedPageBreak/>
        <w:t>4</w:t>
      </w:r>
      <w:r w:rsidRPr="00483906">
        <w:rPr>
          <w:rFonts w:ascii="Times New Roman" w:hAnsi="Times New Roman"/>
          <w:color w:val="auto"/>
          <w:szCs w:val="24"/>
        </w:rPr>
        <w:t xml:space="preserve">. </w:t>
      </w:r>
      <w:r>
        <w:rPr>
          <w:rFonts w:ascii="Times New Roman" w:hAnsi="Times New Roman"/>
          <w:color w:val="auto"/>
          <w:szCs w:val="24"/>
        </w:rPr>
        <w:t>ИСТОЧНИКИ</w:t>
      </w:r>
      <w:r w:rsidR="00C0313E" w:rsidRPr="003253A2">
        <w:rPr>
          <w:rFonts w:ascii="Times New Roman" w:hAnsi="Times New Roman"/>
          <w:color w:val="auto"/>
          <w:szCs w:val="24"/>
        </w:rPr>
        <w:t xml:space="preserve"> </w:t>
      </w:r>
      <w:r>
        <w:rPr>
          <w:rFonts w:ascii="Times New Roman" w:hAnsi="Times New Roman"/>
          <w:color w:val="auto"/>
          <w:szCs w:val="24"/>
        </w:rPr>
        <w:t>УГРОЗ</w:t>
      </w:r>
      <w:r w:rsidR="00C0313E" w:rsidRPr="003253A2">
        <w:rPr>
          <w:rFonts w:ascii="Times New Roman" w:hAnsi="Times New Roman"/>
          <w:color w:val="auto"/>
          <w:szCs w:val="24"/>
        </w:rPr>
        <w:t xml:space="preserve"> </w:t>
      </w:r>
      <w:r>
        <w:rPr>
          <w:rFonts w:ascii="Times New Roman" w:hAnsi="Times New Roman"/>
          <w:color w:val="auto"/>
          <w:szCs w:val="24"/>
        </w:rPr>
        <w:t>БЕЗОПАСНОСТИ</w:t>
      </w:r>
      <w:r w:rsidR="00C0313E" w:rsidRPr="003253A2">
        <w:rPr>
          <w:rFonts w:ascii="Times New Roman" w:hAnsi="Times New Roman"/>
          <w:color w:val="auto"/>
          <w:szCs w:val="24"/>
        </w:rPr>
        <w:t xml:space="preserve"> </w:t>
      </w:r>
      <w:r>
        <w:rPr>
          <w:rFonts w:ascii="Times New Roman" w:hAnsi="Times New Roman"/>
          <w:color w:val="auto"/>
          <w:szCs w:val="24"/>
        </w:rPr>
        <w:t>ИНФОРМАЦИИ</w:t>
      </w:r>
      <w:r w:rsidR="00C0313E" w:rsidRPr="003253A2">
        <w:rPr>
          <w:rFonts w:ascii="Times New Roman" w:hAnsi="Times New Roman"/>
          <w:color w:val="auto"/>
          <w:szCs w:val="24"/>
        </w:rPr>
        <w:t xml:space="preserve">. </w:t>
      </w:r>
      <w:r>
        <w:rPr>
          <w:rFonts w:ascii="Times New Roman" w:hAnsi="Times New Roman"/>
          <w:color w:val="auto"/>
          <w:szCs w:val="24"/>
        </w:rPr>
        <w:t>СПОСОБЫ</w:t>
      </w:r>
      <w:r w:rsidR="00C0313E" w:rsidRPr="003253A2">
        <w:rPr>
          <w:rFonts w:ascii="Times New Roman" w:hAnsi="Times New Roman"/>
          <w:color w:val="auto"/>
          <w:szCs w:val="24"/>
        </w:rPr>
        <w:t xml:space="preserve"> </w:t>
      </w:r>
      <w:r>
        <w:rPr>
          <w:rFonts w:ascii="Times New Roman" w:hAnsi="Times New Roman"/>
          <w:color w:val="auto"/>
          <w:szCs w:val="24"/>
        </w:rPr>
        <w:t>РЕАЛИЗАЦИИ</w:t>
      </w:r>
      <w:r w:rsidR="00C0313E" w:rsidRPr="003253A2">
        <w:rPr>
          <w:rFonts w:ascii="Times New Roman" w:hAnsi="Times New Roman"/>
          <w:color w:val="auto"/>
          <w:szCs w:val="24"/>
        </w:rPr>
        <w:t xml:space="preserve"> </w:t>
      </w:r>
      <w:r>
        <w:rPr>
          <w:rFonts w:ascii="Times New Roman" w:hAnsi="Times New Roman"/>
          <w:color w:val="auto"/>
          <w:szCs w:val="24"/>
        </w:rPr>
        <w:t>УГРОЗ</w:t>
      </w:r>
      <w:r w:rsidR="00C0313E" w:rsidRPr="003253A2">
        <w:rPr>
          <w:rFonts w:ascii="Times New Roman" w:hAnsi="Times New Roman"/>
          <w:color w:val="auto"/>
          <w:szCs w:val="24"/>
        </w:rPr>
        <w:t xml:space="preserve"> </w:t>
      </w:r>
      <w:r>
        <w:rPr>
          <w:rFonts w:ascii="Times New Roman" w:hAnsi="Times New Roman"/>
          <w:color w:val="auto"/>
          <w:szCs w:val="24"/>
        </w:rPr>
        <w:t>БЕЗОПАСНОТИ</w:t>
      </w:r>
      <w:r w:rsidR="00C0313E" w:rsidRPr="003253A2">
        <w:rPr>
          <w:rFonts w:ascii="Times New Roman" w:hAnsi="Times New Roman"/>
          <w:color w:val="auto"/>
          <w:szCs w:val="24"/>
        </w:rPr>
        <w:t xml:space="preserve"> </w:t>
      </w:r>
      <w:r>
        <w:rPr>
          <w:rFonts w:ascii="Times New Roman" w:hAnsi="Times New Roman"/>
          <w:color w:val="auto"/>
          <w:szCs w:val="24"/>
        </w:rPr>
        <w:t>ИНФОРМАЦИИ</w:t>
      </w:r>
      <w:bookmarkEnd w:id="39"/>
      <w:bookmarkEnd w:id="40"/>
    </w:p>
    <w:p w14:paraId="1F6840E9" w14:textId="77777777" w:rsidR="00784A23" w:rsidRPr="00514E51" w:rsidRDefault="00784A23" w:rsidP="00784A23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8"/>
          <w:lang w:eastAsia="ru-RU"/>
        </w:rPr>
      </w:pPr>
      <w:r w:rsidRPr="00784A23">
        <w:rPr>
          <w:rFonts w:ascii="Times New Roman" w:hAnsi="Times New Roman"/>
          <w:kern w:val="36"/>
          <w:sz w:val="28"/>
          <w:szCs w:val="28"/>
          <w:lang w:eastAsia="ru-RU"/>
        </w:rPr>
        <w:t>В процессе оценки угроз безопасности информации были выявлены информационные ресурсы и компоненты систем</w:t>
      </w:r>
      <w:r>
        <w:rPr>
          <w:rFonts w:ascii="Times New Roman" w:hAnsi="Times New Roman"/>
          <w:kern w:val="36"/>
          <w:sz w:val="28"/>
          <w:szCs w:val="28"/>
          <w:lang w:eastAsia="ru-RU"/>
        </w:rPr>
        <w:t>ы ИСПДН ПАО</w:t>
      </w:r>
      <w:r w:rsidRPr="00784A23">
        <w:rPr>
          <w:rFonts w:ascii="Times New Roman" w:hAnsi="Times New Roman"/>
          <w:kern w:val="36"/>
          <w:sz w:val="28"/>
          <w:szCs w:val="28"/>
          <w:lang w:eastAsia="ru-RU"/>
        </w:rPr>
        <w:t xml:space="preserve"> “</w:t>
      </w:r>
      <w:r>
        <w:rPr>
          <w:rFonts w:ascii="Times New Roman" w:hAnsi="Times New Roman"/>
          <w:kern w:val="36"/>
          <w:sz w:val="28"/>
          <w:szCs w:val="28"/>
          <w:lang w:eastAsia="ru-RU"/>
        </w:rPr>
        <w:t>Роснефть</w:t>
      </w:r>
      <w:r w:rsidRPr="00784A23">
        <w:rPr>
          <w:rFonts w:ascii="Times New Roman" w:hAnsi="Times New Roman"/>
          <w:kern w:val="36"/>
          <w:sz w:val="28"/>
          <w:szCs w:val="28"/>
          <w:lang w:eastAsia="ru-RU"/>
        </w:rPr>
        <w:t xml:space="preserve">”, доступ или воздействие на которые, при реализации угроз безопасности информации, могут вызвать негативные последствия, т.е. стать объектами воздействия. </w:t>
      </w:r>
    </w:p>
    <w:p w14:paraId="59D74095" w14:textId="77777777" w:rsidR="00784A23" w:rsidRPr="00784A23" w:rsidRDefault="00784A23" w:rsidP="00784A23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8"/>
          <w:lang w:eastAsia="ru-RU"/>
        </w:rPr>
      </w:pPr>
      <w:r w:rsidRPr="00784A23">
        <w:rPr>
          <w:rFonts w:ascii="Times New Roman" w:hAnsi="Times New Roman"/>
          <w:kern w:val="36"/>
          <w:sz w:val="28"/>
          <w:szCs w:val="28"/>
          <w:lang w:eastAsia="ru-RU"/>
        </w:rPr>
        <w:t>Для выявления потенциальных объектов воздействия использова</w:t>
      </w:r>
      <w:r>
        <w:rPr>
          <w:rFonts w:ascii="Times New Roman" w:hAnsi="Times New Roman"/>
          <w:kern w:val="36"/>
          <w:sz w:val="28"/>
          <w:szCs w:val="28"/>
          <w:lang w:eastAsia="ru-RU"/>
        </w:rPr>
        <w:t>лись следующие исходные данные:</w:t>
      </w:r>
    </w:p>
    <w:p w14:paraId="50E4EA58" w14:textId="548F23E8" w:rsidR="00784A23" w:rsidRDefault="00784A23" w:rsidP="00784A23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8"/>
          <w:lang w:eastAsia="ru-RU"/>
        </w:rPr>
      </w:pPr>
      <w:r w:rsidRPr="00784A23">
        <w:rPr>
          <w:rFonts w:ascii="Times New Roman" w:hAnsi="Times New Roman"/>
          <w:kern w:val="36"/>
          <w:sz w:val="28"/>
          <w:szCs w:val="28"/>
          <w:lang w:eastAsia="ru-RU"/>
        </w:rPr>
        <w:t xml:space="preserve">1) </w:t>
      </w:r>
      <w:r w:rsidR="00514E51">
        <w:rPr>
          <w:rFonts w:ascii="Times New Roman" w:hAnsi="Times New Roman"/>
          <w:kern w:val="36"/>
          <w:sz w:val="28"/>
          <w:szCs w:val="28"/>
          <w:lang w:eastAsia="ru-RU"/>
        </w:rPr>
        <w:t>О</w:t>
      </w:r>
      <w:r w:rsidRPr="00784A23">
        <w:rPr>
          <w:rFonts w:ascii="Times New Roman" w:hAnsi="Times New Roman"/>
          <w:kern w:val="36"/>
          <w:sz w:val="28"/>
          <w:szCs w:val="28"/>
          <w:lang w:eastAsia="ru-RU"/>
        </w:rPr>
        <w:t>бщий перечень угроз безопасности информации из банка данных угроз ФСТЭК России, модели угроз безопасности информации, создаваемые ФСТЭК России в соответствии с утвержденным Указом Президента Российской Федерации, и отраслевые модели угроз безопасности информации.</w:t>
      </w:r>
    </w:p>
    <w:p w14:paraId="4E43D037" w14:textId="77777777" w:rsidR="00784A23" w:rsidRDefault="00784A23" w:rsidP="00784A23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/>
          <w:kern w:val="36"/>
          <w:sz w:val="28"/>
          <w:szCs w:val="28"/>
          <w:lang w:eastAsia="ru-RU"/>
        </w:rPr>
        <w:t xml:space="preserve">2) </w:t>
      </w:r>
      <w:r w:rsidRPr="00784A23">
        <w:rPr>
          <w:rFonts w:ascii="Times New Roman" w:hAnsi="Times New Roman"/>
          <w:kern w:val="36"/>
          <w:sz w:val="28"/>
          <w:szCs w:val="28"/>
          <w:lang w:eastAsia="ru-RU"/>
        </w:rPr>
        <w:t>Дополнительно к указанным данным, также рассматривались документация по сетям и системам, включающая информацию о составе и архитектуре, группах пользователей, их полномочиях, типах доступа, а также внешних и внутренних интерфейсах. Негативные последствия от реализации угроз безопасности информации также учитывались при определении возможных объектов воздействия.</w:t>
      </w:r>
    </w:p>
    <w:p w14:paraId="7BA9B671" w14:textId="410D30A8" w:rsidR="00784A23" w:rsidRPr="00784A23" w:rsidRDefault="00784A23" w:rsidP="00784A23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8"/>
          <w:lang w:eastAsia="ru-RU"/>
        </w:rPr>
      </w:pPr>
      <w:r w:rsidRPr="00784A23">
        <w:rPr>
          <w:rFonts w:ascii="Times New Roman" w:hAnsi="Times New Roman"/>
          <w:kern w:val="36"/>
          <w:sz w:val="28"/>
          <w:szCs w:val="28"/>
          <w:lang w:eastAsia="ru-RU"/>
        </w:rPr>
        <w:t>На основе проведенного анализа и инвентаризации систем и сетей были выделены следующие категории информационных ресурсов и компонентов систем и сетей, которые могут подвергаться воздействию: информация (данные), хранящиеся в системах и сетях; программно-аппаратные средства обработ</w:t>
      </w:r>
      <w:r>
        <w:rPr>
          <w:rFonts w:ascii="Times New Roman" w:hAnsi="Times New Roman"/>
          <w:kern w:val="36"/>
          <w:sz w:val="28"/>
          <w:szCs w:val="28"/>
          <w:lang w:eastAsia="ru-RU"/>
        </w:rPr>
        <w:t>ки и хранения информации (</w:t>
      </w:r>
      <w:r w:rsidRPr="00784A23">
        <w:rPr>
          <w:rFonts w:ascii="Times New Roman" w:hAnsi="Times New Roman"/>
          <w:kern w:val="36"/>
          <w:sz w:val="28"/>
          <w:szCs w:val="28"/>
          <w:lang w:eastAsia="ru-RU"/>
        </w:rPr>
        <w:t>сервера)</w:t>
      </w:r>
      <w:r>
        <w:rPr>
          <w:rFonts w:ascii="Times New Roman" w:hAnsi="Times New Roman"/>
          <w:kern w:val="36"/>
          <w:sz w:val="28"/>
          <w:szCs w:val="28"/>
          <w:lang w:eastAsia="ru-RU"/>
        </w:rPr>
        <w:t>; машинные носители информации</w:t>
      </w:r>
      <w:r w:rsidRPr="00784A23">
        <w:rPr>
          <w:rFonts w:ascii="Times New Roman" w:hAnsi="Times New Roman"/>
          <w:kern w:val="36"/>
          <w:sz w:val="28"/>
          <w:szCs w:val="28"/>
          <w:lang w:eastAsia="ru-RU"/>
        </w:rPr>
        <w:t>.</w:t>
      </w:r>
    </w:p>
    <w:p w14:paraId="5F7951BE" w14:textId="5505DBE4" w:rsidR="00784A23" w:rsidRPr="00784A23" w:rsidRDefault="00784A23" w:rsidP="00784A23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8"/>
          <w:lang w:eastAsia="ru-RU"/>
        </w:rPr>
      </w:pPr>
      <w:r w:rsidRPr="00784A23">
        <w:rPr>
          <w:rFonts w:ascii="Times New Roman" w:hAnsi="Times New Roman"/>
          <w:kern w:val="36"/>
          <w:sz w:val="28"/>
          <w:szCs w:val="28"/>
          <w:lang w:eastAsia="ru-RU"/>
        </w:rPr>
        <w:t xml:space="preserve">Для каждого выявленного объекта воздействия были определены виды воздействия, которые могут привести к негативным последствиям. </w:t>
      </w:r>
    </w:p>
    <w:p w14:paraId="5C27B416" w14:textId="77777777" w:rsidR="00CB44D8" w:rsidRDefault="00CB44D8" w:rsidP="00784A23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8"/>
          <w:lang w:eastAsia="ru-RU"/>
        </w:rPr>
      </w:pPr>
    </w:p>
    <w:p w14:paraId="5CD1AEB7" w14:textId="053E6601" w:rsidR="00784A23" w:rsidRDefault="00784A23" w:rsidP="00784A23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8"/>
          <w:lang w:val="en-US" w:eastAsia="ru-RU"/>
        </w:rPr>
      </w:pPr>
      <w:r>
        <w:rPr>
          <w:rFonts w:ascii="Times New Roman" w:hAnsi="Times New Roman"/>
          <w:kern w:val="36"/>
          <w:sz w:val="28"/>
          <w:szCs w:val="28"/>
          <w:lang w:eastAsia="ru-RU"/>
        </w:rPr>
        <w:lastRenderedPageBreak/>
        <w:t>Выделяют следующие виды воздействия</w:t>
      </w:r>
      <w:r>
        <w:rPr>
          <w:rFonts w:ascii="Times New Roman" w:hAnsi="Times New Roman"/>
          <w:kern w:val="36"/>
          <w:sz w:val="28"/>
          <w:szCs w:val="28"/>
          <w:lang w:val="en-US" w:eastAsia="ru-RU"/>
        </w:rPr>
        <w:t>:</w:t>
      </w:r>
    </w:p>
    <w:p w14:paraId="54A85467" w14:textId="38AE2155" w:rsidR="00784A23" w:rsidRPr="00784A23" w:rsidRDefault="00784A23" w:rsidP="002C72A8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kern w:val="36"/>
          <w:sz w:val="28"/>
          <w:szCs w:val="28"/>
          <w:lang w:eastAsia="ru-RU"/>
        </w:rPr>
      </w:pPr>
      <w:r w:rsidRPr="00784A23">
        <w:rPr>
          <w:rFonts w:ascii="Times New Roman" w:hAnsi="Times New Roman"/>
          <w:kern w:val="36"/>
          <w:sz w:val="28"/>
          <w:szCs w:val="28"/>
          <w:lang w:eastAsia="ru-RU"/>
        </w:rPr>
        <w:t>В</w:t>
      </w:r>
      <w:r>
        <w:rPr>
          <w:rFonts w:ascii="Times New Roman" w:hAnsi="Times New Roman"/>
          <w:kern w:val="36"/>
          <w:sz w:val="28"/>
          <w:szCs w:val="28"/>
          <w:lang w:eastAsia="ru-RU"/>
        </w:rPr>
        <w:t>оздействие</w:t>
      </w:r>
      <w:r w:rsidRPr="00784A23">
        <w:rPr>
          <w:rFonts w:ascii="Times New Roman" w:hAnsi="Times New Roman"/>
          <w:kern w:val="36"/>
          <w:sz w:val="28"/>
          <w:szCs w:val="28"/>
          <w:lang w:eastAsia="ru-RU"/>
        </w:rPr>
        <w:t xml:space="preserve"> 1 (В1) – </w:t>
      </w:r>
      <w:r>
        <w:rPr>
          <w:rFonts w:ascii="Times New Roman" w:hAnsi="Times New Roman"/>
          <w:kern w:val="36"/>
          <w:sz w:val="28"/>
          <w:szCs w:val="28"/>
          <w:lang w:eastAsia="ru-RU"/>
        </w:rPr>
        <w:t>у</w:t>
      </w:r>
      <w:r w:rsidRPr="00784A23">
        <w:rPr>
          <w:rFonts w:ascii="Times New Roman" w:hAnsi="Times New Roman"/>
          <w:kern w:val="36"/>
          <w:sz w:val="28"/>
          <w:szCs w:val="28"/>
          <w:lang w:eastAsia="ru-RU"/>
        </w:rPr>
        <w:t>течка (перехват) конфиденциальной информации или отдельных данных</w:t>
      </w:r>
      <w:r w:rsidR="007B4A76" w:rsidRPr="007B4A76">
        <w:rPr>
          <w:rFonts w:ascii="Times New Roman" w:hAnsi="Times New Roman"/>
          <w:kern w:val="36"/>
          <w:sz w:val="28"/>
          <w:szCs w:val="28"/>
          <w:lang w:eastAsia="ru-RU"/>
        </w:rPr>
        <w:t>;</w:t>
      </w:r>
    </w:p>
    <w:p w14:paraId="3C354FB0" w14:textId="352DCA14" w:rsidR="00784A23" w:rsidRPr="00784A23" w:rsidRDefault="00784A23" w:rsidP="002C72A8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kern w:val="36"/>
          <w:sz w:val="28"/>
          <w:szCs w:val="28"/>
          <w:lang w:eastAsia="ru-RU"/>
        </w:rPr>
      </w:pPr>
      <w:r w:rsidRPr="00784A23">
        <w:rPr>
          <w:rFonts w:ascii="Times New Roman" w:hAnsi="Times New Roman"/>
          <w:kern w:val="36"/>
          <w:sz w:val="28"/>
          <w:szCs w:val="28"/>
          <w:lang w:eastAsia="ru-RU"/>
        </w:rPr>
        <w:t>В</w:t>
      </w:r>
      <w:r>
        <w:rPr>
          <w:rFonts w:ascii="Times New Roman" w:hAnsi="Times New Roman"/>
          <w:kern w:val="36"/>
          <w:sz w:val="28"/>
          <w:szCs w:val="28"/>
          <w:lang w:eastAsia="ru-RU"/>
        </w:rPr>
        <w:t>оздействие</w:t>
      </w:r>
      <w:r w:rsidRPr="00784A23">
        <w:rPr>
          <w:rFonts w:ascii="Times New Roman" w:hAnsi="Times New Roman"/>
          <w:kern w:val="36"/>
          <w:sz w:val="28"/>
          <w:szCs w:val="28"/>
          <w:lang w:eastAsia="ru-RU"/>
        </w:rPr>
        <w:t xml:space="preserve"> 2 (В2) – </w:t>
      </w:r>
      <w:r>
        <w:rPr>
          <w:rFonts w:ascii="Times New Roman" w:hAnsi="Times New Roman"/>
          <w:kern w:val="36"/>
          <w:sz w:val="28"/>
          <w:szCs w:val="28"/>
          <w:lang w:eastAsia="ru-RU"/>
        </w:rPr>
        <w:t>н</w:t>
      </w:r>
      <w:r w:rsidRPr="00784A23">
        <w:rPr>
          <w:rFonts w:ascii="Times New Roman" w:hAnsi="Times New Roman"/>
          <w:kern w:val="36"/>
          <w:sz w:val="28"/>
          <w:szCs w:val="28"/>
          <w:lang w:eastAsia="ru-RU"/>
        </w:rPr>
        <w:t>есанкционированный доступ к компонентам, защищаемой информации, системным, конфигурационным, иным служебным данным</w:t>
      </w:r>
      <w:r w:rsidR="007B4A76" w:rsidRPr="007B4A76">
        <w:rPr>
          <w:rFonts w:ascii="Times New Roman" w:hAnsi="Times New Roman"/>
          <w:kern w:val="36"/>
          <w:sz w:val="28"/>
          <w:szCs w:val="28"/>
          <w:lang w:eastAsia="ru-RU"/>
        </w:rPr>
        <w:t>;</w:t>
      </w:r>
    </w:p>
    <w:p w14:paraId="363C8FCD" w14:textId="4E0A07BD" w:rsidR="007B4A76" w:rsidRPr="007B4A76" w:rsidRDefault="00784A23" w:rsidP="002C72A8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kern w:val="36"/>
          <w:sz w:val="28"/>
          <w:szCs w:val="28"/>
          <w:lang w:eastAsia="ru-RU"/>
        </w:rPr>
      </w:pPr>
      <w:r w:rsidRPr="007B4A76">
        <w:rPr>
          <w:rFonts w:ascii="Times New Roman" w:hAnsi="Times New Roman"/>
          <w:kern w:val="36"/>
          <w:sz w:val="28"/>
          <w:szCs w:val="28"/>
          <w:lang w:eastAsia="ru-RU"/>
        </w:rPr>
        <w:t>Воздействие 3 (В</w:t>
      </w:r>
      <w:r w:rsidR="007B4A76" w:rsidRPr="007B4A76">
        <w:rPr>
          <w:rFonts w:ascii="Times New Roman" w:hAnsi="Times New Roman"/>
          <w:kern w:val="36"/>
          <w:sz w:val="28"/>
          <w:szCs w:val="28"/>
          <w:lang w:eastAsia="ru-RU"/>
        </w:rPr>
        <w:t>3</w:t>
      </w:r>
      <w:r w:rsidRPr="007B4A76">
        <w:rPr>
          <w:rFonts w:ascii="Times New Roman" w:hAnsi="Times New Roman"/>
          <w:kern w:val="36"/>
          <w:sz w:val="28"/>
          <w:szCs w:val="28"/>
          <w:lang w:eastAsia="ru-RU"/>
        </w:rPr>
        <w:t xml:space="preserve">) – </w:t>
      </w:r>
      <w:r w:rsidR="007B4A76">
        <w:rPr>
          <w:rFonts w:ascii="Times New Roman" w:hAnsi="Times New Roman"/>
          <w:kern w:val="36"/>
          <w:sz w:val="28"/>
          <w:szCs w:val="28"/>
          <w:lang w:eastAsia="ru-RU"/>
        </w:rPr>
        <w:t>О</w:t>
      </w:r>
      <w:r w:rsidR="007B4A76" w:rsidRPr="007B4A76">
        <w:rPr>
          <w:rFonts w:ascii="Times New Roman" w:hAnsi="Times New Roman"/>
          <w:kern w:val="36"/>
          <w:sz w:val="28"/>
          <w:szCs w:val="28"/>
          <w:lang w:eastAsia="ru-RU"/>
        </w:rPr>
        <w:t>тказ в обслуживании компонентов;</w:t>
      </w:r>
    </w:p>
    <w:p w14:paraId="7EAF9840" w14:textId="2FA3251E" w:rsidR="007B4A76" w:rsidRPr="007B4A76" w:rsidRDefault="007B4A76" w:rsidP="002C72A8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kern w:val="36"/>
          <w:sz w:val="28"/>
          <w:szCs w:val="28"/>
          <w:lang w:eastAsia="ru-RU"/>
        </w:rPr>
      </w:pPr>
      <w:r w:rsidRPr="007B4A76">
        <w:rPr>
          <w:rFonts w:ascii="Times New Roman" w:hAnsi="Times New Roman"/>
          <w:kern w:val="36"/>
          <w:sz w:val="28"/>
          <w:szCs w:val="28"/>
          <w:lang w:eastAsia="ru-RU"/>
        </w:rPr>
        <w:t xml:space="preserve">Воздействие </w:t>
      </w:r>
      <w:r>
        <w:rPr>
          <w:rFonts w:ascii="Times New Roman" w:hAnsi="Times New Roman"/>
          <w:kern w:val="36"/>
          <w:sz w:val="28"/>
          <w:szCs w:val="28"/>
          <w:lang w:eastAsia="ru-RU"/>
        </w:rPr>
        <w:t>4</w:t>
      </w:r>
      <w:r w:rsidRPr="007B4A76">
        <w:rPr>
          <w:rFonts w:ascii="Times New Roman" w:hAnsi="Times New Roman"/>
          <w:kern w:val="36"/>
          <w:sz w:val="28"/>
          <w:szCs w:val="28"/>
          <w:lang w:eastAsia="ru-RU"/>
        </w:rPr>
        <w:t xml:space="preserve"> (В</w:t>
      </w:r>
      <w:r>
        <w:rPr>
          <w:rFonts w:ascii="Times New Roman" w:hAnsi="Times New Roman"/>
          <w:kern w:val="36"/>
          <w:sz w:val="28"/>
          <w:szCs w:val="28"/>
          <w:lang w:eastAsia="ru-RU"/>
        </w:rPr>
        <w:t>4</w:t>
      </w:r>
      <w:r w:rsidRPr="007B4A76">
        <w:rPr>
          <w:rFonts w:ascii="Times New Roman" w:hAnsi="Times New Roman"/>
          <w:kern w:val="36"/>
          <w:sz w:val="28"/>
          <w:szCs w:val="28"/>
          <w:lang w:eastAsia="ru-RU"/>
        </w:rPr>
        <w:t xml:space="preserve">) – </w:t>
      </w:r>
      <w:r w:rsidR="002C72A8" w:rsidRPr="002C72A8">
        <w:rPr>
          <w:rFonts w:ascii="Times New Roman" w:hAnsi="Times New Roman"/>
          <w:kern w:val="36"/>
          <w:sz w:val="28"/>
          <w:szCs w:val="28"/>
          <w:lang w:eastAsia="ru-RU"/>
        </w:rPr>
        <w:t>Несанкционированная модификация, подмена, искажение защищаемой информации;</w:t>
      </w:r>
    </w:p>
    <w:p w14:paraId="37AAEDA7" w14:textId="6666E5C3" w:rsidR="007B4A76" w:rsidRPr="002C72A8" w:rsidRDefault="007B4A76" w:rsidP="002C72A8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kern w:val="36"/>
          <w:sz w:val="28"/>
          <w:szCs w:val="28"/>
          <w:lang w:eastAsia="ru-RU"/>
        </w:rPr>
      </w:pPr>
      <w:r w:rsidRPr="002C72A8">
        <w:rPr>
          <w:rFonts w:ascii="Times New Roman" w:hAnsi="Times New Roman"/>
          <w:kern w:val="36"/>
          <w:sz w:val="28"/>
          <w:szCs w:val="28"/>
          <w:lang w:eastAsia="ru-RU"/>
        </w:rPr>
        <w:t xml:space="preserve">Воздействие 5 (В5) – </w:t>
      </w:r>
      <w:r w:rsidR="002C72A8" w:rsidRPr="002C72A8">
        <w:rPr>
          <w:rFonts w:ascii="Times New Roman" w:hAnsi="Times New Roman"/>
          <w:kern w:val="36"/>
          <w:sz w:val="28"/>
          <w:szCs w:val="28"/>
          <w:lang w:eastAsia="ru-RU"/>
        </w:rPr>
        <w:t>Несанкционированное использование вычислительных ресурсов систем и сетей в интересах решения несвойственных им задач;</w:t>
      </w:r>
    </w:p>
    <w:p w14:paraId="45DBE7B0" w14:textId="177E15EF" w:rsidR="00784A23" w:rsidRPr="002C72A8" w:rsidRDefault="007B4A76" w:rsidP="002C72A8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kern w:val="36"/>
          <w:sz w:val="28"/>
          <w:szCs w:val="28"/>
          <w:lang w:eastAsia="ru-RU"/>
        </w:rPr>
      </w:pPr>
      <w:r w:rsidRPr="007B4A76">
        <w:rPr>
          <w:rFonts w:ascii="Times New Roman" w:hAnsi="Times New Roman"/>
          <w:kern w:val="36"/>
          <w:sz w:val="28"/>
          <w:szCs w:val="28"/>
          <w:lang w:eastAsia="ru-RU"/>
        </w:rPr>
        <w:t xml:space="preserve">Воздействие 6 (В6) </w:t>
      </w:r>
      <w:r>
        <w:rPr>
          <w:rFonts w:ascii="Times New Roman" w:hAnsi="Times New Roman"/>
          <w:kern w:val="36"/>
          <w:sz w:val="28"/>
          <w:szCs w:val="28"/>
          <w:lang w:eastAsia="ru-RU"/>
        </w:rPr>
        <w:t xml:space="preserve">– </w:t>
      </w:r>
      <w:r w:rsidRPr="007B4A76">
        <w:rPr>
          <w:rFonts w:ascii="Times New Roman" w:hAnsi="Times New Roman"/>
          <w:kern w:val="36"/>
          <w:sz w:val="28"/>
          <w:szCs w:val="28"/>
          <w:lang w:eastAsia="ru-RU"/>
        </w:rPr>
        <w:t>Нарушение функционирования программно-аппаратных средств обработки, передачи и хранения информации</w:t>
      </w:r>
      <w:r w:rsidR="002C72A8" w:rsidRPr="002C72A8">
        <w:rPr>
          <w:rFonts w:ascii="Times New Roman" w:hAnsi="Times New Roman"/>
          <w:kern w:val="36"/>
          <w:sz w:val="28"/>
          <w:szCs w:val="28"/>
          <w:lang w:eastAsia="ru-RU"/>
        </w:rPr>
        <w:t>.</w:t>
      </w:r>
    </w:p>
    <w:p w14:paraId="4B7502E5" w14:textId="77777777" w:rsidR="00722A51" w:rsidRPr="00722A51" w:rsidRDefault="00722A51" w:rsidP="00722A51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8"/>
          <w:lang w:eastAsia="ru-RU"/>
        </w:rPr>
      </w:pPr>
      <w:r w:rsidRPr="00722A51">
        <w:rPr>
          <w:rFonts w:ascii="Times New Roman" w:hAnsi="Times New Roman"/>
          <w:kern w:val="36"/>
          <w:sz w:val="28"/>
          <w:szCs w:val="28"/>
          <w:lang w:eastAsia="ru-RU"/>
        </w:rPr>
        <w:t>Исходными данными для определения возможных актуальных нарушителей являются:</w:t>
      </w:r>
    </w:p>
    <w:p w14:paraId="62FCD7D7" w14:textId="77777777" w:rsidR="00722A51" w:rsidRPr="00722A51" w:rsidRDefault="00722A51" w:rsidP="00722A51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8"/>
          <w:lang w:eastAsia="ru-RU"/>
        </w:rPr>
      </w:pPr>
      <w:r w:rsidRPr="00722A51">
        <w:rPr>
          <w:rFonts w:ascii="Times New Roman" w:hAnsi="Times New Roman"/>
          <w:kern w:val="36"/>
          <w:sz w:val="28"/>
          <w:szCs w:val="28"/>
          <w:lang w:eastAsia="ru-RU"/>
        </w:rPr>
        <w:t>а)</w:t>
      </w:r>
      <w:r w:rsidRPr="00722A51">
        <w:rPr>
          <w:rFonts w:ascii="Times New Roman" w:hAnsi="Times New Roman"/>
          <w:kern w:val="36"/>
          <w:sz w:val="28"/>
          <w:szCs w:val="28"/>
          <w:lang w:eastAsia="ru-RU"/>
        </w:rPr>
        <w:tab/>
        <w:t>общий перечень угроз безопасности информации, содержащихся в банке данных угроз безопасности информации ФСТЭК России (bdu.fstec.ru), модели угроз безопасности информации, разрабатываемые ФСТЭК России в соответствии с подпунктом 4 пункта 8 Положения о Федеральной службе по техническому и экспортному контролю, утвержденного Указом Президента Российской Федерации от 16 августа 2004 г. № 1085, а также отраслевые (ведомственные, корпоративные) модели угроз безопасности информации;</w:t>
      </w:r>
    </w:p>
    <w:p w14:paraId="18F14C58" w14:textId="77777777" w:rsidR="00722A51" w:rsidRPr="00722A51" w:rsidRDefault="00722A51" w:rsidP="00722A51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8"/>
          <w:lang w:eastAsia="ru-RU"/>
        </w:rPr>
      </w:pPr>
      <w:r w:rsidRPr="00722A51">
        <w:rPr>
          <w:rFonts w:ascii="Times New Roman" w:hAnsi="Times New Roman"/>
          <w:kern w:val="36"/>
          <w:sz w:val="28"/>
          <w:szCs w:val="28"/>
          <w:lang w:eastAsia="ru-RU"/>
        </w:rPr>
        <w:t>б)</w:t>
      </w:r>
      <w:r w:rsidRPr="00722A51">
        <w:rPr>
          <w:rFonts w:ascii="Times New Roman" w:hAnsi="Times New Roman"/>
          <w:kern w:val="36"/>
          <w:sz w:val="28"/>
          <w:szCs w:val="28"/>
          <w:lang w:eastAsia="ru-RU"/>
        </w:rPr>
        <w:tab/>
        <w:t>документация на сети и системы (в части сведений о составе и архитектуре, о группах пользователей и уровне их полномочий, типах доступа, внешних и внутренних интерфейсах);</w:t>
      </w:r>
    </w:p>
    <w:p w14:paraId="7C0A7B65" w14:textId="77777777" w:rsidR="00722A51" w:rsidRPr="00722A51" w:rsidRDefault="00722A51" w:rsidP="00722A51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8"/>
          <w:lang w:eastAsia="ru-RU"/>
        </w:rPr>
      </w:pPr>
      <w:r w:rsidRPr="00722A51">
        <w:rPr>
          <w:rFonts w:ascii="Times New Roman" w:hAnsi="Times New Roman"/>
          <w:kern w:val="36"/>
          <w:sz w:val="28"/>
          <w:szCs w:val="28"/>
          <w:lang w:eastAsia="ru-RU"/>
        </w:rPr>
        <w:lastRenderedPageBreak/>
        <w:t>в)</w:t>
      </w:r>
      <w:r w:rsidRPr="00722A51">
        <w:rPr>
          <w:rFonts w:ascii="Times New Roman" w:hAnsi="Times New Roman"/>
          <w:kern w:val="36"/>
          <w:sz w:val="28"/>
          <w:szCs w:val="28"/>
          <w:lang w:eastAsia="ru-RU"/>
        </w:rPr>
        <w:tab/>
        <w:t>негативные последствия от реализации (возникновения) угроз безопасности информации;</w:t>
      </w:r>
    </w:p>
    <w:p w14:paraId="392CD112" w14:textId="77777777" w:rsidR="00722A51" w:rsidRPr="00722A51" w:rsidRDefault="00722A51" w:rsidP="00722A51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8"/>
          <w:lang w:eastAsia="ru-RU"/>
        </w:rPr>
      </w:pPr>
      <w:r w:rsidRPr="00722A51">
        <w:rPr>
          <w:rFonts w:ascii="Times New Roman" w:hAnsi="Times New Roman"/>
          <w:kern w:val="36"/>
          <w:sz w:val="28"/>
          <w:szCs w:val="28"/>
          <w:lang w:eastAsia="ru-RU"/>
        </w:rPr>
        <w:t>г)</w:t>
      </w:r>
      <w:r w:rsidRPr="00722A51">
        <w:rPr>
          <w:rFonts w:ascii="Times New Roman" w:hAnsi="Times New Roman"/>
          <w:kern w:val="36"/>
          <w:sz w:val="28"/>
          <w:szCs w:val="28"/>
          <w:lang w:eastAsia="ru-RU"/>
        </w:rPr>
        <w:tab/>
        <w:t>объекты воздействия угроз безопасности информации и виды воздействия на них.</w:t>
      </w:r>
    </w:p>
    <w:p w14:paraId="1D655728" w14:textId="1A01D20A" w:rsidR="00784A23" w:rsidRPr="00722A51" w:rsidRDefault="00722A51" w:rsidP="00722A51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8"/>
          <w:lang w:eastAsia="ru-RU"/>
        </w:rPr>
      </w:pPr>
      <w:r w:rsidRPr="00722A51">
        <w:rPr>
          <w:rFonts w:ascii="Times New Roman" w:hAnsi="Times New Roman"/>
          <w:kern w:val="36"/>
          <w:sz w:val="28"/>
          <w:szCs w:val="28"/>
          <w:lang w:eastAsia="ru-RU"/>
        </w:rPr>
        <w:t xml:space="preserve">На основе анализа исходных данных, а также результатов оценки возможных целей реализации нарушителями угроз безопасности информации определен перечень рассматриваемых нарушителей, актуальных для систем и сетей. </w:t>
      </w:r>
      <w:r>
        <w:rPr>
          <w:rFonts w:ascii="Times New Roman" w:hAnsi="Times New Roman"/>
          <w:kern w:val="36"/>
          <w:sz w:val="28"/>
          <w:szCs w:val="28"/>
          <w:lang w:eastAsia="ru-RU"/>
        </w:rPr>
        <w:t xml:space="preserve">Перечень нарушителей перечислен в таблице </w:t>
      </w:r>
      <w:r w:rsidRPr="00722A51">
        <w:rPr>
          <w:rFonts w:ascii="Times New Roman" w:hAnsi="Times New Roman"/>
          <w:kern w:val="36"/>
          <w:sz w:val="28"/>
          <w:szCs w:val="28"/>
          <w:lang w:eastAsia="ru-RU"/>
        </w:rPr>
        <w:t>3.</w:t>
      </w:r>
    </w:p>
    <w:p w14:paraId="5349EDA3" w14:textId="3A09B842" w:rsidR="00722A51" w:rsidRPr="00D353A0" w:rsidRDefault="00722A51" w:rsidP="00722A51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/>
          <w:kern w:val="36"/>
          <w:sz w:val="28"/>
          <w:szCs w:val="28"/>
          <w:lang w:eastAsia="ru-RU"/>
        </w:rPr>
        <w:t>Таблица 3 – Перечень нарушителей</w:t>
      </w:r>
    </w:p>
    <w:tbl>
      <w:tblPr>
        <w:tblStyle w:val="-56"/>
        <w:tblW w:w="0" w:type="auto"/>
        <w:tblLook w:val="04A0" w:firstRow="1" w:lastRow="0" w:firstColumn="1" w:lastColumn="0" w:noHBand="0" w:noVBand="1"/>
      </w:tblPr>
      <w:tblGrid>
        <w:gridCol w:w="574"/>
        <w:gridCol w:w="2757"/>
        <w:gridCol w:w="3626"/>
        <w:gridCol w:w="2614"/>
      </w:tblGrid>
      <w:tr w:rsidR="00722A51" w:rsidRPr="00462C1A" w14:paraId="7760B182" w14:textId="77777777" w:rsidTr="00C43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2D100F" w14:textId="77777777" w:rsidR="00722A51" w:rsidRPr="00462C1A" w:rsidRDefault="00722A51" w:rsidP="005D7F20">
            <w:pPr>
              <w:pStyle w:val="af2"/>
              <w:spacing w:after="0" w:line="271" w:lineRule="auto"/>
              <w:ind w:firstLine="0"/>
              <w:jc w:val="center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№ п/п</w:t>
            </w:r>
          </w:p>
        </w:tc>
        <w:tc>
          <w:tcPr>
            <w:tcW w:w="0" w:type="auto"/>
          </w:tcPr>
          <w:p w14:paraId="36CDE039" w14:textId="77777777" w:rsidR="00722A51" w:rsidRPr="00462C1A" w:rsidRDefault="00722A51" w:rsidP="005D7F20">
            <w:pPr>
              <w:pStyle w:val="af2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Вид нарушителя</w:t>
            </w:r>
          </w:p>
        </w:tc>
        <w:tc>
          <w:tcPr>
            <w:tcW w:w="0" w:type="auto"/>
          </w:tcPr>
          <w:p w14:paraId="131FBD35" w14:textId="77777777" w:rsidR="00722A51" w:rsidRPr="00462C1A" w:rsidRDefault="00722A51" w:rsidP="005D7F20">
            <w:pPr>
              <w:pStyle w:val="af2"/>
              <w:spacing w:after="0"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Возможные цели реализации угроз безопасности информации</w:t>
            </w:r>
          </w:p>
        </w:tc>
        <w:tc>
          <w:tcPr>
            <w:tcW w:w="0" w:type="auto"/>
          </w:tcPr>
          <w:p w14:paraId="43AA4D35" w14:textId="77777777" w:rsidR="00722A51" w:rsidRPr="00462C1A" w:rsidRDefault="00722A51" w:rsidP="005D7F20">
            <w:pPr>
              <w:pStyle w:val="af2"/>
              <w:spacing w:after="0"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Предположения об отнесении к числу возможных нарушителей</w:t>
            </w:r>
          </w:p>
        </w:tc>
      </w:tr>
      <w:tr w:rsidR="00722A51" w:rsidRPr="00462C1A" w14:paraId="70DB930F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C60ACE" w14:textId="61E3056C" w:rsidR="00722A51" w:rsidRPr="00462C1A" w:rsidRDefault="00D353A0" w:rsidP="005D7F20">
            <w:pPr>
              <w:pStyle w:val="af2"/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722A51" w:rsidRPr="00462C1A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45994CAA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Террористические, экстремистские группировки</w:t>
            </w:r>
          </w:p>
        </w:tc>
        <w:tc>
          <w:tcPr>
            <w:tcW w:w="0" w:type="auto"/>
          </w:tcPr>
          <w:p w14:paraId="251EE8B5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Совершение террористических актов, угроза жизни граждан. Нанесение ущерба отдельным сферам деятельности или секторам экономики государства. Дестабилизация общества. Дестабилизация деятельности органов государственной власти, организаций.</w:t>
            </w:r>
          </w:p>
        </w:tc>
        <w:tc>
          <w:tcPr>
            <w:tcW w:w="0" w:type="auto"/>
          </w:tcPr>
          <w:p w14:paraId="2DD21E27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Не имеют достаточной мотивации для реализации угроз, однако рассматриваются, т.к. могут вступить в сговор с внутренними нарушителями</w:t>
            </w:r>
          </w:p>
        </w:tc>
      </w:tr>
      <w:tr w:rsidR="00722A51" w:rsidRPr="00462C1A" w14:paraId="4547E708" w14:textId="77777777" w:rsidTr="00C43F7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A59EEF" w14:textId="74CADD9B" w:rsidR="00722A51" w:rsidRPr="00462C1A" w:rsidRDefault="00D353A0" w:rsidP="005D7F20">
            <w:pPr>
              <w:pStyle w:val="af2"/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722A51" w:rsidRPr="00462C1A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16CF13AA" w14:textId="25A47DAB" w:rsidR="00722A51" w:rsidRPr="00462C1A" w:rsidRDefault="00722A51" w:rsidP="00D353A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 xml:space="preserve">Преступные группы </w:t>
            </w:r>
          </w:p>
        </w:tc>
        <w:tc>
          <w:tcPr>
            <w:tcW w:w="0" w:type="auto"/>
          </w:tcPr>
          <w:p w14:paraId="21321642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Получение финансовой или иной материальной выгоды.</w:t>
            </w:r>
          </w:p>
        </w:tc>
        <w:tc>
          <w:tcPr>
            <w:tcW w:w="0" w:type="auto"/>
          </w:tcPr>
          <w:p w14:paraId="198CAFFB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Не имеют достаточной мотивации для реализации угроз, однако рассматриваются, т.к. могут вступить в сговор с внутренними нарушителями</w:t>
            </w:r>
          </w:p>
        </w:tc>
      </w:tr>
      <w:tr w:rsidR="00722A51" w:rsidRPr="00462C1A" w14:paraId="6F8A4EED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26E954" w14:textId="6D632220" w:rsidR="00722A51" w:rsidRPr="00462C1A" w:rsidRDefault="00D353A0" w:rsidP="005D7F20">
            <w:pPr>
              <w:pStyle w:val="af2"/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722A51" w:rsidRPr="00462C1A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24D214E8" w14:textId="77777777" w:rsidR="00722A51" w:rsidRPr="00462C1A" w:rsidRDefault="00722A51" w:rsidP="005D7F20">
            <w:pPr>
              <w:pStyle w:val="af2"/>
              <w:spacing w:after="0" w:line="233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0" w:type="auto"/>
          </w:tcPr>
          <w:p w14:paraId="2A78D682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Получение конкурентных преимуществ.</w:t>
            </w:r>
          </w:p>
          <w:p w14:paraId="78CA04FA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Получение финансовой или иной материальной выгоды.</w:t>
            </w:r>
          </w:p>
        </w:tc>
        <w:tc>
          <w:tcPr>
            <w:tcW w:w="0" w:type="auto"/>
          </w:tcPr>
          <w:p w14:paraId="792DDD28" w14:textId="77777777" w:rsidR="00722A51" w:rsidRPr="00462C1A" w:rsidRDefault="00722A51" w:rsidP="005D7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62C1A">
              <w:rPr>
                <w:rFonts w:ascii="Times New Roman" w:hAnsi="Times New Roman"/>
              </w:rPr>
              <w:t>Не имеют достаточной мотивации для реализации целей</w:t>
            </w:r>
          </w:p>
        </w:tc>
      </w:tr>
      <w:tr w:rsidR="00722A51" w:rsidRPr="00462C1A" w14:paraId="7617F2B5" w14:textId="77777777" w:rsidTr="00C43F7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02BCA1" w14:textId="04B81326" w:rsidR="00722A51" w:rsidRPr="00462C1A" w:rsidRDefault="00D353A0" w:rsidP="005D7F20">
            <w:pPr>
              <w:pStyle w:val="af2"/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722A51" w:rsidRPr="00462C1A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0C0B40F0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Разработчики программных, программно-аппаратных средств</w:t>
            </w:r>
          </w:p>
        </w:tc>
        <w:tc>
          <w:tcPr>
            <w:tcW w:w="0" w:type="auto"/>
          </w:tcPr>
          <w:p w14:paraId="26C6DF80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367900B3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Непреднамеренные, неосторожные или неквалифицированные действия.</w:t>
            </w:r>
          </w:p>
        </w:tc>
        <w:tc>
          <w:tcPr>
            <w:tcW w:w="0" w:type="auto"/>
          </w:tcPr>
          <w:p w14:paraId="5B1CACA4" w14:textId="77777777" w:rsidR="00722A51" w:rsidRPr="00462C1A" w:rsidRDefault="00722A51" w:rsidP="005D7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62C1A">
              <w:rPr>
                <w:rFonts w:ascii="Times New Roman" w:hAnsi="Times New Roman"/>
              </w:rPr>
              <w:t>Не имеют достаточной мотивации для реализации целей</w:t>
            </w:r>
          </w:p>
        </w:tc>
      </w:tr>
      <w:tr w:rsidR="00722A51" w:rsidRPr="00462C1A" w14:paraId="55B58596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C6EF83" w14:textId="712770C9" w:rsidR="00722A51" w:rsidRPr="00462C1A" w:rsidRDefault="00D353A0" w:rsidP="005D7F20">
            <w:pPr>
              <w:pStyle w:val="af2"/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="00722A51" w:rsidRPr="00462C1A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5DDF1B7A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 xml:space="preserve">Лица, обеспечивающие поставку программных, программно-аппаратных средств, </w:t>
            </w:r>
            <w:r w:rsidRPr="00462C1A">
              <w:rPr>
                <w:sz w:val="24"/>
                <w:szCs w:val="24"/>
              </w:rPr>
              <w:lastRenderedPageBreak/>
              <w:t>обеспечивающих систем</w:t>
            </w:r>
          </w:p>
        </w:tc>
        <w:tc>
          <w:tcPr>
            <w:tcW w:w="0" w:type="auto"/>
          </w:tcPr>
          <w:p w14:paraId="532DFB93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lastRenderedPageBreak/>
              <w:t>Получение финансовой или иной материальной выгоды.</w:t>
            </w:r>
          </w:p>
          <w:p w14:paraId="26191198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 xml:space="preserve">Непреднамеренные, неосторожные или </w:t>
            </w:r>
            <w:r w:rsidRPr="00462C1A">
              <w:rPr>
                <w:sz w:val="24"/>
                <w:szCs w:val="24"/>
              </w:rPr>
              <w:lastRenderedPageBreak/>
              <w:t>неквалифицированные действия.</w:t>
            </w:r>
          </w:p>
        </w:tc>
        <w:tc>
          <w:tcPr>
            <w:tcW w:w="0" w:type="auto"/>
          </w:tcPr>
          <w:p w14:paraId="2AC4A9DE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lastRenderedPageBreak/>
              <w:t>Не имеют достаточной мотивации для реализации целей</w:t>
            </w:r>
          </w:p>
        </w:tc>
      </w:tr>
      <w:tr w:rsidR="00722A51" w:rsidRPr="00462C1A" w14:paraId="25B8CFBA" w14:textId="77777777" w:rsidTr="00C43F7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8247BE" w14:textId="646581DF" w:rsidR="00722A51" w:rsidRPr="00462C1A" w:rsidRDefault="00D353A0" w:rsidP="005D7F20">
            <w:pPr>
              <w:pStyle w:val="af2"/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722A51" w:rsidRPr="00462C1A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0A072C8D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 д.)</w:t>
            </w:r>
          </w:p>
        </w:tc>
        <w:tc>
          <w:tcPr>
            <w:tcW w:w="0" w:type="auto"/>
          </w:tcPr>
          <w:p w14:paraId="5044DFAF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7D461AD5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0" w:type="auto"/>
          </w:tcPr>
          <w:p w14:paraId="05804A8E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Не имеют достаточной мотивации для реализации целей</w:t>
            </w:r>
          </w:p>
        </w:tc>
      </w:tr>
      <w:tr w:rsidR="00722A51" w:rsidRPr="00462C1A" w14:paraId="04A311B1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05D781" w14:textId="5E0602B7" w:rsidR="00722A51" w:rsidRPr="00462C1A" w:rsidRDefault="00D353A0" w:rsidP="005D7F20">
            <w:pPr>
              <w:pStyle w:val="af2"/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722A51" w:rsidRPr="00462C1A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01294DE7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0" w:type="auto"/>
          </w:tcPr>
          <w:p w14:paraId="289E48D2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Любопытство или желание самореализации (подтверждение статуса).</w:t>
            </w:r>
          </w:p>
          <w:p w14:paraId="5B5C7914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Месть за ранее совершенные действия.</w:t>
            </w:r>
          </w:p>
          <w:p w14:paraId="059DE2FA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Непреднамеренные, неосторожные или неквалифицированные действия.</w:t>
            </w:r>
          </w:p>
        </w:tc>
        <w:tc>
          <w:tcPr>
            <w:tcW w:w="0" w:type="auto"/>
          </w:tcPr>
          <w:p w14:paraId="15193F6E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Является возможным нарушителем, исходя из целей реализации угроз</w:t>
            </w:r>
          </w:p>
        </w:tc>
      </w:tr>
      <w:tr w:rsidR="00722A51" w:rsidRPr="00462C1A" w14:paraId="6D3F44E2" w14:textId="77777777" w:rsidTr="00C43F7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EA65A6" w14:textId="37AE4927" w:rsidR="00722A51" w:rsidRPr="00462C1A" w:rsidRDefault="00D353A0" w:rsidP="005D7F20">
            <w:pPr>
              <w:pStyle w:val="af2"/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 w:rsidR="00722A51" w:rsidRPr="00462C1A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014A93E9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0" w:type="auto"/>
          </w:tcPr>
          <w:p w14:paraId="2518F5D6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499BE251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Месть за ранее совершенные действия.</w:t>
            </w:r>
          </w:p>
          <w:p w14:paraId="7C461F04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0" w:type="auto"/>
          </w:tcPr>
          <w:p w14:paraId="2920E007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Является возможным нарушителем, исходя из целей реализации угроз</w:t>
            </w:r>
          </w:p>
        </w:tc>
      </w:tr>
      <w:tr w:rsidR="00722A51" w:rsidRPr="00462C1A" w14:paraId="58BD3377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4271DC" w14:textId="072FD230" w:rsidR="00722A51" w:rsidRPr="00462C1A" w:rsidRDefault="00D353A0" w:rsidP="005D7F20">
            <w:pPr>
              <w:pStyle w:val="af2"/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</w:t>
            </w:r>
            <w:r w:rsidR="00722A51" w:rsidRPr="00462C1A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2316E428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0" w:type="auto"/>
          </w:tcPr>
          <w:p w14:paraId="403BA733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4B8A331B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Месть за ранее совершенные действия</w:t>
            </w:r>
          </w:p>
        </w:tc>
        <w:tc>
          <w:tcPr>
            <w:tcW w:w="0" w:type="auto"/>
          </w:tcPr>
          <w:p w14:paraId="0FD77C03" w14:textId="77777777" w:rsidR="00722A51" w:rsidRPr="00462C1A" w:rsidRDefault="00722A51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Является возможным нарушителем, исходя из целей реализации угроз</w:t>
            </w:r>
          </w:p>
        </w:tc>
      </w:tr>
    </w:tbl>
    <w:p w14:paraId="0BD23C80" w14:textId="77777777" w:rsidR="00722A51" w:rsidRPr="00722A51" w:rsidRDefault="00722A51" w:rsidP="00722A51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8"/>
          <w:lang w:eastAsia="ru-RU"/>
        </w:rPr>
      </w:pPr>
    </w:p>
    <w:p w14:paraId="16CEFA4F" w14:textId="77777777" w:rsidR="00784A23" w:rsidRPr="00722A51" w:rsidRDefault="00784A23" w:rsidP="00C0313E">
      <w:pPr>
        <w:rPr>
          <w:rFonts w:ascii="Times New Roman" w:hAnsi="Times New Roman"/>
          <w:kern w:val="36"/>
          <w:sz w:val="28"/>
          <w:szCs w:val="28"/>
          <w:lang w:eastAsia="ru-RU"/>
        </w:rPr>
      </w:pPr>
    </w:p>
    <w:p w14:paraId="75F9E967" w14:textId="77777777" w:rsidR="00722A51" w:rsidRPr="00722A51" w:rsidRDefault="00722A51" w:rsidP="00C0313E">
      <w:pPr>
        <w:rPr>
          <w:rFonts w:ascii="Times New Roman" w:hAnsi="Times New Roman"/>
          <w:kern w:val="36"/>
          <w:sz w:val="28"/>
          <w:szCs w:val="28"/>
          <w:lang w:eastAsia="ru-RU"/>
        </w:rPr>
        <w:sectPr w:rsidR="00722A51" w:rsidRPr="00722A51" w:rsidSect="00784A2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FE01403" w14:textId="39019AB7" w:rsidR="002C72A8" w:rsidRDefault="002C72A8" w:rsidP="002C72A8">
      <w:pPr>
        <w:spacing w:after="0" w:line="360" w:lineRule="auto"/>
        <w:jc w:val="both"/>
        <w:rPr>
          <w:rFonts w:ascii="Times New Roman" w:hAnsi="Times New Roman"/>
          <w:kern w:val="36"/>
          <w:sz w:val="28"/>
          <w:szCs w:val="28"/>
          <w:lang w:eastAsia="ru-RU"/>
        </w:rPr>
      </w:pPr>
      <w:r w:rsidRPr="002C72A8">
        <w:rPr>
          <w:rFonts w:ascii="Times New Roman" w:hAnsi="Times New Roman"/>
          <w:kern w:val="36"/>
          <w:sz w:val="28"/>
          <w:szCs w:val="28"/>
          <w:lang w:eastAsia="ru-RU"/>
        </w:rPr>
        <w:lastRenderedPageBreak/>
        <w:t>На основе анализа этих исходных данных и результатов оценки возможных целей нарушителей формируется перечень акт</w:t>
      </w:r>
      <w:r>
        <w:rPr>
          <w:rFonts w:ascii="Times New Roman" w:hAnsi="Times New Roman"/>
          <w:kern w:val="36"/>
          <w:sz w:val="28"/>
          <w:szCs w:val="28"/>
          <w:lang w:eastAsia="ru-RU"/>
        </w:rPr>
        <w:t xml:space="preserve">уальных нарушителей. В таблице </w:t>
      </w:r>
      <w:r w:rsidR="00CB44D8">
        <w:rPr>
          <w:rFonts w:ascii="Times New Roman" w:hAnsi="Times New Roman"/>
          <w:kern w:val="36"/>
          <w:sz w:val="28"/>
          <w:szCs w:val="28"/>
          <w:lang w:eastAsia="ru-RU"/>
        </w:rPr>
        <w:t>4</w:t>
      </w:r>
      <w:r w:rsidRPr="002C72A8">
        <w:rPr>
          <w:rFonts w:ascii="Times New Roman" w:hAnsi="Times New Roman"/>
          <w:kern w:val="36"/>
          <w:sz w:val="28"/>
          <w:szCs w:val="28"/>
          <w:lang w:eastAsia="ru-RU"/>
        </w:rPr>
        <w:t xml:space="preserve"> представлен</w:t>
      </w:r>
      <w:r w:rsidR="00CB44D8">
        <w:rPr>
          <w:rFonts w:ascii="Times New Roman" w:hAnsi="Times New Roman"/>
          <w:kern w:val="36"/>
          <w:sz w:val="28"/>
          <w:szCs w:val="28"/>
          <w:lang w:eastAsia="ru-RU"/>
        </w:rPr>
        <w:t>ы</w:t>
      </w:r>
      <w:r w:rsidRPr="002C72A8">
        <w:rPr>
          <w:rFonts w:ascii="Times New Roman" w:hAnsi="Times New Roman"/>
          <w:kern w:val="36"/>
          <w:sz w:val="28"/>
          <w:szCs w:val="28"/>
          <w:lang w:eastAsia="ru-RU"/>
        </w:rPr>
        <w:t xml:space="preserve"> </w:t>
      </w:r>
      <w:r w:rsidR="00CB44D8">
        <w:rPr>
          <w:rFonts w:ascii="Times New Roman" w:hAnsi="Times New Roman"/>
          <w:color w:val="000000"/>
          <w:sz w:val="28"/>
          <w:szCs w:val="28"/>
        </w:rPr>
        <w:t>в</w:t>
      </w:r>
      <w:r w:rsidR="00CB44D8" w:rsidRPr="002C72A8">
        <w:rPr>
          <w:rFonts w:ascii="Times New Roman" w:hAnsi="Times New Roman"/>
          <w:color w:val="000000"/>
          <w:sz w:val="28"/>
          <w:szCs w:val="28"/>
        </w:rPr>
        <w:t>озможные нарушители и их цели для реализации угроз безопасности информации нарушителями</w:t>
      </w:r>
      <w:r w:rsidRPr="002C72A8">
        <w:rPr>
          <w:rFonts w:ascii="Times New Roman" w:hAnsi="Times New Roman"/>
          <w:kern w:val="36"/>
          <w:sz w:val="28"/>
          <w:szCs w:val="28"/>
          <w:lang w:eastAsia="ru-RU"/>
        </w:rPr>
        <w:t>.</w:t>
      </w:r>
    </w:p>
    <w:p w14:paraId="6A8E3F85" w14:textId="06CA8467" w:rsidR="00C0313E" w:rsidRPr="002C72A8" w:rsidRDefault="00C0313E" w:rsidP="00C0313E">
      <w:pPr>
        <w:rPr>
          <w:rFonts w:ascii="Times New Roman" w:hAnsi="Times New Roman"/>
          <w:kern w:val="36"/>
          <w:sz w:val="28"/>
          <w:szCs w:val="28"/>
          <w:lang w:eastAsia="ru-RU"/>
        </w:rPr>
      </w:pPr>
      <w:r w:rsidRPr="00483906">
        <w:rPr>
          <w:rFonts w:ascii="Times New Roman" w:hAnsi="Times New Roman"/>
          <w:kern w:val="36"/>
          <w:sz w:val="28"/>
          <w:szCs w:val="28"/>
          <w:lang w:eastAsia="ru-RU"/>
        </w:rPr>
        <w:t xml:space="preserve">Таблица </w:t>
      </w:r>
      <w:r w:rsidR="00CB44D8">
        <w:rPr>
          <w:rFonts w:ascii="Times New Roman" w:hAnsi="Times New Roman"/>
          <w:kern w:val="36"/>
          <w:sz w:val="28"/>
          <w:szCs w:val="28"/>
          <w:lang w:eastAsia="ru-RU"/>
        </w:rPr>
        <w:t xml:space="preserve">4 </w:t>
      </w:r>
      <w:r w:rsidRPr="00483906">
        <w:rPr>
          <w:rFonts w:ascii="Times New Roman" w:hAnsi="Times New Roman"/>
          <w:kern w:val="36"/>
          <w:sz w:val="28"/>
          <w:szCs w:val="28"/>
          <w:lang w:eastAsia="ru-RU"/>
        </w:rPr>
        <w:t xml:space="preserve">– </w:t>
      </w:r>
      <w:r w:rsidR="002C72A8" w:rsidRPr="002C72A8">
        <w:rPr>
          <w:rFonts w:ascii="Times New Roman" w:hAnsi="Times New Roman"/>
          <w:color w:val="000000"/>
          <w:sz w:val="28"/>
          <w:szCs w:val="28"/>
        </w:rPr>
        <w:t>Возможные нарушители и их цели для реализации угроз безопасности информации нарушителями</w:t>
      </w:r>
    </w:p>
    <w:tbl>
      <w:tblPr>
        <w:tblStyle w:val="-56"/>
        <w:tblW w:w="15422" w:type="dxa"/>
        <w:tblLook w:val="04A0" w:firstRow="1" w:lastRow="0" w:firstColumn="1" w:lastColumn="0" w:noHBand="0" w:noVBand="1"/>
      </w:tblPr>
      <w:tblGrid>
        <w:gridCol w:w="881"/>
        <w:gridCol w:w="3236"/>
        <w:gridCol w:w="2502"/>
        <w:gridCol w:w="8803"/>
      </w:tblGrid>
      <w:tr w:rsidR="00E57496" w:rsidRPr="00F41761" w14:paraId="3C0DD5C7" w14:textId="77777777" w:rsidTr="00C43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hideMark/>
          </w:tcPr>
          <w:p w14:paraId="6E27B292" w14:textId="77777777" w:rsidR="00483906" w:rsidRPr="00F41761" w:rsidRDefault="00483906" w:rsidP="00FA2946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№ вида</w:t>
            </w:r>
          </w:p>
        </w:tc>
        <w:tc>
          <w:tcPr>
            <w:tcW w:w="3256" w:type="dxa"/>
            <w:hideMark/>
          </w:tcPr>
          <w:p w14:paraId="03FA8267" w14:textId="77777777" w:rsidR="00483906" w:rsidRPr="00F41761" w:rsidRDefault="00483906" w:rsidP="00FA2946">
            <w:pPr>
              <w:spacing w:after="0" w:line="2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Виды нарушителя</w:t>
            </w:r>
          </w:p>
        </w:tc>
        <w:tc>
          <w:tcPr>
            <w:tcW w:w="2346" w:type="dxa"/>
            <w:hideMark/>
          </w:tcPr>
          <w:p w14:paraId="3C696A88" w14:textId="77777777" w:rsidR="00483906" w:rsidRPr="00F41761" w:rsidRDefault="00483906" w:rsidP="00FA2946">
            <w:pPr>
              <w:spacing w:after="0" w:line="2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Категории нарушителя</w:t>
            </w:r>
          </w:p>
        </w:tc>
        <w:tc>
          <w:tcPr>
            <w:tcW w:w="8935" w:type="dxa"/>
            <w:hideMark/>
          </w:tcPr>
          <w:p w14:paraId="3328B754" w14:textId="77777777" w:rsidR="00483906" w:rsidRPr="00F41761" w:rsidRDefault="00483906" w:rsidP="00FA2946">
            <w:pPr>
              <w:spacing w:after="0" w:line="2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Возможные цели реализации угроз ИБ</w:t>
            </w:r>
          </w:p>
        </w:tc>
      </w:tr>
      <w:tr w:rsidR="00AB3255" w:rsidRPr="00F41761" w14:paraId="3D2AD116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hideMark/>
          </w:tcPr>
          <w:p w14:paraId="79CEF8F9" w14:textId="77777777" w:rsidR="00AB3255" w:rsidRPr="00F41761" w:rsidRDefault="00AB3255" w:rsidP="00FA2946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56" w:type="dxa"/>
            <w:hideMark/>
          </w:tcPr>
          <w:p w14:paraId="143265D1" w14:textId="77777777" w:rsidR="00AB3255" w:rsidRPr="00F41761" w:rsidRDefault="00AB3255" w:rsidP="00FA2946">
            <w:pPr>
              <w:spacing w:after="0"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Системные администраторы и администраторы безопасности</w:t>
            </w:r>
          </w:p>
        </w:tc>
        <w:tc>
          <w:tcPr>
            <w:tcW w:w="2346" w:type="dxa"/>
            <w:hideMark/>
          </w:tcPr>
          <w:p w14:paraId="6C78B20E" w14:textId="77777777" w:rsidR="00AB3255" w:rsidRPr="00F41761" w:rsidRDefault="00AB3255" w:rsidP="00FA2946">
            <w:pPr>
              <w:spacing w:after="0"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Внутренний</w:t>
            </w:r>
          </w:p>
        </w:tc>
        <w:tc>
          <w:tcPr>
            <w:tcW w:w="8935" w:type="dxa"/>
            <w:hideMark/>
          </w:tcPr>
          <w:p w14:paraId="16D1BD6E" w14:textId="49D5170F" w:rsidR="00833E68" w:rsidRPr="00276EE7" w:rsidRDefault="00AB3255" w:rsidP="00FA2946">
            <w:pPr>
              <w:spacing w:after="0"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Получение финансовой </w:t>
            </w: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выгоды</w:t>
            </w:r>
            <w:r w:rsidRPr="00AB325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Любопытство или желание самореализации. Непреднамеренные, неосторожные или неквалифицированные действия</w:t>
            </w:r>
            <w:r w:rsidR="00833E68" w:rsidRPr="006F7E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</w:p>
          <w:p w14:paraId="6D53A697" w14:textId="7438D15D" w:rsidR="00833E68" w:rsidRPr="00F41761" w:rsidRDefault="00833E68" w:rsidP="00FA2946">
            <w:pPr>
              <w:spacing w:after="0"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B6D7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Является возможным нарушителем, исходя из целей реализации угроз</w:t>
            </w:r>
          </w:p>
        </w:tc>
      </w:tr>
      <w:tr w:rsidR="00E57496" w:rsidRPr="00F41761" w14:paraId="37B496AF" w14:textId="77777777" w:rsidTr="00C43F73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hideMark/>
          </w:tcPr>
          <w:p w14:paraId="2EA417ED" w14:textId="77777777" w:rsidR="00483906" w:rsidRPr="00F41761" w:rsidRDefault="00AB3255" w:rsidP="00FA2946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256" w:type="dxa"/>
            <w:hideMark/>
          </w:tcPr>
          <w:p w14:paraId="6836BE41" w14:textId="77777777" w:rsidR="00483906" w:rsidRPr="00AB3255" w:rsidRDefault="00AB3255" w:rsidP="00FA2946">
            <w:pPr>
              <w:spacing w:after="0"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Хакеры</w:t>
            </w:r>
          </w:p>
        </w:tc>
        <w:tc>
          <w:tcPr>
            <w:tcW w:w="2346" w:type="dxa"/>
            <w:hideMark/>
          </w:tcPr>
          <w:p w14:paraId="172DB7AE" w14:textId="77777777" w:rsidR="00483906" w:rsidRPr="00F41761" w:rsidRDefault="00AB3255" w:rsidP="00FA2946">
            <w:pPr>
              <w:spacing w:after="0"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8935" w:type="dxa"/>
            <w:hideMark/>
          </w:tcPr>
          <w:p w14:paraId="5E140903" w14:textId="77777777" w:rsidR="00483906" w:rsidRDefault="00AB3255" w:rsidP="00FA2946">
            <w:pPr>
              <w:spacing w:after="0"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Уничтожение данных в системе</w:t>
            </w:r>
            <w:r w:rsidRPr="00AB325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в том числе ИС предприятия</w:t>
            </w:r>
            <w:r w:rsidRPr="00AB325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Выкладывание в сеть различные ПДн сотрудников и партнеров предприятия</w:t>
            </w:r>
            <w:r w:rsidRPr="00AB325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Кража конфиденциальной информации</w:t>
            </w:r>
          </w:p>
          <w:p w14:paraId="4FEC4F8C" w14:textId="41AA9F57" w:rsidR="00833E68" w:rsidRPr="00AB3255" w:rsidRDefault="00833E68" w:rsidP="00FA2946">
            <w:pPr>
              <w:spacing w:after="0"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B6D7B">
              <w:rPr>
                <w:rFonts w:ascii="Times New Roman" w:eastAsia="Times New Roman" w:hAnsi="Times New Roman"/>
                <w:color w:val="000000"/>
                <w:lang w:eastAsia="ru-RU"/>
              </w:rPr>
              <w:t>Не имеют достаточной мотивации для реализации угроз, однако рассматриваются, т.к. могут вступить в сговор с внутренними нарушителями</w:t>
            </w:r>
          </w:p>
        </w:tc>
      </w:tr>
      <w:tr w:rsidR="00E57496" w:rsidRPr="00F41761" w14:paraId="41B34F02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hideMark/>
          </w:tcPr>
          <w:p w14:paraId="260595D6" w14:textId="77777777" w:rsidR="00483906" w:rsidRPr="00F41761" w:rsidRDefault="00AB3255" w:rsidP="00FA2946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256" w:type="dxa"/>
            <w:hideMark/>
          </w:tcPr>
          <w:p w14:paraId="3F51F98D" w14:textId="77777777" w:rsidR="00483906" w:rsidRPr="00F41761" w:rsidRDefault="00483906" w:rsidP="00FA2946">
            <w:pPr>
              <w:spacing w:after="0"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Лица, привлекаемые для установки, настройки, испытаний, пусконаладочных и иных видов работ</w:t>
            </w:r>
          </w:p>
        </w:tc>
        <w:tc>
          <w:tcPr>
            <w:tcW w:w="2346" w:type="dxa"/>
            <w:hideMark/>
          </w:tcPr>
          <w:p w14:paraId="46DF62A6" w14:textId="77777777" w:rsidR="00483906" w:rsidRPr="00F41761" w:rsidRDefault="00483906" w:rsidP="00FA2946">
            <w:pPr>
              <w:spacing w:after="0"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Внутренний</w:t>
            </w:r>
          </w:p>
        </w:tc>
        <w:tc>
          <w:tcPr>
            <w:tcW w:w="8935" w:type="dxa"/>
            <w:hideMark/>
          </w:tcPr>
          <w:p w14:paraId="1123D660" w14:textId="77777777" w:rsidR="00483906" w:rsidRDefault="00483906" w:rsidP="00FA2946">
            <w:pPr>
              <w:spacing w:after="0"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Получение финансовой или иной материальной выгоды. Непреднамеренные, неосторожные или неквалифицированные действия. Получение конкурентных преимуществ</w:t>
            </w:r>
          </w:p>
          <w:p w14:paraId="02D85EA3" w14:textId="26E3DD7E" w:rsidR="00833E68" w:rsidRPr="00F41761" w:rsidRDefault="00833E68" w:rsidP="00FA2946">
            <w:pPr>
              <w:spacing w:after="0"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B6D7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 имеют достаточной мотивации для реализации целей</w:t>
            </w:r>
          </w:p>
        </w:tc>
      </w:tr>
      <w:tr w:rsidR="00E57496" w:rsidRPr="00F41761" w14:paraId="2E6793BC" w14:textId="77777777" w:rsidTr="00C43F73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hideMark/>
          </w:tcPr>
          <w:p w14:paraId="16EAD79F" w14:textId="77777777" w:rsidR="00483906" w:rsidRPr="00F41761" w:rsidRDefault="00AB3255" w:rsidP="00FA2946">
            <w:pPr>
              <w:tabs>
                <w:tab w:val="left" w:pos="450"/>
                <w:tab w:val="center" w:pos="527"/>
              </w:tabs>
              <w:spacing w:after="0" w:line="200" w:lineRule="exact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256" w:type="dxa"/>
            <w:hideMark/>
          </w:tcPr>
          <w:p w14:paraId="4A5EBBB6" w14:textId="77777777" w:rsidR="00483906" w:rsidRPr="00F41761" w:rsidRDefault="00AB3255" w:rsidP="00FA2946">
            <w:pPr>
              <w:spacing w:after="0"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Бывшие(уволенные) сотрудники ПАО Роснефть</w:t>
            </w:r>
          </w:p>
        </w:tc>
        <w:tc>
          <w:tcPr>
            <w:tcW w:w="2346" w:type="dxa"/>
            <w:hideMark/>
          </w:tcPr>
          <w:p w14:paraId="2F5423DD" w14:textId="77777777" w:rsidR="00483906" w:rsidRPr="00F41761" w:rsidRDefault="00AB3255" w:rsidP="00FA2946">
            <w:pPr>
              <w:spacing w:after="0"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8935" w:type="dxa"/>
          </w:tcPr>
          <w:p w14:paraId="784B6390" w14:textId="77777777" w:rsidR="00483906" w:rsidRDefault="00AB3255" w:rsidP="00FA2946">
            <w:pPr>
              <w:spacing w:after="0"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Получение финансовой </w:t>
            </w: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выгоды</w:t>
            </w:r>
            <w:r w:rsidRPr="00AB325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Месть за прошлый опыт</w:t>
            </w: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Финансовые и репутационные убытки для компании</w:t>
            </w:r>
          </w:p>
          <w:p w14:paraId="49F09A98" w14:textId="7F378CDC" w:rsidR="00833E68" w:rsidRPr="00F41761" w:rsidRDefault="00833E68" w:rsidP="00FA2946">
            <w:pPr>
              <w:spacing w:after="0"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B6D7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 имеют достаточной мотивации для реализации целей</w:t>
            </w:r>
          </w:p>
        </w:tc>
      </w:tr>
      <w:tr w:rsidR="00AB3255" w:rsidRPr="00F41761" w14:paraId="3208780D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569B56F5" w14:textId="77777777" w:rsidR="00AB3255" w:rsidRDefault="00AB3255" w:rsidP="00FA2946">
            <w:pPr>
              <w:tabs>
                <w:tab w:val="left" w:pos="450"/>
                <w:tab w:val="center" w:pos="527"/>
              </w:tabs>
              <w:spacing w:after="0" w:line="200" w:lineRule="exact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256" w:type="dxa"/>
          </w:tcPr>
          <w:p w14:paraId="2063CFAB" w14:textId="77777777" w:rsidR="00AB3255" w:rsidRDefault="00AB3255" w:rsidP="00FA2946">
            <w:pPr>
              <w:spacing w:after="0"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B325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Рэнсомвареры</w:t>
            </w:r>
            <w:proofErr w:type="spellEnd"/>
          </w:p>
        </w:tc>
        <w:tc>
          <w:tcPr>
            <w:tcW w:w="2346" w:type="dxa"/>
          </w:tcPr>
          <w:p w14:paraId="3022A4B8" w14:textId="77777777" w:rsidR="00AB3255" w:rsidRDefault="00AB3255" w:rsidP="00FA2946">
            <w:pPr>
              <w:spacing w:after="0"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8935" w:type="dxa"/>
          </w:tcPr>
          <w:p w14:paraId="3C15F944" w14:textId="77777777" w:rsidR="00AB3255" w:rsidRDefault="00AB3255" w:rsidP="00FA2946">
            <w:pPr>
              <w:spacing w:after="0"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Получение финансовой </w:t>
            </w: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выгоды</w:t>
            </w:r>
          </w:p>
        </w:tc>
      </w:tr>
      <w:tr w:rsidR="00AB3255" w:rsidRPr="00F41761" w14:paraId="206BFA0C" w14:textId="77777777" w:rsidTr="00C43F73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09F2561B" w14:textId="77777777" w:rsidR="00AB3255" w:rsidRDefault="00AB3255" w:rsidP="00FA2946">
            <w:pPr>
              <w:tabs>
                <w:tab w:val="left" w:pos="450"/>
                <w:tab w:val="center" w:pos="527"/>
              </w:tabs>
              <w:spacing w:after="0" w:line="200" w:lineRule="exact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256" w:type="dxa"/>
          </w:tcPr>
          <w:p w14:paraId="30DDF2F2" w14:textId="77777777" w:rsidR="00AB3255" w:rsidRPr="00AB3255" w:rsidRDefault="00AB3255" w:rsidP="00FA2946">
            <w:pPr>
              <w:spacing w:after="0"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B325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Шпионы и конкуренты</w:t>
            </w:r>
          </w:p>
        </w:tc>
        <w:tc>
          <w:tcPr>
            <w:tcW w:w="2346" w:type="dxa"/>
          </w:tcPr>
          <w:p w14:paraId="4DBDFD0A" w14:textId="77777777" w:rsidR="00AB3255" w:rsidRDefault="00AB3255" w:rsidP="00FA2946">
            <w:pPr>
              <w:spacing w:after="0"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8935" w:type="dxa"/>
          </w:tcPr>
          <w:p w14:paraId="5507D8B0" w14:textId="77777777" w:rsidR="00AB3255" w:rsidRDefault="00AB3255" w:rsidP="00FA2946">
            <w:pPr>
              <w:spacing w:after="0"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Получение финансовой выгоды</w:t>
            </w:r>
            <w:r w:rsidRPr="00AB325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Финансовые и репутационные убытки для компании</w:t>
            </w:r>
          </w:p>
          <w:p w14:paraId="0CA13B48" w14:textId="2910AE7B" w:rsidR="00833E68" w:rsidRPr="00AB3255" w:rsidRDefault="00833E68" w:rsidP="00FA2946">
            <w:pPr>
              <w:spacing w:after="0"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B6D7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Является возможным нарушителем, исходя из целей реализации угроз</w:t>
            </w:r>
          </w:p>
        </w:tc>
      </w:tr>
      <w:tr w:rsidR="00833E68" w:rsidRPr="00F41761" w14:paraId="0362A9BE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5C1FF0C4" w14:textId="5669CDBC" w:rsidR="00833E68" w:rsidRDefault="00833E68" w:rsidP="00FA2946">
            <w:pPr>
              <w:tabs>
                <w:tab w:val="left" w:pos="450"/>
                <w:tab w:val="center" w:pos="527"/>
              </w:tabs>
              <w:spacing w:after="0" w:line="200" w:lineRule="exact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256" w:type="dxa"/>
          </w:tcPr>
          <w:p w14:paraId="50646C57" w14:textId="7F3885CA" w:rsidR="00833E68" w:rsidRPr="00AB3255" w:rsidRDefault="00833E68" w:rsidP="00FA2946">
            <w:pPr>
              <w:spacing w:after="0"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B6D7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Лица, обеспечивающие поставку программных, программно-аппаратных средств, обеспечивающих систем</w:t>
            </w:r>
          </w:p>
        </w:tc>
        <w:tc>
          <w:tcPr>
            <w:tcW w:w="2346" w:type="dxa"/>
          </w:tcPr>
          <w:p w14:paraId="379D16FA" w14:textId="57AE01C7" w:rsidR="00833E68" w:rsidRDefault="00833E68" w:rsidP="00FA2946">
            <w:pPr>
              <w:spacing w:after="0"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F7E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Внутренний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/Внешний</w:t>
            </w:r>
          </w:p>
        </w:tc>
        <w:tc>
          <w:tcPr>
            <w:tcW w:w="8935" w:type="dxa"/>
          </w:tcPr>
          <w:p w14:paraId="6DEE47A2" w14:textId="77777777" w:rsidR="00833E68" w:rsidRPr="005B6D7B" w:rsidRDefault="00833E68" w:rsidP="00FA2946">
            <w:pPr>
              <w:spacing w:after="0"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B6D7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Получение финансовой или иной материальной выгоды.</w:t>
            </w:r>
          </w:p>
          <w:p w14:paraId="208758B4" w14:textId="693F0B4F" w:rsidR="00833E68" w:rsidRDefault="00833E68" w:rsidP="00FA2946">
            <w:pPr>
              <w:spacing w:after="0"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Непреднамеренные</w:t>
            </w:r>
            <w:r w:rsidRPr="006F7E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5B6D7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 имеют достаточной мотивации для реализации целей</w:t>
            </w:r>
          </w:p>
        </w:tc>
      </w:tr>
      <w:tr w:rsidR="00833E68" w:rsidRPr="00F41761" w14:paraId="2231F028" w14:textId="77777777" w:rsidTr="00C43F73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1C296F3B" w14:textId="5894A7D3" w:rsidR="00833E68" w:rsidRDefault="00833E68" w:rsidP="00FA2946">
            <w:pPr>
              <w:tabs>
                <w:tab w:val="left" w:pos="450"/>
                <w:tab w:val="center" w:pos="527"/>
              </w:tabs>
              <w:spacing w:after="0" w:line="200" w:lineRule="exact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256" w:type="dxa"/>
          </w:tcPr>
          <w:p w14:paraId="7C9CEC5E" w14:textId="761524C7" w:rsidR="00833E68" w:rsidRPr="00AB3255" w:rsidRDefault="00833E68" w:rsidP="00FA2946">
            <w:pPr>
              <w:spacing w:after="0"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B6D7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Лица, обеспечивающие функционирование систем и сетей или обеспечивающие системы о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ператора (охрана</w:t>
            </w:r>
            <w:r w:rsidRPr="006F7E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уборщица</w:t>
            </w:r>
            <w:r w:rsidRPr="005B6D7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346" w:type="dxa"/>
          </w:tcPr>
          <w:p w14:paraId="2B24CC5C" w14:textId="625A7916" w:rsidR="00833E68" w:rsidRDefault="00833E68" w:rsidP="00FA2946">
            <w:pPr>
              <w:spacing w:after="0"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F7E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Внутренний</w:t>
            </w:r>
          </w:p>
        </w:tc>
        <w:tc>
          <w:tcPr>
            <w:tcW w:w="8935" w:type="dxa"/>
          </w:tcPr>
          <w:p w14:paraId="669A6139" w14:textId="77777777" w:rsidR="00833E68" w:rsidRPr="005B6D7B" w:rsidRDefault="00833E68" w:rsidP="00FA2946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B6D7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Получение финансовой или иной материальной выгоды.</w:t>
            </w:r>
          </w:p>
          <w:p w14:paraId="4B90A870" w14:textId="77777777" w:rsidR="00833E68" w:rsidRPr="006F7EAA" w:rsidRDefault="00833E68" w:rsidP="00FA2946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B6D7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Непреднамеренные, неосторожные или неквалифицированные действия</w:t>
            </w:r>
          </w:p>
          <w:p w14:paraId="3DC0A2CA" w14:textId="079ABDA3" w:rsidR="00833E68" w:rsidRDefault="00833E68" w:rsidP="00FA2946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B6D7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 имеют достаточной мотивации для реализации целей</w:t>
            </w:r>
          </w:p>
        </w:tc>
      </w:tr>
    </w:tbl>
    <w:p w14:paraId="67458AF5" w14:textId="77777777" w:rsidR="00CB44D8" w:rsidRDefault="00CB44D8" w:rsidP="00CB44D8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4"/>
          <w:lang w:eastAsia="ru-RU"/>
        </w:rPr>
      </w:pPr>
    </w:p>
    <w:p w14:paraId="344047B2" w14:textId="77777777" w:rsidR="00CB44D8" w:rsidRDefault="00CB44D8" w:rsidP="00CB44D8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4"/>
          <w:lang w:eastAsia="ru-RU"/>
        </w:rPr>
        <w:sectPr w:rsidR="00CB44D8" w:rsidSect="00784A23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08B5C493" w14:textId="77777777" w:rsidR="00577EA8" w:rsidRPr="00577EA8" w:rsidRDefault="00577EA8" w:rsidP="00577EA8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4"/>
          <w:lang w:eastAsia="ru-RU"/>
        </w:rPr>
      </w:pPr>
      <w:r w:rsidRPr="00577EA8">
        <w:rPr>
          <w:rFonts w:ascii="Times New Roman" w:hAnsi="Times New Roman"/>
          <w:kern w:val="36"/>
          <w:sz w:val="28"/>
          <w:szCs w:val="24"/>
          <w:lang w:eastAsia="ru-RU"/>
        </w:rPr>
        <w:lastRenderedPageBreak/>
        <w:t>Нарушители обладают различными уровнями компетентности, ресурсной оснащенности и мотивации для осуществления угроз безопасности информации. Эти характеристики в совокупности определяют уровень возможностей нарушителей по реализации угроз в области информационной безопасности. В данном контексте выделяются следующие уровни возможностей нарушителей:</w:t>
      </w:r>
    </w:p>
    <w:p w14:paraId="63E6F2FE" w14:textId="3AE319BF" w:rsidR="00577EA8" w:rsidRPr="00577EA8" w:rsidRDefault="00514E51" w:rsidP="00577EA8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4"/>
          <w:lang w:eastAsia="ru-RU"/>
        </w:rPr>
      </w:pPr>
      <w:r w:rsidRPr="007B53F0">
        <w:rPr>
          <w:rFonts w:ascii="Times New Roman" w:hAnsi="Times New Roman"/>
          <w:sz w:val="28"/>
          <w:szCs w:val="28"/>
        </w:rPr>
        <w:t>−</w:t>
      </w:r>
      <w:r w:rsidR="00577EA8" w:rsidRPr="00577EA8">
        <w:rPr>
          <w:rFonts w:ascii="Times New Roman" w:hAnsi="Times New Roman"/>
          <w:kern w:val="36"/>
          <w:sz w:val="28"/>
          <w:szCs w:val="24"/>
          <w:lang w:eastAsia="ru-RU"/>
        </w:rPr>
        <w:t xml:space="preserve"> Нарушитель с базовыми возможностями (УН1);</w:t>
      </w:r>
    </w:p>
    <w:p w14:paraId="2E04EE0A" w14:textId="0D0CE248" w:rsidR="00577EA8" w:rsidRPr="00577EA8" w:rsidRDefault="00514E51" w:rsidP="00577EA8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4"/>
          <w:lang w:eastAsia="ru-RU"/>
        </w:rPr>
      </w:pPr>
      <w:r w:rsidRPr="007B53F0">
        <w:rPr>
          <w:rFonts w:ascii="Times New Roman" w:hAnsi="Times New Roman"/>
          <w:sz w:val="28"/>
          <w:szCs w:val="28"/>
        </w:rPr>
        <w:t>−</w:t>
      </w:r>
      <w:r w:rsidR="00577EA8" w:rsidRPr="00577EA8">
        <w:rPr>
          <w:rFonts w:ascii="Times New Roman" w:hAnsi="Times New Roman"/>
          <w:kern w:val="36"/>
          <w:sz w:val="28"/>
          <w:szCs w:val="24"/>
          <w:lang w:eastAsia="ru-RU"/>
        </w:rPr>
        <w:t xml:space="preserve"> Нарушитель с базово-повышенными возможностями (УН2);</w:t>
      </w:r>
    </w:p>
    <w:p w14:paraId="0E2CC177" w14:textId="2ED0F25C" w:rsidR="00577EA8" w:rsidRPr="00577EA8" w:rsidRDefault="00514E51" w:rsidP="00577EA8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4"/>
          <w:lang w:eastAsia="ru-RU"/>
        </w:rPr>
      </w:pPr>
      <w:r w:rsidRPr="007B53F0">
        <w:rPr>
          <w:rFonts w:ascii="Times New Roman" w:hAnsi="Times New Roman"/>
          <w:sz w:val="28"/>
          <w:szCs w:val="28"/>
        </w:rPr>
        <w:t>−</w:t>
      </w:r>
      <w:r w:rsidR="00577EA8" w:rsidRPr="00577EA8">
        <w:rPr>
          <w:rFonts w:ascii="Times New Roman" w:hAnsi="Times New Roman"/>
          <w:kern w:val="36"/>
          <w:sz w:val="28"/>
          <w:szCs w:val="24"/>
          <w:lang w:eastAsia="ru-RU"/>
        </w:rPr>
        <w:t xml:space="preserve"> Нарушитель с средним уровнем возможностей (УН3);</w:t>
      </w:r>
    </w:p>
    <w:p w14:paraId="66069ED0" w14:textId="50D0E44A" w:rsidR="00577EA8" w:rsidRPr="00577EA8" w:rsidRDefault="00514E51" w:rsidP="00577EA8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4"/>
          <w:lang w:eastAsia="ru-RU"/>
        </w:rPr>
      </w:pPr>
      <w:r w:rsidRPr="007B53F0">
        <w:rPr>
          <w:rFonts w:ascii="Times New Roman" w:hAnsi="Times New Roman"/>
          <w:sz w:val="28"/>
          <w:szCs w:val="28"/>
        </w:rPr>
        <w:t>−</w:t>
      </w:r>
      <w:r w:rsidR="00577EA8" w:rsidRPr="00577EA8">
        <w:rPr>
          <w:rFonts w:ascii="Times New Roman" w:hAnsi="Times New Roman"/>
          <w:kern w:val="36"/>
          <w:sz w:val="28"/>
          <w:szCs w:val="24"/>
          <w:lang w:eastAsia="ru-RU"/>
        </w:rPr>
        <w:t xml:space="preserve"> Нарушитель с высокими возможностями (УН4).</w:t>
      </w:r>
    </w:p>
    <w:p w14:paraId="447A3E2E" w14:textId="77777777" w:rsidR="00577EA8" w:rsidRPr="00514E51" w:rsidRDefault="00577EA8" w:rsidP="00577EA8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4"/>
          <w:lang w:eastAsia="ru-RU"/>
        </w:rPr>
      </w:pPr>
      <w:r w:rsidRPr="00577EA8">
        <w:rPr>
          <w:rFonts w:ascii="Times New Roman" w:hAnsi="Times New Roman"/>
          <w:kern w:val="36"/>
          <w:sz w:val="28"/>
          <w:szCs w:val="24"/>
          <w:lang w:eastAsia="ru-RU"/>
        </w:rPr>
        <w:t xml:space="preserve">Однако при сопоставлении банка данных угроз безопасности информации (https://bdu.fstec.ru/) с методическим документом "Методика оценки угроз безопасности информации" выявляется несоответствие уровней возможностей нарушителей. </w:t>
      </w:r>
    </w:p>
    <w:p w14:paraId="66860D7B" w14:textId="20B038B7" w:rsidR="00577EA8" w:rsidRPr="00514E51" w:rsidRDefault="00577EA8" w:rsidP="00577EA8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4"/>
          <w:lang w:eastAsia="ru-RU"/>
        </w:rPr>
      </w:pPr>
      <w:r w:rsidRPr="00577EA8">
        <w:rPr>
          <w:rFonts w:ascii="Times New Roman" w:hAnsi="Times New Roman"/>
          <w:kern w:val="36"/>
          <w:sz w:val="28"/>
          <w:szCs w:val="24"/>
          <w:lang w:eastAsia="ru-RU"/>
        </w:rPr>
        <w:t>Таблица 5 демонстрирует расхождение потенциала нарушителей согласно банку данных угроз ФСТЭК. Это может указывать на необходимость пересмотра или согласования методологии оценки угроз безопасности информации для более точного отражения реальных возможностей нарушителей.</w:t>
      </w:r>
    </w:p>
    <w:p w14:paraId="082174BC" w14:textId="36B86B3A" w:rsidR="00CB44D8" w:rsidRPr="00CB44D8" w:rsidRDefault="00577EA8" w:rsidP="00577EA8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4"/>
          <w:lang w:eastAsia="ru-RU"/>
        </w:rPr>
      </w:pPr>
      <w:r>
        <w:rPr>
          <w:rFonts w:ascii="Times New Roman" w:hAnsi="Times New Roman"/>
          <w:kern w:val="36"/>
          <w:sz w:val="28"/>
          <w:szCs w:val="24"/>
          <w:lang w:eastAsia="ru-RU"/>
        </w:rPr>
        <w:t xml:space="preserve">Таблица </w:t>
      </w:r>
      <w:r w:rsidRPr="00577EA8">
        <w:rPr>
          <w:rFonts w:ascii="Times New Roman" w:hAnsi="Times New Roman"/>
          <w:kern w:val="36"/>
          <w:sz w:val="28"/>
          <w:szCs w:val="24"/>
          <w:lang w:eastAsia="ru-RU"/>
        </w:rPr>
        <w:t>5</w:t>
      </w:r>
      <w:r w:rsidR="00CB44D8" w:rsidRPr="00CB44D8">
        <w:rPr>
          <w:rFonts w:ascii="Times New Roman" w:hAnsi="Times New Roman"/>
          <w:kern w:val="36"/>
          <w:sz w:val="28"/>
          <w:szCs w:val="24"/>
          <w:lang w:eastAsia="ru-RU"/>
        </w:rPr>
        <w:t xml:space="preserve"> </w:t>
      </w:r>
      <w:r w:rsidR="00514E51" w:rsidRPr="007B53F0">
        <w:rPr>
          <w:rFonts w:ascii="Times New Roman" w:hAnsi="Times New Roman"/>
          <w:sz w:val="28"/>
          <w:szCs w:val="28"/>
        </w:rPr>
        <w:t>−</w:t>
      </w:r>
      <w:r w:rsidR="00CB44D8" w:rsidRPr="00CB44D8">
        <w:rPr>
          <w:rFonts w:ascii="Times New Roman" w:hAnsi="Times New Roman"/>
          <w:kern w:val="36"/>
          <w:sz w:val="28"/>
          <w:szCs w:val="24"/>
          <w:lang w:eastAsia="ru-RU"/>
        </w:rPr>
        <w:t xml:space="preserve"> Соотношение потенциала нарушителей, в соответствии с банком данных угроз </w:t>
      </w:r>
      <w:r>
        <w:rPr>
          <w:rFonts w:ascii="Times New Roman" w:hAnsi="Times New Roman"/>
          <w:kern w:val="36"/>
          <w:sz w:val="28"/>
          <w:szCs w:val="24"/>
          <w:lang w:eastAsia="ru-RU"/>
        </w:rPr>
        <w:t>ФСТЭК</w:t>
      </w:r>
    </w:p>
    <w:tbl>
      <w:tblPr>
        <w:tblStyle w:val="-56"/>
        <w:tblW w:w="0" w:type="auto"/>
        <w:tblLook w:val="04A0" w:firstRow="1" w:lastRow="0" w:firstColumn="1" w:lastColumn="0" w:noHBand="0" w:noVBand="1"/>
      </w:tblPr>
      <w:tblGrid>
        <w:gridCol w:w="3667"/>
        <w:gridCol w:w="5904"/>
      </w:tblGrid>
      <w:tr w:rsidR="00577EA8" w14:paraId="56507F00" w14:textId="77777777" w:rsidTr="00C43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hideMark/>
          </w:tcPr>
          <w:p w14:paraId="4CD12360" w14:textId="77777777" w:rsidR="00577EA8" w:rsidRPr="00700B90" w:rsidRDefault="00577EA8" w:rsidP="00577EA8">
            <w:pPr>
              <w:pStyle w:val="af"/>
              <w:spacing w:before="0" w:beforeAutospacing="0" w:after="0" w:afterAutospacing="0" w:line="200" w:lineRule="exact"/>
              <w:jc w:val="center"/>
            </w:pPr>
            <w:r w:rsidRPr="00700B90">
              <w:rPr>
                <w:bCs w:val="0"/>
                <w:color w:val="000000"/>
              </w:rPr>
              <w:t>Банк данных угроз, сформированный ФСТЭК России</w:t>
            </w:r>
          </w:p>
        </w:tc>
        <w:tc>
          <w:tcPr>
            <w:tcW w:w="0" w:type="auto"/>
            <w:hideMark/>
          </w:tcPr>
          <w:p w14:paraId="0E4709D2" w14:textId="77777777" w:rsidR="00577EA8" w:rsidRPr="00700B90" w:rsidRDefault="00577EA8" w:rsidP="00577EA8">
            <w:pPr>
              <w:pStyle w:val="af"/>
              <w:spacing w:before="0" w:beforeAutospacing="0" w:after="0" w:afterAutospacing="0" w:line="2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0B90">
              <w:rPr>
                <w:bCs w:val="0"/>
                <w:color w:val="000000"/>
              </w:rPr>
              <w:t>Методика оценки угроз безопасности информации</w:t>
            </w:r>
          </w:p>
        </w:tc>
      </w:tr>
      <w:tr w:rsidR="00577EA8" w14:paraId="720815F3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 w:val="restart"/>
            <w:hideMark/>
          </w:tcPr>
          <w:p w14:paraId="6925084D" w14:textId="77777777" w:rsidR="00577EA8" w:rsidRDefault="00577EA8" w:rsidP="00577EA8">
            <w:pPr>
              <w:pStyle w:val="af"/>
              <w:spacing w:before="0" w:beforeAutospacing="0" w:after="0" w:afterAutospacing="0" w:line="200" w:lineRule="exact"/>
            </w:pPr>
            <w:r>
              <w:rPr>
                <w:color w:val="000000"/>
              </w:rPr>
              <w:t>Нарушитель с низким потенциалом</w:t>
            </w:r>
          </w:p>
        </w:tc>
        <w:tc>
          <w:tcPr>
            <w:tcW w:w="0" w:type="auto"/>
            <w:hideMark/>
          </w:tcPr>
          <w:p w14:paraId="4CBC61FD" w14:textId="77777777" w:rsidR="00577EA8" w:rsidRPr="00700B90" w:rsidRDefault="00577EA8" w:rsidP="00577EA8">
            <w:pPr>
              <w:pStyle w:val="af"/>
              <w:spacing w:before="0" w:beforeAutospacing="0" w:after="0" w:afterAutospacing="0"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B90">
              <w:rPr>
                <w:color w:val="000000"/>
              </w:rPr>
              <w:t>Нарушитель с базовыми возможностями по осуществлению угроз безопасности информации.</w:t>
            </w:r>
          </w:p>
        </w:tc>
      </w:tr>
      <w:tr w:rsidR="00577EA8" w14:paraId="148AC89B" w14:textId="77777777" w:rsidTr="00C43F73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/>
            <w:hideMark/>
          </w:tcPr>
          <w:p w14:paraId="3B3F12D3" w14:textId="77777777" w:rsidR="00577EA8" w:rsidRDefault="00577EA8" w:rsidP="00577EA8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DC1F2C1" w14:textId="77777777" w:rsidR="00577EA8" w:rsidRPr="00700B90" w:rsidRDefault="00577EA8" w:rsidP="00577EA8">
            <w:pPr>
              <w:pStyle w:val="af"/>
              <w:spacing w:before="0" w:beforeAutospacing="0" w:after="0" w:afterAutospacing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B90">
              <w:rPr>
                <w:color w:val="000000"/>
              </w:rPr>
              <w:t>Нарушитель с базовыми, но усиленными возможностями по реализации угроз безопасности информации</w:t>
            </w:r>
          </w:p>
        </w:tc>
      </w:tr>
      <w:tr w:rsidR="00577EA8" w14:paraId="49885E13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hideMark/>
          </w:tcPr>
          <w:p w14:paraId="2B3EAAC4" w14:textId="77777777" w:rsidR="00577EA8" w:rsidRDefault="00577EA8" w:rsidP="00577EA8">
            <w:pPr>
              <w:pStyle w:val="af"/>
              <w:spacing w:before="0" w:beforeAutospacing="0" w:after="0" w:afterAutospacing="0" w:line="200" w:lineRule="exact"/>
            </w:pPr>
            <w:r>
              <w:rPr>
                <w:color w:val="000000"/>
              </w:rPr>
              <w:t>Нарушитель со средним потенциалом</w:t>
            </w:r>
          </w:p>
        </w:tc>
        <w:tc>
          <w:tcPr>
            <w:tcW w:w="0" w:type="auto"/>
            <w:hideMark/>
          </w:tcPr>
          <w:p w14:paraId="1E29ED7C" w14:textId="77777777" w:rsidR="00577EA8" w:rsidRDefault="00577EA8" w:rsidP="00577EA8">
            <w:pPr>
              <w:pStyle w:val="af"/>
              <w:spacing w:before="0" w:beforeAutospacing="0" w:after="0" w:afterAutospacing="0"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B90">
              <w:rPr>
                <w:color w:val="000000"/>
              </w:rPr>
              <w:t>Нарушитель с средним уровнем возможностей по реализации угроз безопасности информации</w:t>
            </w:r>
          </w:p>
        </w:tc>
      </w:tr>
      <w:tr w:rsidR="00577EA8" w14:paraId="63C369E3" w14:textId="77777777" w:rsidTr="00C43F73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hideMark/>
          </w:tcPr>
          <w:p w14:paraId="0F8DE94E" w14:textId="77777777" w:rsidR="00577EA8" w:rsidRDefault="00577EA8" w:rsidP="00577EA8">
            <w:pPr>
              <w:pStyle w:val="af"/>
              <w:spacing w:before="0" w:beforeAutospacing="0" w:after="0" w:afterAutospacing="0" w:line="200" w:lineRule="exact"/>
            </w:pPr>
            <w:r>
              <w:rPr>
                <w:color w:val="000000"/>
              </w:rPr>
              <w:t>Нарушитель с высоким потенциалом</w:t>
            </w:r>
          </w:p>
        </w:tc>
        <w:tc>
          <w:tcPr>
            <w:tcW w:w="0" w:type="auto"/>
            <w:hideMark/>
          </w:tcPr>
          <w:p w14:paraId="523C061D" w14:textId="2AB5FA9A" w:rsidR="00577EA8" w:rsidRPr="00577EA8" w:rsidRDefault="00577EA8" w:rsidP="00577EA8">
            <w:pPr>
              <w:pStyle w:val="af"/>
              <w:spacing w:before="0" w:beforeAutospacing="0" w:after="0" w:afterAutospacing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B90">
              <w:rPr>
                <w:color w:val="000000"/>
              </w:rPr>
              <w:t>Нарушитель с высоким уровнем возможностей по реализации угроз безопасности информации</w:t>
            </w:r>
          </w:p>
        </w:tc>
      </w:tr>
    </w:tbl>
    <w:p w14:paraId="4455411E" w14:textId="77777777" w:rsidR="00A50F53" w:rsidRPr="00A50F53" w:rsidRDefault="00A50F53" w:rsidP="00A50F53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4"/>
          <w:lang w:eastAsia="ru-RU"/>
        </w:rPr>
      </w:pPr>
      <w:r w:rsidRPr="00A50F53">
        <w:rPr>
          <w:rFonts w:ascii="Times New Roman" w:hAnsi="Times New Roman"/>
          <w:kern w:val="36"/>
          <w:sz w:val="28"/>
          <w:szCs w:val="24"/>
          <w:lang w:eastAsia="ru-RU"/>
        </w:rPr>
        <w:lastRenderedPageBreak/>
        <w:t>В зависимости от имеющихся прав и условий доступа к системам и сетям, которые обусловлены архитектурой и функционированием данных систем, а также от возможностей нарушителей, выделяются две основные категории:</w:t>
      </w:r>
    </w:p>
    <w:p w14:paraId="1A2588D4" w14:textId="4E606A39" w:rsidR="00A50F53" w:rsidRPr="00A50F53" w:rsidRDefault="00514E51" w:rsidP="00A50F53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4"/>
          <w:lang w:eastAsia="ru-RU"/>
        </w:rPr>
      </w:pPr>
      <w:r w:rsidRPr="007B53F0">
        <w:rPr>
          <w:rFonts w:ascii="Times New Roman" w:hAnsi="Times New Roman"/>
          <w:sz w:val="28"/>
          <w:szCs w:val="28"/>
        </w:rPr>
        <w:t>−</w:t>
      </w:r>
      <w:r w:rsidR="00A50F53" w:rsidRPr="00A50F53">
        <w:rPr>
          <w:rFonts w:ascii="Times New Roman" w:hAnsi="Times New Roman"/>
          <w:kern w:val="36"/>
          <w:sz w:val="28"/>
          <w:szCs w:val="24"/>
          <w:lang w:eastAsia="ru-RU"/>
        </w:rPr>
        <w:t xml:space="preserve"> Внешние нарушители, которые лишены прав доступа к контролируемой (охраняемой) зоне (территории) и/или авторизации на доступ к информационным ресурсам и компонентам систем и сетей;</w:t>
      </w:r>
    </w:p>
    <w:p w14:paraId="2CFEDC39" w14:textId="69315800" w:rsidR="00A50F53" w:rsidRPr="00A50F53" w:rsidRDefault="00514E51" w:rsidP="00A50F53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4"/>
          <w:lang w:eastAsia="ru-RU"/>
        </w:rPr>
      </w:pPr>
      <w:r w:rsidRPr="007B53F0">
        <w:rPr>
          <w:rFonts w:ascii="Times New Roman" w:hAnsi="Times New Roman"/>
          <w:sz w:val="28"/>
          <w:szCs w:val="28"/>
        </w:rPr>
        <w:t>−</w:t>
      </w:r>
      <w:r w:rsidR="00A50F53" w:rsidRPr="00A50F53">
        <w:rPr>
          <w:rFonts w:ascii="Times New Roman" w:hAnsi="Times New Roman"/>
          <w:kern w:val="36"/>
          <w:sz w:val="28"/>
          <w:szCs w:val="24"/>
          <w:lang w:eastAsia="ru-RU"/>
        </w:rPr>
        <w:t xml:space="preserve"> Внутренние нарушители, обладающие соответствующими правами доступа к контролируемой (охраняемой) зоне (территории) и/или полномочиями для автоматизированного доступа к информационным ресурсам и компонентам систем и сетей.</w:t>
      </w:r>
    </w:p>
    <w:p w14:paraId="471D5642" w14:textId="3C044209" w:rsidR="00577EA8" w:rsidRPr="00514E51" w:rsidRDefault="00A50F53" w:rsidP="00A50F53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4"/>
          <w:lang w:eastAsia="ru-RU"/>
        </w:rPr>
      </w:pPr>
      <w:r w:rsidRPr="00A50F53">
        <w:rPr>
          <w:rFonts w:ascii="Times New Roman" w:hAnsi="Times New Roman"/>
          <w:kern w:val="36"/>
          <w:sz w:val="28"/>
          <w:szCs w:val="24"/>
          <w:lang w:eastAsia="ru-RU"/>
        </w:rPr>
        <w:t>Подробное описание уровней возможностей нарушителей при осуществлении угроз безопасности информации представлено в таблице 6. Это обеспечивает систематизацию и понимание различий в подходах к защите от внешних и внутренних угроз, а также позволяет эффективно анализировать и противостоять различным видам потенциальных нарушений безопасности информации.</w:t>
      </w:r>
    </w:p>
    <w:p w14:paraId="43CEEF69" w14:textId="25F928A7" w:rsidR="002D4A3A" w:rsidRDefault="00A50F53" w:rsidP="00C94AFE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4"/>
          <w:lang w:eastAsia="ru-RU"/>
        </w:rPr>
      </w:pPr>
      <w:r>
        <w:rPr>
          <w:rFonts w:ascii="Times New Roman" w:hAnsi="Times New Roman"/>
          <w:kern w:val="36"/>
          <w:sz w:val="28"/>
          <w:szCs w:val="24"/>
          <w:lang w:eastAsia="ru-RU"/>
        </w:rPr>
        <w:t>Таблица 6 – О</w:t>
      </w:r>
      <w:r w:rsidRPr="00A50F53">
        <w:rPr>
          <w:rFonts w:ascii="Times New Roman" w:hAnsi="Times New Roman"/>
          <w:kern w:val="36"/>
          <w:sz w:val="28"/>
          <w:szCs w:val="24"/>
          <w:lang w:eastAsia="ru-RU"/>
        </w:rPr>
        <w:t>писание уровней возможностей нарушителей при осуществлении угроз безопасности информации</w:t>
      </w:r>
    </w:p>
    <w:tbl>
      <w:tblPr>
        <w:tblStyle w:val="-56"/>
        <w:tblW w:w="9793" w:type="dxa"/>
        <w:tblLayout w:type="fixed"/>
        <w:tblLook w:val="04A0" w:firstRow="1" w:lastRow="0" w:firstColumn="1" w:lastColumn="0" w:noHBand="0" w:noVBand="1"/>
      </w:tblPr>
      <w:tblGrid>
        <w:gridCol w:w="784"/>
        <w:gridCol w:w="1832"/>
        <w:gridCol w:w="7177"/>
      </w:tblGrid>
      <w:tr w:rsidR="00C94AFE" w14:paraId="3621186F" w14:textId="74630D9F" w:rsidTr="00C43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hideMark/>
          </w:tcPr>
          <w:p w14:paraId="0F863C3B" w14:textId="433DBB7C" w:rsidR="00C94AFE" w:rsidRPr="00C94AFE" w:rsidRDefault="00C94AFE" w:rsidP="00C94AFE">
            <w:pPr>
              <w:pStyle w:val="af"/>
              <w:spacing w:before="0" w:beforeAutospacing="0" w:after="0" w:afterAutospacing="0" w:line="200" w:lineRule="exact"/>
              <w:jc w:val="center"/>
              <w:rPr>
                <w:color w:val="auto"/>
              </w:rPr>
            </w:pPr>
            <w:r w:rsidRPr="00C94AFE">
              <w:rPr>
                <w:color w:val="auto"/>
              </w:rPr>
              <w:t>№</w:t>
            </w:r>
          </w:p>
        </w:tc>
        <w:tc>
          <w:tcPr>
            <w:tcW w:w="1832" w:type="dxa"/>
            <w:hideMark/>
          </w:tcPr>
          <w:p w14:paraId="2BC16A8B" w14:textId="013B78BF" w:rsidR="00C94AFE" w:rsidRPr="00C94AFE" w:rsidRDefault="00C94AFE" w:rsidP="00C94AFE">
            <w:pPr>
              <w:pStyle w:val="af"/>
              <w:spacing w:before="0" w:beforeAutospacing="0" w:after="0" w:afterAutospacing="0" w:line="2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94AFE">
              <w:rPr>
                <w:color w:val="auto"/>
              </w:rPr>
              <w:t>Уровень возможностей нарушителей</w:t>
            </w:r>
          </w:p>
        </w:tc>
        <w:tc>
          <w:tcPr>
            <w:tcW w:w="7177" w:type="dxa"/>
          </w:tcPr>
          <w:p w14:paraId="170E766A" w14:textId="6193F4C0" w:rsidR="00C94AFE" w:rsidRPr="00C94AFE" w:rsidRDefault="00C94AFE" w:rsidP="00C94AFE">
            <w:pPr>
              <w:pStyle w:val="af"/>
              <w:spacing w:before="0" w:beforeAutospacing="0" w:after="0" w:afterAutospacing="0" w:line="2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C94AFE">
              <w:rPr>
                <w:color w:val="auto"/>
              </w:rPr>
              <w:t>Возможности нарушителей по реализации угроз безопасности</w:t>
            </w:r>
          </w:p>
        </w:tc>
      </w:tr>
      <w:tr w:rsidR="00D353A0" w14:paraId="1C543304" w14:textId="5940DD92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hideMark/>
          </w:tcPr>
          <w:p w14:paraId="710B33FD" w14:textId="3E433D7C" w:rsidR="00D353A0" w:rsidRDefault="00D353A0" w:rsidP="00D353A0">
            <w:pPr>
              <w:pStyle w:val="af"/>
              <w:spacing w:before="0" w:beforeAutospacing="0" w:after="0" w:afterAutospacing="0" w:line="200" w:lineRule="exact"/>
              <w:jc w:val="center"/>
            </w:pPr>
            <w:r>
              <w:rPr>
                <w:color w:val="000000"/>
              </w:rPr>
              <w:t>УН1</w:t>
            </w:r>
          </w:p>
        </w:tc>
        <w:tc>
          <w:tcPr>
            <w:tcW w:w="1832" w:type="dxa"/>
            <w:hideMark/>
          </w:tcPr>
          <w:p w14:paraId="55D66100" w14:textId="6113EE81" w:rsidR="00D353A0" w:rsidRDefault="00D353A0" w:rsidP="005D7F20">
            <w:pPr>
              <w:pStyle w:val="af"/>
              <w:spacing w:before="0" w:beforeAutospacing="0" w:after="0" w:afterAutospacing="0"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2C1A">
              <w:t>Нарушитель, обладающий базовыми возможностями</w:t>
            </w:r>
          </w:p>
        </w:tc>
        <w:tc>
          <w:tcPr>
            <w:tcW w:w="7177" w:type="dxa"/>
          </w:tcPr>
          <w:p w14:paraId="6DFDD09D" w14:textId="394A0048" w:rsidR="00D353A0" w:rsidRPr="00D353A0" w:rsidRDefault="00D353A0" w:rsidP="00D35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eastAsia="ru-RU"/>
              </w:rPr>
            </w:pPr>
            <w:r w:rsidRPr="00D353A0">
              <w:rPr>
                <w:rFonts w:ascii="Times New Roman" w:hAnsi="Times New Roman"/>
                <w:lang w:eastAsia="ru-RU"/>
              </w:rPr>
              <w:t>Возможность осуществления угроз безопасности информации заключается в способности использовать лишь известные уязвимости, скрипты и инструменты. Также, нарушитель способен использовать средства для реализации угроз, которые свободно распространены в сети "Интернет" и разработаны третьими лицами. Его знания о механизмах функционирования, доставке и выполнении вредоносного программного обеспечения, эксплойтов ограничены минимальными знаниями. Нарушитель обладает базовыми компьютерными навыками, соответствующими уровню пользователя. В дополнение, у него имеется возможность реализации угроз путем физического воздействия на технические средства обработки и хранения информации, линии связи, а также обеспечивающие системы при наличии физического доступа к ним.</w:t>
            </w:r>
          </w:p>
        </w:tc>
      </w:tr>
      <w:tr w:rsidR="00D353A0" w14:paraId="54F4720A" w14:textId="7ADD251E" w:rsidTr="00C43F73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hideMark/>
          </w:tcPr>
          <w:p w14:paraId="6535D726" w14:textId="28D03C00" w:rsidR="00D353A0" w:rsidRDefault="00D353A0" w:rsidP="00D353A0">
            <w:pPr>
              <w:pStyle w:val="af"/>
              <w:spacing w:before="0" w:beforeAutospacing="0" w:after="0" w:afterAutospacing="0" w:line="200" w:lineRule="exact"/>
              <w:jc w:val="center"/>
            </w:pPr>
            <w:r>
              <w:rPr>
                <w:color w:val="000000"/>
              </w:rPr>
              <w:lastRenderedPageBreak/>
              <w:t>УН2</w:t>
            </w:r>
          </w:p>
        </w:tc>
        <w:tc>
          <w:tcPr>
            <w:tcW w:w="1832" w:type="dxa"/>
            <w:hideMark/>
          </w:tcPr>
          <w:p w14:paraId="5D8BBD92" w14:textId="2E92C410" w:rsidR="00D353A0" w:rsidRPr="00577EA8" w:rsidRDefault="00D353A0" w:rsidP="005D7F20">
            <w:pPr>
              <w:pStyle w:val="af"/>
              <w:spacing w:before="0" w:beforeAutospacing="0" w:after="0" w:afterAutospacing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C1A">
              <w:t>Нарушитель, обладающий базовыми повышенными возможностями</w:t>
            </w:r>
          </w:p>
        </w:tc>
        <w:tc>
          <w:tcPr>
            <w:tcW w:w="7177" w:type="dxa"/>
          </w:tcPr>
          <w:p w14:paraId="10E5FC78" w14:textId="342A85E1" w:rsidR="00D353A0" w:rsidRPr="00D353A0" w:rsidRDefault="00D353A0" w:rsidP="005D7F20">
            <w:pPr>
              <w:pStyle w:val="af"/>
              <w:spacing w:before="0" w:beforeAutospacing="0" w:after="0" w:afterAutospacing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D353A0">
              <w:rPr>
                <w:color w:val="000000"/>
                <w:sz w:val="22"/>
              </w:rPr>
              <w:t>Располагает всеми базовыми возможностями, характерными для нарушителей с базовыми умениями. Владеет средствами реализации угроз, которые свободно распространяются в сети "Интернет" и разработаны другими лицами, однако обладает глубоким пониманием и отличным владением этими инструментами, способен вносить изменения в их функционирование для повышения эффективности реализации угроз. Оборудован фреймворками и комплектами инструментов для осуществления угроз безопасности информации и эксплуатации уязвимостей. Проявляет навыки самостоятельного планирования и воплощения сценариев угроз безопасности информации. Обладает практическими знаниями о работе систем и сетей, операционных системах, а также обладает экспертными знаниями в области защитных механизмов, используемых в программном обеспечении и аппаратных средствах.</w:t>
            </w:r>
          </w:p>
        </w:tc>
      </w:tr>
      <w:tr w:rsidR="00D353A0" w14:paraId="385774FD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426FD150" w14:textId="62EA3A00" w:rsidR="00D353A0" w:rsidRDefault="00D353A0" w:rsidP="00D353A0">
            <w:pPr>
              <w:pStyle w:val="af"/>
              <w:spacing w:before="0" w:beforeAutospacing="0" w:after="0" w:afterAutospacing="0" w:line="20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УН3</w:t>
            </w:r>
          </w:p>
        </w:tc>
        <w:tc>
          <w:tcPr>
            <w:tcW w:w="1832" w:type="dxa"/>
          </w:tcPr>
          <w:p w14:paraId="56BDD535" w14:textId="6430EE2D" w:rsidR="00D353A0" w:rsidRPr="00700B90" w:rsidRDefault="00D353A0" w:rsidP="005D7F20">
            <w:pPr>
              <w:pStyle w:val="af"/>
              <w:spacing w:before="0" w:beforeAutospacing="0" w:after="0" w:afterAutospacing="0"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62C1A">
              <w:t>Нарушитель, обладающий средними возможностями</w:t>
            </w:r>
          </w:p>
        </w:tc>
        <w:tc>
          <w:tcPr>
            <w:tcW w:w="7177" w:type="dxa"/>
          </w:tcPr>
          <w:p w14:paraId="4BA948B7" w14:textId="60CD9223" w:rsidR="00D353A0" w:rsidRPr="00700B90" w:rsidRDefault="00D353A0" w:rsidP="00D353A0">
            <w:pPr>
              <w:pStyle w:val="af"/>
              <w:spacing w:after="0"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53A0">
              <w:rPr>
                <w:color w:val="000000"/>
              </w:rPr>
              <w:t>Обладает всеми характеристиками нарушителей, обладающих базово-повышенными возможностями. Способен получать информацию о уязвимостях, предоставляемую на платных специализированных ресурсах, таких как биржи уязвимостей. Есть возможность приобретения дорогостоящих средств и инструментов для реализации угроз, также доступных на платных специализированных ресурсах. Способен самостоятельно разрабатывать средства (инструменты), необходимые для осуществления угроз, и использовать их для проведения атак. Есть возможность получения доступа к встраиваемому программному обеспечению аппаратных платформ, системному и прикладному программному обеспечению, телекоммуникационному оборудованию и другим программно-аппаратным ср</w:t>
            </w:r>
            <w:r>
              <w:rPr>
                <w:color w:val="000000"/>
              </w:rPr>
              <w:t xml:space="preserve">едствам для их </w:t>
            </w:r>
            <w:proofErr w:type="spellStart"/>
            <w:proofErr w:type="gramStart"/>
            <w:r>
              <w:rPr>
                <w:color w:val="000000"/>
              </w:rPr>
              <w:t>анализа.</w:t>
            </w:r>
            <w:r w:rsidRPr="00D353A0">
              <w:rPr>
                <w:color w:val="000000"/>
              </w:rPr>
              <w:t>Обладает</w:t>
            </w:r>
            <w:proofErr w:type="spellEnd"/>
            <w:proofErr w:type="gramEnd"/>
            <w:r w:rsidRPr="00D353A0">
              <w:rPr>
                <w:color w:val="000000"/>
              </w:rPr>
              <w:t xml:space="preserve"> знаниями и практическими навыками анализа программного кода для выявления уязвимостей. Перемещается в области высоких знаний и практических навыков в функционировании систем и сетей, операционных систем, а также обладает глубоким пониманием защитных механизмов, применяемых в программном обеспечении и аппаратных средствах. Способен реализовывать угрозы безопасности информации в рамках группы лиц.</w:t>
            </w:r>
          </w:p>
        </w:tc>
      </w:tr>
      <w:tr w:rsidR="00D353A0" w14:paraId="4526DB6D" w14:textId="77777777" w:rsidTr="00C43F73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0AD8F27D" w14:textId="02302BFA" w:rsidR="00D353A0" w:rsidRDefault="00D353A0" w:rsidP="00D353A0">
            <w:pPr>
              <w:pStyle w:val="af"/>
              <w:spacing w:before="0" w:beforeAutospacing="0" w:after="0" w:afterAutospacing="0" w:line="20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УН4</w:t>
            </w:r>
          </w:p>
        </w:tc>
        <w:tc>
          <w:tcPr>
            <w:tcW w:w="1832" w:type="dxa"/>
          </w:tcPr>
          <w:p w14:paraId="3FDB6B2B" w14:textId="6B32E759" w:rsidR="00D353A0" w:rsidRPr="00700B90" w:rsidRDefault="00D353A0" w:rsidP="005D7F20">
            <w:pPr>
              <w:pStyle w:val="af"/>
              <w:spacing w:before="0" w:beforeAutospacing="0" w:after="0" w:afterAutospacing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62C1A">
              <w:t>Нарушитель, обладающий высокими возможностями</w:t>
            </w:r>
          </w:p>
        </w:tc>
        <w:tc>
          <w:tcPr>
            <w:tcW w:w="7177" w:type="dxa"/>
          </w:tcPr>
          <w:p w14:paraId="5FAB2E94" w14:textId="65E04127" w:rsidR="00D353A0" w:rsidRPr="00700B90" w:rsidRDefault="00D353A0" w:rsidP="00D353A0">
            <w:pPr>
              <w:pStyle w:val="af"/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53A0">
              <w:rPr>
                <w:color w:val="000000"/>
              </w:rPr>
              <w:t>Обладает всеми характеристиками нарушителей, обладающих средними возможностями. Способен получать доступ к исходному коду встраиваемого программного обеспечения аппаратных платформ, системного и прикладного программного обеспечения, телекоммуникационного оборудования и других программно-аппаратных средств с целью выявления сведений о "нулевых днях". Обладает способностью внедрять программные или программно-аппаратные закладки на различных этапах поставки программного обеспечения или</w:t>
            </w:r>
            <w:r>
              <w:rPr>
                <w:color w:val="000000"/>
              </w:rPr>
              <w:t xml:space="preserve"> программно-аппаратных </w:t>
            </w:r>
            <w:proofErr w:type="spellStart"/>
            <w:proofErr w:type="gramStart"/>
            <w:r>
              <w:rPr>
                <w:color w:val="000000"/>
              </w:rPr>
              <w:t>средств.</w:t>
            </w:r>
            <w:r w:rsidRPr="00D353A0">
              <w:rPr>
                <w:color w:val="000000"/>
              </w:rPr>
              <w:t>Может</w:t>
            </w:r>
            <w:proofErr w:type="spellEnd"/>
            <w:proofErr w:type="gramEnd"/>
            <w:r w:rsidRPr="00D353A0">
              <w:rPr>
                <w:color w:val="000000"/>
              </w:rPr>
              <w:t xml:space="preserve"> создавать методы и средства реализации угроз, привлекая специализированные научные организации, а также реализовывать угрозы с использованием специально разработанных средств, включая те, которые обеспечивают скрытое проникновение. Обладает способностью реализации угроз с привлечением специалистов, обладающих базовыми повышенными, средними и вы</w:t>
            </w:r>
            <w:r>
              <w:rPr>
                <w:color w:val="000000"/>
              </w:rPr>
              <w:t xml:space="preserve">сокими </w:t>
            </w:r>
            <w:proofErr w:type="spellStart"/>
            <w:proofErr w:type="gramStart"/>
            <w:r>
              <w:rPr>
                <w:color w:val="000000"/>
              </w:rPr>
              <w:t>возможностями.</w:t>
            </w:r>
            <w:r w:rsidRPr="00D353A0">
              <w:rPr>
                <w:color w:val="000000"/>
              </w:rPr>
              <w:t>Может</w:t>
            </w:r>
            <w:proofErr w:type="spellEnd"/>
            <w:proofErr w:type="gramEnd"/>
            <w:r w:rsidRPr="00D353A0">
              <w:rPr>
                <w:color w:val="000000"/>
              </w:rPr>
              <w:t xml:space="preserve"> создавать и использовать специальные технические средства для извлечения информации или воздействия на информацию и технические средства, распространяющиеся в виде физических полей или явлений. Обладает способностью долговременной и незаметной реализации угроз безопасности информации для операторов систем и сетей. Обладает выдающимися знаниями и практическими навыками в области функционирования систем и сетей, операционных систем, аппаратного обеспечения, а также обладает экспертными знаниями о конкретных защитных механизмах, применяемых в программном обеспечении и программно-аппаратных средствах целевых систем и сетей.</w:t>
            </w:r>
          </w:p>
        </w:tc>
      </w:tr>
    </w:tbl>
    <w:p w14:paraId="3155EF5D" w14:textId="77777777" w:rsidR="00D353A0" w:rsidRPr="00514E51" w:rsidRDefault="00D353A0" w:rsidP="00C94AFE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</w:rPr>
      </w:pPr>
      <w:r w:rsidRPr="00D353A0">
        <w:rPr>
          <w:rFonts w:ascii="Times New Roman" w:hAnsi="Times New Roman"/>
          <w:kern w:val="36"/>
          <w:sz w:val="28"/>
        </w:rPr>
        <w:t xml:space="preserve">На основании сопоставления выявляются актуальные нарушители согласно следующему принципу: нарушитель считается актуальным, если осуществление им угроз безопасности информации может иметь определенные негативные последствия для </w:t>
      </w:r>
      <w:r>
        <w:rPr>
          <w:rFonts w:ascii="Times New Roman" w:hAnsi="Times New Roman"/>
          <w:kern w:val="36"/>
          <w:sz w:val="28"/>
        </w:rPr>
        <w:t>АИСПДН ПАО</w:t>
      </w:r>
      <w:r w:rsidRPr="00D353A0">
        <w:rPr>
          <w:rFonts w:ascii="Times New Roman" w:hAnsi="Times New Roman"/>
          <w:kern w:val="36"/>
          <w:sz w:val="28"/>
        </w:rPr>
        <w:t xml:space="preserve"> “</w:t>
      </w:r>
      <w:r>
        <w:rPr>
          <w:rFonts w:ascii="Times New Roman" w:hAnsi="Times New Roman"/>
          <w:kern w:val="36"/>
          <w:sz w:val="28"/>
        </w:rPr>
        <w:t>Роснефть</w:t>
      </w:r>
      <w:r w:rsidRPr="00D353A0">
        <w:rPr>
          <w:rFonts w:ascii="Times New Roman" w:hAnsi="Times New Roman"/>
          <w:kern w:val="36"/>
          <w:sz w:val="28"/>
        </w:rPr>
        <w:t>”.</w:t>
      </w:r>
    </w:p>
    <w:p w14:paraId="05A00E02" w14:textId="3FBD03E9" w:rsidR="00C94AFE" w:rsidRPr="00D353A0" w:rsidRDefault="00D353A0" w:rsidP="00C94AFE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</w:rPr>
      </w:pPr>
      <w:r w:rsidRPr="00D353A0">
        <w:rPr>
          <w:rFonts w:ascii="Times New Roman" w:hAnsi="Times New Roman"/>
          <w:kern w:val="36"/>
          <w:sz w:val="28"/>
        </w:rPr>
        <w:lastRenderedPageBreak/>
        <w:t>Этот процесс анализа направлен на выявление потенциальных угроз и оценку их воздействия на информационные ресурсы и компоненты системы университета, что позволяет более эффективно противостоять возможным инцидентам безопасности. Полученные результаты сопоставления позволяют выявить конкретные угрозы, требующие приоритетного внимания и мер по защите.</w:t>
      </w:r>
      <w:r>
        <w:rPr>
          <w:rFonts w:ascii="Times New Roman" w:hAnsi="Times New Roman"/>
          <w:kern w:val="36"/>
          <w:sz w:val="28"/>
        </w:rPr>
        <w:t xml:space="preserve"> Актуальные нарушителя для АИСПДН ПАО </w:t>
      </w:r>
      <w:r w:rsidRPr="00D353A0">
        <w:rPr>
          <w:rFonts w:ascii="Times New Roman" w:hAnsi="Times New Roman"/>
          <w:kern w:val="36"/>
          <w:sz w:val="28"/>
        </w:rPr>
        <w:t>“</w:t>
      </w:r>
      <w:r>
        <w:rPr>
          <w:rFonts w:ascii="Times New Roman" w:hAnsi="Times New Roman"/>
          <w:kern w:val="36"/>
          <w:sz w:val="28"/>
        </w:rPr>
        <w:t>Роснефть</w:t>
      </w:r>
      <w:r w:rsidRPr="00D353A0">
        <w:rPr>
          <w:rFonts w:ascii="Times New Roman" w:hAnsi="Times New Roman"/>
          <w:kern w:val="36"/>
          <w:sz w:val="28"/>
        </w:rPr>
        <w:t>”</w:t>
      </w:r>
      <w:r>
        <w:rPr>
          <w:rFonts w:ascii="Times New Roman" w:hAnsi="Times New Roman"/>
          <w:kern w:val="36"/>
          <w:sz w:val="28"/>
        </w:rPr>
        <w:t xml:space="preserve"> показаны в таблице 7</w:t>
      </w:r>
      <w:r w:rsidRPr="00D353A0">
        <w:rPr>
          <w:rFonts w:ascii="Times New Roman" w:hAnsi="Times New Roman"/>
          <w:kern w:val="36"/>
          <w:sz w:val="28"/>
        </w:rPr>
        <w:t>.</w:t>
      </w:r>
    </w:p>
    <w:p w14:paraId="0A9636B2" w14:textId="4AC49BD1" w:rsidR="00D353A0" w:rsidRDefault="00D353A0" w:rsidP="00C94AFE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</w:rPr>
      </w:pPr>
      <w:r>
        <w:rPr>
          <w:rFonts w:ascii="Times New Roman" w:hAnsi="Times New Roman"/>
          <w:kern w:val="36"/>
          <w:sz w:val="28"/>
        </w:rPr>
        <w:t xml:space="preserve">Таблица 7 </w:t>
      </w:r>
      <w:r w:rsidR="00514E51" w:rsidRPr="007B53F0">
        <w:rPr>
          <w:rFonts w:ascii="Times New Roman" w:hAnsi="Times New Roman"/>
          <w:sz w:val="28"/>
          <w:szCs w:val="28"/>
        </w:rPr>
        <w:t>−</w:t>
      </w:r>
      <w:r>
        <w:rPr>
          <w:rFonts w:ascii="Times New Roman" w:hAnsi="Times New Roman"/>
          <w:kern w:val="36"/>
          <w:sz w:val="28"/>
        </w:rPr>
        <w:t xml:space="preserve"> Актуальные нарушителя для АИСПДН ПАО </w:t>
      </w:r>
      <w:r w:rsidRPr="00D353A0">
        <w:rPr>
          <w:rFonts w:ascii="Times New Roman" w:hAnsi="Times New Roman"/>
          <w:kern w:val="36"/>
          <w:sz w:val="28"/>
        </w:rPr>
        <w:t>“</w:t>
      </w:r>
      <w:r>
        <w:rPr>
          <w:rFonts w:ascii="Times New Roman" w:hAnsi="Times New Roman"/>
          <w:kern w:val="36"/>
          <w:sz w:val="28"/>
        </w:rPr>
        <w:t>Роснефть</w:t>
      </w:r>
      <w:r w:rsidRPr="00D353A0">
        <w:rPr>
          <w:rFonts w:ascii="Times New Roman" w:hAnsi="Times New Roman"/>
          <w:kern w:val="36"/>
          <w:sz w:val="28"/>
        </w:rPr>
        <w:t>”</w:t>
      </w:r>
    </w:p>
    <w:tbl>
      <w:tblPr>
        <w:tblStyle w:val="-5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353A0" w14:paraId="47061B99" w14:textId="77777777" w:rsidTr="00C43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50FA5DA4" w14:textId="5F42C5FC" w:rsidR="00D353A0" w:rsidRPr="00D353A0" w:rsidRDefault="00523646" w:rsidP="00D353A0">
            <w:pPr>
              <w:spacing w:after="0" w:line="240" w:lineRule="auto"/>
              <w:jc w:val="both"/>
              <w:rPr>
                <w:rFonts w:ascii="Times New Roman" w:hAnsi="Times New Roman"/>
                <w:color w:val="auto"/>
                <w:kern w:val="36"/>
                <w:sz w:val="28"/>
              </w:rPr>
            </w:pPr>
            <w:r>
              <w:rPr>
                <w:rFonts w:ascii="Times New Roman" w:eastAsia="Times New Roman" w:hAnsi="Times New Roman"/>
                <w:color w:val="auto"/>
              </w:rPr>
              <w:t>В</w:t>
            </w:r>
            <w:r w:rsidR="00D353A0" w:rsidRPr="00D353A0">
              <w:rPr>
                <w:rFonts w:ascii="Times New Roman" w:eastAsia="Times New Roman" w:hAnsi="Times New Roman"/>
                <w:color w:val="auto"/>
              </w:rPr>
              <w:t>озможные негативные последствия*</w:t>
            </w:r>
          </w:p>
        </w:tc>
        <w:tc>
          <w:tcPr>
            <w:tcW w:w="2393" w:type="dxa"/>
          </w:tcPr>
          <w:p w14:paraId="2FE73957" w14:textId="4DC86519" w:rsidR="00D353A0" w:rsidRPr="00D353A0" w:rsidRDefault="00D353A0" w:rsidP="00D353A0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kern w:val="36"/>
                <w:sz w:val="28"/>
              </w:rPr>
            </w:pPr>
            <w:r w:rsidRPr="00D353A0">
              <w:rPr>
                <w:rFonts w:ascii="Times New Roman" w:eastAsia="Times New Roman" w:hAnsi="Times New Roman"/>
                <w:color w:val="auto"/>
              </w:rPr>
              <w:t>Виды нарушителя</w:t>
            </w:r>
          </w:p>
        </w:tc>
        <w:tc>
          <w:tcPr>
            <w:tcW w:w="2393" w:type="dxa"/>
          </w:tcPr>
          <w:p w14:paraId="548F9380" w14:textId="71ED4C8A" w:rsidR="00D353A0" w:rsidRPr="00D353A0" w:rsidRDefault="00D353A0" w:rsidP="00D353A0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kern w:val="36"/>
                <w:sz w:val="28"/>
              </w:rPr>
            </w:pPr>
            <w:r w:rsidRPr="00D353A0">
              <w:rPr>
                <w:rFonts w:ascii="Times New Roman" w:eastAsia="Times New Roman" w:hAnsi="Times New Roman"/>
                <w:color w:val="auto"/>
              </w:rPr>
              <w:t>Категория нарушителя</w:t>
            </w:r>
          </w:p>
        </w:tc>
        <w:tc>
          <w:tcPr>
            <w:tcW w:w="2393" w:type="dxa"/>
          </w:tcPr>
          <w:p w14:paraId="231A67A0" w14:textId="379E3A3A" w:rsidR="00D353A0" w:rsidRPr="00D353A0" w:rsidRDefault="00D353A0" w:rsidP="00D353A0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kern w:val="36"/>
                <w:sz w:val="28"/>
              </w:rPr>
            </w:pPr>
            <w:r w:rsidRPr="00D353A0">
              <w:rPr>
                <w:rFonts w:ascii="Times New Roman" w:eastAsia="Times New Roman" w:hAnsi="Times New Roman"/>
                <w:color w:val="auto"/>
              </w:rPr>
              <w:t>Уровень возможностей нарушителя</w:t>
            </w:r>
          </w:p>
        </w:tc>
      </w:tr>
      <w:tr w:rsidR="00523646" w14:paraId="3AB847E8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vMerge w:val="restart"/>
          </w:tcPr>
          <w:p w14:paraId="505D9872" w14:textId="1FBF6441" w:rsidR="00523646" w:rsidRPr="00D353A0" w:rsidRDefault="00523646" w:rsidP="009D226C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kern w:val="36"/>
                <w:sz w:val="28"/>
              </w:rPr>
            </w:pPr>
            <w:r w:rsidRPr="00D353A0">
              <w:rPr>
                <w:rFonts w:ascii="Times New Roman" w:eastAsia="Times New Roman" w:hAnsi="Times New Roman"/>
                <w:color w:val="auto"/>
              </w:rPr>
              <w:t>Нанесение ущерба физическому лицу</w:t>
            </w:r>
          </w:p>
        </w:tc>
        <w:tc>
          <w:tcPr>
            <w:tcW w:w="2393" w:type="dxa"/>
          </w:tcPr>
          <w:p w14:paraId="31AE1B6A" w14:textId="2C02776B" w:rsidR="00523646" w:rsidRDefault="00523646" w:rsidP="009D226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kern w:val="36"/>
                <w:sz w:val="28"/>
              </w:rPr>
            </w:pPr>
            <w:r w:rsidRPr="00462C1A">
              <w:rPr>
                <w:rFonts w:ascii="Times New Roman" w:eastAsia="Times New Roman" w:hAnsi="Times New Roman"/>
              </w:rPr>
              <w:t>Отдельные физические лица (хакеры)</w:t>
            </w:r>
          </w:p>
        </w:tc>
        <w:tc>
          <w:tcPr>
            <w:tcW w:w="2393" w:type="dxa"/>
          </w:tcPr>
          <w:p w14:paraId="7F5E8EB7" w14:textId="75AC0BB9" w:rsidR="00523646" w:rsidRDefault="00523646" w:rsidP="009D226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kern w:val="36"/>
                <w:sz w:val="28"/>
              </w:rPr>
            </w:pPr>
            <w:r w:rsidRPr="00462C1A">
              <w:rPr>
                <w:rFonts w:ascii="Times New Roman" w:eastAsia="Times New Roman" w:hAnsi="Times New Roman"/>
              </w:rPr>
              <w:t>Внешний</w:t>
            </w:r>
          </w:p>
        </w:tc>
        <w:tc>
          <w:tcPr>
            <w:tcW w:w="2393" w:type="dxa"/>
          </w:tcPr>
          <w:p w14:paraId="6996012F" w14:textId="0EA5635D" w:rsidR="00523646" w:rsidRDefault="00523646" w:rsidP="009D226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kern w:val="36"/>
                <w:sz w:val="28"/>
              </w:rPr>
            </w:pPr>
            <w:r>
              <w:rPr>
                <w:rFonts w:ascii="Times New Roman" w:eastAsia="Times New Roman" w:hAnsi="Times New Roman"/>
              </w:rPr>
              <w:t>УН2</w:t>
            </w:r>
          </w:p>
        </w:tc>
      </w:tr>
      <w:tr w:rsidR="00523646" w14:paraId="6159BB27" w14:textId="77777777" w:rsidTr="00C43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vMerge/>
          </w:tcPr>
          <w:p w14:paraId="4AAB7555" w14:textId="2E3612F1" w:rsidR="00523646" w:rsidRPr="00D353A0" w:rsidRDefault="00523646" w:rsidP="00C94AFE">
            <w:pPr>
              <w:spacing w:after="0" w:line="360" w:lineRule="auto"/>
              <w:jc w:val="both"/>
              <w:rPr>
                <w:rFonts w:ascii="Times New Roman" w:hAnsi="Times New Roman"/>
                <w:color w:val="auto"/>
                <w:kern w:val="36"/>
                <w:sz w:val="28"/>
              </w:rPr>
            </w:pPr>
          </w:p>
        </w:tc>
        <w:tc>
          <w:tcPr>
            <w:tcW w:w="2393" w:type="dxa"/>
          </w:tcPr>
          <w:p w14:paraId="2EC126DB" w14:textId="22ADF92A" w:rsidR="00523646" w:rsidRDefault="00523646" w:rsidP="009D226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kern w:val="36"/>
                <w:sz w:val="28"/>
              </w:rPr>
            </w:pPr>
            <w:r w:rsidRPr="00462C1A">
              <w:rPr>
                <w:rFonts w:ascii="Times New Roman" w:hAnsi="Times New Roman"/>
              </w:rPr>
              <w:t>Авторизованные пользователи систем и сетей</w:t>
            </w:r>
          </w:p>
        </w:tc>
        <w:tc>
          <w:tcPr>
            <w:tcW w:w="2393" w:type="dxa"/>
          </w:tcPr>
          <w:p w14:paraId="42FC6564" w14:textId="073C8F3C" w:rsidR="00523646" w:rsidRDefault="00523646" w:rsidP="009D226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kern w:val="36"/>
                <w:sz w:val="28"/>
              </w:rPr>
            </w:pPr>
            <w:r w:rsidRPr="00462C1A">
              <w:rPr>
                <w:rFonts w:ascii="Times New Roman" w:eastAsia="Times New Roman" w:hAnsi="Times New Roman"/>
              </w:rPr>
              <w:t>Внутренний</w:t>
            </w:r>
          </w:p>
        </w:tc>
        <w:tc>
          <w:tcPr>
            <w:tcW w:w="2393" w:type="dxa"/>
          </w:tcPr>
          <w:p w14:paraId="67CA9241" w14:textId="418099CE" w:rsidR="00523646" w:rsidRDefault="00523646" w:rsidP="009D226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kern w:val="36"/>
                <w:sz w:val="28"/>
              </w:rPr>
            </w:pPr>
            <w:r>
              <w:rPr>
                <w:rFonts w:ascii="Times New Roman" w:eastAsia="Times New Roman" w:hAnsi="Times New Roman"/>
              </w:rPr>
              <w:t>У</w:t>
            </w:r>
            <w:r w:rsidRPr="00462C1A">
              <w:rPr>
                <w:rFonts w:ascii="Times New Roman" w:eastAsia="Times New Roman" w:hAnsi="Times New Roman"/>
              </w:rPr>
              <w:t>Н1</w:t>
            </w:r>
          </w:p>
        </w:tc>
      </w:tr>
      <w:tr w:rsidR="00523646" w14:paraId="0486D034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vMerge/>
          </w:tcPr>
          <w:p w14:paraId="622E8E4A" w14:textId="77777777" w:rsidR="00523646" w:rsidRPr="00D353A0" w:rsidRDefault="00523646" w:rsidP="00C94AFE">
            <w:pPr>
              <w:spacing w:after="0" w:line="360" w:lineRule="auto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2393" w:type="dxa"/>
          </w:tcPr>
          <w:p w14:paraId="2F15969C" w14:textId="42EE14F6" w:rsidR="00523646" w:rsidRPr="00462C1A" w:rsidRDefault="00523646" w:rsidP="009D226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62C1A">
              <w:rPr>
                <w:rFonts w:ascii="Times New Roman" w:eastAsia="Times New Roman" w:hAnsi="Times New Roman"/>
              </w:rPr>
              <w:t>Системные администраторы и администраторы безопасности</w:t>
            </w:r>
          </w:p>
        </w:tc>
        <w:tc>
          <w:tcPr>
            <w:tcW w:w="2393" w:type="dxa"/>
          </w:tcPr>
          <w:p w14:paraId="6A3F9D76" w14:textId="42A6F271" w:rsidR="00523646" w:rsidRPr="00462C1A" w:rsidRDefault="00523646" w:rsidP="009D226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462C1A">
              <w:rPr>
                <w:rFonts w:ascii="Times New Roman" w:eastAsia="Times New Roman" w:hAnsi="Times New Roman"/>
              </w:rPr>
              <w:t>Внутренний</w:t>
            </w:r>
          </w:p>
        </w:tc>
        <w:tc>
          <w:tcPr>
            <w:tcW w:w="2393" w:type="dxa"/>
          </w:tcPr>
          <w:p w14:paraId="258899F3" w14:textId="127B7A42" w:rsidR="00523646" w:rsidRPr="00462C1A" w:rsidRDefault="00523646" w:rsidP="009D226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</w:t>
            </w:r>
            <w:r w:rsidRPr="00462C1A">
              <w:rPr>
                <w:rFonts w:ascii="Times New Roman" w:eastAsia="Times New Roman" w:hAnsi="Times New Roman"/>
              </w:rPr>
              <w:t>Н2</w:t>
            </w:r>
          </w:p>
        </w:tc>
      </w:tr>
      <w:tr w:rsidR="00523646" w14:paraId="7745F0C7" w14:textId="77777777" w:rsidTr="00C43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vMerge/>
          </w:tcPr>
          <w:p w14:paraId="7DF3D40A" w14:textId="77777777" w:rsidR="00523646" w:rsidRPr="00D353A0" w:rsidRDefault="00523646" w:rsidP="00C94AFE">
            <w:pPr>
              <w:spacing w:after="0" w:line="360" w:lineRule="auto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2393" w:type="dxa"/>
          </w:tcPr>
          <w:p w14:paraId="0E1A86D6" w14:textId="5133015F" w:rsidR="00523646" w:rsidRPr="00462C1A" w:rsidRDefault="00523646" w:rsidP="009D226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462C1A">
              <w:rPr>
                <w:rFonts w:ascii="Times New Roman" w:hAnsi="Times New Roman"/>
              </w:rPr>
              <w:t>Бывшие работники (пользователи)</w:t>
            </w:r>
          </w:p>
        </w:tc>
        <w:tc>
          <w:tcPr>
            <w:tcW w:w="2393" w:type="dxa"/>
          </w:tcPr>
          <w:p w14:paraId="2AB37551" w14:textId="2CC875C0" w:rsidR="00523646" w:rsidRPr="00462C1A" w:rsidRDefault="00523646" w:rsidP="009D226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462C1A">
              <w:rPr>
                <w:rFonts w:ascii="Times New Roman" w:eastAsia="Times New Roman" w:hAnsi="Times New Roman"/>
              </w:rPr>
              <w:t>Внешний</w:t>
            </w:r>
          </w:p>
        </w:tc>
        <w:tc>
          <w:tcPr>
            <w:tcW w:w="2393" w:type="dxa"/>
          </w:tcPr>
          <w:p w14:paraId="41A87965" w14:textId="02459056" w:rsidR="00523646" w:rsidRPr="00462C1A" w:rsidRDefault="00523646" w:rsidP="009D226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</w:t>
            </w:r>
            <w:r w:rsidRPr="00462C1A">
              <w:rPr>
                <w:rFonts w:ascii="Times New Roman" w:eastAsia="Times New Roman" w:hAnsi="Times New Roman"/>
              </w:rPr>
              <w:t>Н1</w:t>
            </w:r>
          </w:p>
        </w:tc>
      </w:tr>
      <w:tr w:rsidR="00523646" w14:paraId="5DA18CAC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vMerge/>
          </w:tcPr>
          <w:p w14:paraId="63F5C5AC" w14:textId="77777777" w:rsidR="00523646" w:rsidRPr="00D353A0" w:rsidRDefault="00523646" w:rsidP="00C94AFE">
            <w:pPr>
              <w:spacing w:after="0" w:line="360" w:lineRule="auto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2393" w:type="dxa"/>
          </w:tcPr>
          <w:p w14:paraId="66AD3824" w14:textId="583982FB" w:rsidR="00523646" w:rsidRPr="00462C1A" w:rsidRDefault="00523646" w:rsidP="009D226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AB325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Шпионы и конкуренты</w:t>
            </w:r>
          </w:p>
        </w:tc>
        <w:tc>
          <w:tcPr>
            <w:tcW w:w="2393" w:type="dxa"/>
          </w:tcPr>
          <w:p w14:paraId="1E4FA30F" w14:textId="60ED7E26" w:rsidR="00523646" w:rsidRPr="00523646" w:rsidRDefault="00523646" w:rsidP="009D226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462C1A">
              <w:rPr>
                <w:rFonts w:ascii="Times New Roman" w:eastAsia="Times New Roman" w:hAnsi="Times New Roman"/>
              </w:rPr>
              <w:t>Внутренний</w:t>
            </w:r>
            <w:r>
              <w:rPr>
                <w:rFonts w:ascii="Times New Roman" w:eastAsia="Times New Roman" w:hAnsi="Times New Roman"/>
                <w:lang w:val="en-US"/>
              </w:rPr>
              <w:t>/</w:t>
            </w:r>
            <w:r w:rsidRPr="00462C1A">
              <w:rPr>
                <w:rFonts w:ascii="Times New Roman" w:eastAsia="Times New Roman" w:hAnsi="Times New Roman"/>
              </w:rPr>
              <w:t xml:space="preserve"> Внешний</w:t>
            </w:r>
          </w:p>
        </w:tc>
        <w:tc>
          <w:tcPr>
            <w:tcW w:w="2393" w:type="dxa"/>
          </w:tcPr>
          <w:p w14:paraId="702F3217" w14:textId="41BEF4BB" w:rsidR="00523646" w:rsidRPr="00462C1A" w:rsidRDefault="00523646" w:rsidP="009D226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</w:t>
            </w:r>
            <w:r w:rsidRPr="00462C1A">
              <w:rPr>
                <w:rFonts w:ascii="Times New Roman" w:eastAsia="Times New Roman" w:hAnsi="Times New Roman"/>
              </w:rPr>
              <w:t>Н2</w:t>
            </w:r>
          </w:p>
        </w:tc>
      </w:tr>
      <w:tr w:rsidR="00523646" w14:paraId="3A3428F3" w14:textId="77777777" w:rsidTr="00C43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vMerge w:val="restart"/>
          </w:tcPr>
          <w:p w14:paraId="717970F9" w14:textId="5FB2C901" w:rsidR="00523646" w:rsidRPr="009D226C" w:rsidRDefault="00523646" w:rsidP="009D226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auto"/>
              </w:rPr>
            </w:pPr>
            <w:r w:rsidRPr="009D226C">
              <w:rPr>
                <w:rFonts w:ascii="Times New Roman" w:eastAsia="Times New Roman" w:hAnsi="Times New Roman"/>
                <w:color w:val="auto"/>
              </w:rPr>
              <w:t>Нанесение ущерба юридическому лицу, индивидуальному предпринимателю</w:t>
            </w:r>
          </w:p>
        </w:tc>
        <w:tc>
          <w:tcPr>
            <w:tcW w:w="2393" w:type="dxa"/>
          </w:tcPr>
          <w:p w14:paraId="5AF00754" w14:textId="7E13B782" w:rsidR="00523646" w:rsidRPr="00462C1A" w:rsidRDefault="00523646" w:rsidP="009D226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62C1A">
              <w:rPr>
                <w:rFonts w:ascii="Times New Roman" w:hAnsi="Times New Roman"/>
              </w:rPr>
              <w:t>Отдельные физические лица (хакеры)</w:t>
            </w:r>
          </w:p>
        </w:tc>
        <w:tc>
          <w:tcPr>
            <w:tcW w:w="2393" w:type="dxa"/>
          </w:tcPr>
          <w:p w14:paraId="4555F98E" w14:textId="5573F022" w:rsidR="00523646" w:rsidRPr="00462C1A" w:rsidRDefault="00523646" w:rsidP="009D226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462C1A">
              <w:rPr>
                <w:rFonts w:ascii="Times New Roman" w:eastAsia="Times New Roman" w:hAnsi="Times New Roman"/>
              </w:rPr>
              <w:t>Внешний</w:t>
            </w:r>
          </w:p>
        </w:tc>
        <w:tc>
          <w:tcPr>
            <w:tcW w:w="2393" w:type="dxa"/>
          </w:tcPr>
          <w:p w14:paraId="0E53A6D6" w14:textId="55BF7A55" w:rsidR="00523646" w:rsidRPr="00462C1A" w:rsidRDefault="00523646" w:rsidP="009D226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</w:t>
            </w:r>
            <w:r w:rsidRPr="00462C1A">
              <w:rPr>
                <w:rFonts w:ascii="Times New Roman" w:eastAsia="Times New Roman" w:hAnsi="Times New Roman"/>
              </w:rPr>
              <w:t>Н2</w:t>
            </w:r>
          </w:p>
        </w:tc>
      </w:tr>
      <w:tr w:rsidR="00523646" w14:paraId="36705FEA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vMerge/>
          </w:tcPr>
          <w:p w14:paraId="511CAEEB" w14:textId="77777777" w:rsidR="00523646" w:rsidRPr="00D353A0" w:rsidRDefault="00523646" w:rsidP="00C94AFE">
            <w:pPr>
              <w:spacing w:after="0" w:line="360" w:lineRule="auto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2393" w:type="dxa"/>
          </w:tcPr>
          <w:p w14:paraId="546F590B" w14:textId="101C65C2" w:rsidR="00523646" w:rsidRPr="00462C1A" w:rsidRDefault="00523646" w:rsidP="009D226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62C1A">
              <w:rPr>
                <w:rFonts w:ascii="Times New Roman" w:hAnsi="Times New Roman"/>
              </w:rPr>
              <w:t>Системные администраторы и администраторы безопасности</w:t>
            </w:r>
          </w:p>
        </w:tc>
        <w:tc>
          <w:tcPr>
            <w:tcW w:w="2393" w:type="dxa"/>
          </w:tcPr>
          <w:p w14:paraId="4EB7D582" w14:textId="2C787D79" w:rsidR="00523646" w:rsidRPr="00462C1A" w:rsidRDefault="00523646" w:rsidP="009D226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462C1A">
              <w:rPr>
                <w:rFonts w:ascii="Times New Roman" w:eastAsia="Times New Roman" w:hAnsi="Times New Roman"/>
              </w:rPr>
              <w:t>Внутренний</w:t>
            </w:r>
          </w:p>
        </w:tc>
        <w:tc>
          <w:tcPr>
            <w:tcW w:w="2393" w:type="dxa"/>
          </w:tcPr>
          <w:p w14:paraId="7D86C63F" w14:textId="2DC4FBE7" w:rsidR="00523646" w:rsidRPr="00462C1A" w:rsidRDefault="00523646" w:rsidP="009D226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</w:t>
            </w:r>
            <w:r w:rsidRPr="00462C1A">
              <w:rPr>
                <w:rFonts w:ascii="Times New Roman" w:eastAsia="Times New Roman" w:hAnsi="Times New Roman"/>
              </w:rPr>
              <w:t>Н2</w:t>
            </w:r>
          </w:p>
        </w:tc>
      </w:tr>
      <w:tr w:rsidR="00523646" w14:paraId="7A6CABB3" w14:textId="77777777" w:rsidTr="00C43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vMerge/>
          </w:tcPr>
          <w:p w14:paraId="13ADDEE1" w14:textId="77777777" w:rsidR="00523646" w:rsidRPr="00D353A0" w:rsidRDefault="00523646" w:rsidP="00C94AFE">
            <w:pPr>
              <w:spacing w:after="0" w:line="360" w:lineRule="auto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2393" w:type="dxa"/>
          </w:tcPr>
          <w:p w14:paraId="104C11F7" w14:textId="3603E74B" w:rsidR="00523646" w:rsidRPr="00462C1A" w:rsidRDefault="00523646" w:rsidP="009D226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r w:rsidRPr="00AB325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Рэнсомвареры</w:t>
            </w:r>
            <w:proofErr w:type="spellEnd"/>
          </w:p>
        </w:tc>
        <w:tc>
          <w:tcPr>
            <w:tcW w:w="2393" w:type="dxa"/>
          </w:tcPr>
          <w:p w14:paraId="5159FB5C" w14:textId="70E0BB09" w:rsidR="00523646" w:rsidRPr="00462C1A" w:rsidRDefault="00523646" w:rsidP="009D226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462C1A">
              <w:rPr>
                <w:rFonts w:ascii="Times New Roman" w:eastAsia="Times New Roman" w:hAnsi="Times New Roman"/>
              </w:rPr>
              <w:t>Внешний</w:t>
            </w:r>
          </w:p>
        </w:tc>
        <w:tc>
          <w:tcPr>
            <w:tcW w:w="2393" w:type="dxa"/>
          </w:tcPr>
          <w:p w14:paraId="040CCEF8" w14:textId="79008B68" w:rsidR="00523646" w:rsidRPr="00462C1A" w:rsidRDefault="00523646" w:rsidP="009D226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</w:t>
            </w:r>
            <w:r w:rsidRPr="00462C1A">
              <w:rPr>
                <w:rFonts w:ascii="Times New Roman" w:eastAsia="Times New Roman" w:hAnsi="Times New Roman"/>
              </w:rPr>
              <w:t>Н1</w:t>
            </w:r>
          </w:p>
        </w:tc>
      </w:tr>
      <w:tr w:rsidR="00523646" w14:paraId="5A7EDEAA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vMerge/>
          </w:tcPr>
          <w:p w14:paraId="5D96F933" w14:textId="77777777" w:rsidR="00523646" w:rsidRPr="00D353A0" w:rsidRDefault="00523646" w:rsidP="00C94AFE">
            <w:pPr>
              <w:spacing w:after="0" w:line="360" w:lineRule="auto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2393" w:type="dxa"/>
          </w:tcPr>
          <w:p w14:paraId="03E2F432" w14:textId="66C90251" w:rsidR="00523646" w:rsidRPr="00AB3255" w:rsidRDefault="00523646" w:rsidP="009D226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B325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Шпионы и конкуренты</w:t>
            </w:r>
          </w:p>
        </w:tc>
        <w:tc>
          <w:tcPr>
            <w:tcW w:w="2393" w:type="dxa"/>
          </w:tcPr>
          <w:p w14:paraId="34BECD66" w14:textId="42C02975" w:rsidR="00523646" w:rsidRPr="00462C1A" w:rsidRDefault="00523646" w:rsidP="009D226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462C1A">
              <w:rPr>
                <w:rFonts w:ascii="Times New Roman" w:eastAsia="Times New Roman" w:hAnsi="Times New Roman"/>
              </w:rPr>
              <w:t>Внешний</w:t>
            </w:r>
          </w:p>
        </w:tc>
        <w:tc>
          <w:tcPr>
            <w:tcW w:w="2393" w:type="dxa"/>
          </w:tcPr>
          <w:p w14:paraId="16DA947B" w14:textId="3EF614CD" w:rsidR="00523646" w:rsidRPr="00462C1A" w:rsidRDefault="00523646" w:rsidP="009D226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</w:t>
            </w:r>
            <w:r w:rsidRPr="00462C1A">
              <w:rPr>
                <w:rFonts w:ascii="Times New Roman" w:eastAsia="Times New Roman" w:hAnsi="Times New Roman"/>
              </w:rPr>
              <w:t>Н2</w:t>
            </w:r>
          </w:p>
        </w:tc>
      </w:tr>
    </w:tbl>
    <w:p w14:paraId="140814A0" w14:textId="77777777" w:rsidR="00D353A0" w:rsidRPr="00D353A0" w:rsidRDefault="00D353A0" w:rsidP="00C94AFE">
      <w:pPr>
        <w:spacing w:after="0" w:line="360" w:lineRule="auto"/>
        <w:ind w:firstLine="709"/>
        <w:jc w:val="both"/>
        <w:rPr>
          <w:kern w:val="36"/>
          <w:sz w:val="28"/>
        </w:rPr>
      </w:pPr>
    </w:p>
    <w:p w14:paraId="05706492" w14:textId="33F09C5B" w:rsidR="002D4A3A" w:rsidRPr="00276EE7" w:rsidRDefault="002D4A3A" w:rsidP="002D4A3A">
      <w:pPr>
        <w:pStyle w:val="a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>
        <w:rPr>
          <w:kern w:val="36"/>
          <w:sz w:val="28"/>
        </w:rPr>
        <w:t xml:space="preserve">Также в таблице </w:t>
      </w:r>
      <w:r w:rsidR="00D353A0">
        <w:rPr>
          <w:kern w:val="36"/>
          <w:sz w:val="28"/>
        </w:rPr>
        <w:t>8</w:t>
      </w:r>
      <w:r>
        <w:rPr>
          <w:kern w:val="36"/>
          <w:sz w:val="28"/>
        </w:rPr>
        <w:t xml:space="preserve"> показана </w:t>
      </w:r>
      <w:r>
        <w:rPr>
          <w:color w:val="000000"/>
          <w:sz w:val="28"/>
        </w:rPr>
        <w:t>о</w:t>
      </w:r>
      <w:r w:rsidRPr="003253A2">
        <w:rPr>
          <w:color w:val="000000"/>
          <w:sz w:val="28"/>
        </w:rPr>
        <w:t>ценка целей реализации нарушителями угроз безопасности информации в зависимости от возможных негативных последствий и видов ущерба от их реализации</w:t>
      </w:r>
    </w:p>
    <w:p w14:paraId="23485B8D" w14:textId="77777777" w:rsidR="002D4A3A" w:rsidRDefault="002D4A3A" w:rsidP="00A50F53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4"/>
          <w:lang w:eastAsia="ru-RU"/>
        </w:rPr>
        <w:sectPr w:rsidR="002D4A3A" w:rsidSect="00CB44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9097F0F" w14:textId="501D8448" w:rsidR="00C0313E" w:rsidRDefault="00483906" w:rsidP="00CB44D8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4"/>
          <w:lang w:eastAsia="ru-RU"/>
        </w:rPr>
      </w:pPr>
      <w:r>
        <w:rPr>
          <w:rFonts w:ascii="Times New Roman" w:hAnsi="Times New Roman"/>
          <w:kern w:val="36"/>
          <w:sz w:val="28"/>
          <w:szCs w:val="24"/>
          <w:lang w:eastAsia="ru-RU"/>
        </w:rPr>
        <w:lastRenderedPageBreak/>
        <w:t xml:space="preserve">Таблица </w:t>
      </w:r>
      <w:r w:rsidR="002D4A3A">
        <w:rPr>
          <w:rFonts w:ascii="Times New Roman" w:hAnsi="Times New Roman"/>
          <w:kern w:val="36"/>
          <w:sz w:val="28"/>
          <w:szCs w:val="24"/>
          <w:lang w:eastAsia="ru-RU"/>
        </w:rPr>
        <w:t>8</w:t>
      </w:r>
      <w:r w:rsidR="00C0313E" w:rsidRPr="003253A2">
        <w:rPr>
          <w:rFonts w:ascii="Times New Roman" w:hAnsi="Times New Roman"/>
          <w:kern w:val="36"/>
          <w:sz w:val="28"/>
          <w:szCs w:val="24"/>
          <w:lang w:eastAsia="ru-RU"/>
        </w:rPr>
        <w:t xml:space="preserve"> – </w:t>
      </w:r>
      <w:r w:rsidR="00A96C8A" w:rsidRPr="003253A2">
        <w:rPr>
          <w:rFonts w:ascii="Times New Roman" w:hAnsi="Times New Roman"/>
          <w:color w:val="000000"/>
          <w:sz w:val="28"/>
          <w:szCs w:val="24"/>
        </w:rPr>
        <w:t>Оценка целей реализации нарушителями угроз безопасности информации в зависимости от возможных негативных последствий и видов ущерба от их реализации</w:t>
      </w:r>
      <w:r w:rsidR="00A96C8A" w:rsidRPr="003253A2">
        <w:rPr>
          <w:rFonts w:ascii="Times New Roman" w:hAnsi="Times New Roman"/>
          <w:kern w:val="36"/>
          <w:sz w:val="28"/>
          <w:szCs w:val="24"/>
          <w:lang w:eastAsia="ru-RU"/>
        </w:rPr>
        <w:t xml:space="preserve"> </w:t>
      </w:r>
    </w:p>
    <w:tbl>
      <w:tblPr>
        <w:tblStyle w:val="-56"/>
        <w:tblW w:w="15451" w:type="dxa"/>
        <w:tblLook w:val="04A0" w:firstRow="1" w:lastRow="0" w:firstColumn="1" w:lastColumn="0" w:noHBand="0" w:noVBand="1"/>
      </w:tblPr>
      <w:tblGrid>
        <w:gridCol w:w="3558"/>
        <w:gridCol w:w="6078"/>
        <w:gridCol w:w="5815"/>
      </w:tblGrid>
      <w:tr w:rsidR="00483906" w:rsidRPr="00F41761" w14:paraId="0FC67DEF" w14:textId="77777777" w:rsidTr="00C43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vMerge w:val="restart"/>
            <w:hideMark/>
          </w:tcPr>
          <w:p w14:paraId="3C5C4402" w14:textId="77777777" w:rsidR="00483906" w:rsidRPr="00AE6609" w:rsidRDefault="00483906" w:rsidP="00F417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 w:val="0"/>
                <w:color w:val="000000"/>
                <w:sz w:val="24"/>
                <w:szCs w:val="24"/>
                <w:lang w:eastAsia="ru-RU"/>
              </w:rPr>
            </w:pPr>
            <w:r w:rsidRPr="00AE6609">
              <w:rPr>
                <w:rFonts w:ascii="Times New Roman" w:eastAsia="Times New Roman" w:hAnsi="Times New Roman"/>
                <w:bCs w:val="0"/>
                <w:color w:val="000000"/>
                <w:sz w:val="24"/>
                <w:szCs w:val="24"/>
                <w:lang w:eastAsia="ru-RU"/>
              </w:rPr>
              <w:t>Виды нарушителей</w:t>
            </w:r>
          </w:p>
        </w:tc>
        <w:tc>
          <w:tcPr>
            <w:tcW w:w="6078" w:type="dxa"/>
            <w:hideMark/>
          </w:tcPr>
          <w:p w14:paraId="3AA9C73C" w14:textId="77777777" w:rsidR="00483906" w:rsidRPr="00AE6609" w:rsidRDefault="00483906" w:rsidP="00F417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color w:val="000000"/>
                <w:sz w:val="24"/>
                <w:szCs w:val="24"/>
                <w:lang w:eastAsia="ru-RU"/>
              </w:rPr>
            </w:pPr>
            <w:r w:rsidRPr="00AE6609">
              <w:rPr>
                <w:rFonts w:ascii="Times New Roman" w:eastAsia="Times New Roman" w:hAnsi="Times New Roman"/>
                <w:bCs w:val="0"/>
                <w:color w:val="000000"/>
                <w:sz w:val="24"/>
                <w:szCs w:val="24"/>
                <w:lang w:eastAsia="ru-RU"/>
              </w:rPr>
              <w:t>Возможные цели реализации угроз безопасности информации</w:t>
            </w:r>
          </w:p>
        </w:tc>
        <w:tc>
          <w:tcPr>
            <w:tcW w:w="5815" w:type="dxa"/>
            <w:vMerge w:val="restart"/>
            <w:hideMark/>
          </w:tcPr>
          <w:p w14:paraId="1E4D1FB7" w14:textId="77777777" w:rsidR="00483906" w:rsidRPr="00AE6609" w:rsidRDefault="00483906" w:rsidP="00F417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color w:val="000000"/>
                <w:sz w:val="24"/>
                <w:szCs w:val="24"/>
                <w:lang w:eastAsia="ru-RU"/>
              </w:rPr>
            </w:pPr>
            <w:r w:rsidRPr="00AE6609">
              <w:rPr>
                <w:rFonts w:ascii="Times New Roman" w:eastAsia="Times New Roman" w:hAnsi="Times New Roman"/>
                <w:bCs w:val="0"/>
                <w:color w:val="000000"/>
                <w:sz w:val="24"/>
                <w:szCs w:val="24"/>
                <w:lang w:eastAsia="ru-RU"/>
              </w:rPr>
              <w:t>Соответствие целей видам риска (ущерба) и возможным негативным последствиям</w:t>
            </w:r>
          </w:p>
        </w:tc>
      </w:tr>
      <w:tr w:rsidR="00E57496" w:rsidRPr="00F41761" w14:paraId="2110F9EE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vMerge/>
            <w:hideMark/>
          </w:tcPr>
          <w:p w14:paraId="4CD9F41E" w14:textId="77777777" w:rsidR="00483906" w:rsidRPr="00AE6609" w:rsidRDefault="00483906" w:rsidP="00F41761">
            <w:pPr>
              <w:spacing w:after="0" w:line="240" w:lineRule="auto"/>
              <w:rPr>
                <w:rFonts w:ascii="Times New Roman" w:eastAsia="Times New Roman" w:hAnsi="Times New Roman"/>
                <w:b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78" w:type="dxa"/>
            <w:hideMark/>
          </w:tcPr>
          <w:p w14:paraId="607708E0" w14:textId="77777777" w:rsidR="00AB3255" w:rsidRPr="00F41761" w:rsidRDefault="00483906" w:rsidP="00AB325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Риски юридическому лицу,</w:t>
            </w:r>
          </w:p>
          <w:p w14:paraId="519C5B61" w14:textId="77777777" w:rsidR="00483906" w:rsidRPr="00F41761" w:rsidRDefault="00AB3255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483906" w:rsidRPr="00F4176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вязанные с</w:t>
            </w:r>
          </w:p>
          <w:p w14:paraId="766A888E" w14:textId="77777777" w:rsidR="00483906" w:rsidRPr="00F41761" w:rsidRDefault="00483906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хозяйственной деятельностью</w:t>
            </w:r>
          </w:p>
        </w:tc>
        <w:tc>
          <w:tcPr>
            <w:tcW w:w="5815" w:type="dxa"/>
            <w:vMerge/>
            <w:hideMark/>
          </w:tcPr>
          <w:p w14:paraId="70059423" w14:textId="77777777" w:rsidR="00483906" w:rsidRPr="00F41761" w:rsidRDefault="00483906" w:rsidP="00F4176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B3255" w:rsidRPr="00F41761" w14:paraId="35AE9708" w14:textId="77777777" w:rsidTr="00C43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hideMark/>
          </w:tcPr>
          <w:p w14:paraId="2350D2A4" w14:textId="77777777" w:rsidR="00AB3255" w:rsidRPr="00AE6609" w:rsidRDefault="00AB3255" w:rsidP="00AB28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 w:val="0"/>
                <w:color w:val="000000"/>
                <w:sz w:val="24"/>
                <w:szCs w:val="24"/>
                <w:lang w:eastAsia="ru-RU"/>
              </w:rPr>
            </w:pPr>
            <w:r w:rsidRPr="00AE6609">
              <w:rPr>
                <w:rFonts w:ascii="Times New Roman" w:eastAsia="Times New Roman" w:hAnsi="Times New Roman"/>
                <w:bCs w:val="0"/>
                <w:color w:val="000000"/>
                <w:sz w:val="24"/>
                <w:szCs w:val="24"/>
                <w:lang w:eastAsia="ru-RU"/>
              </w:rPr>
              <w:t>Системные администраторы и администраторы безопасности</w:t>
            </w:r>
          </w:p>
        </w:tc>
        <w:tc>
          <w:tcPr>
            <w:tcW w:w="6078" w:type="dxa"/>
            <w:hideMark/>
          </w:tcPr>
          <w:p w14:paraId="6EAD9360" w14:textId="77777777" w:rsidR="00AB3255" w:rsidRPr="00F41761" w:rsidRDefault="00AB3255" w:rsidP="00AB2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  <w:p w14:paraId="13FBB3C0" w14:textId="77777777" w:rsidR="00AB3255" w:rsidRPr="00F41761" w:rsidRDefault="00AB3255" w:rsidP="00AB2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(получение финансовой или иной материальной выгоды при вступлении в сговор с преступной группой)</w:t>
            </w:r>
          </w:p>
        </w:tc>
        <w:tc>
          <w:tcPr>
            <w:tcW w:w="5815" w:type="dxa"/>
            <w:hideMark/>
          </w:tcPr>
          <w:p w14:paraId="3A2B998D" w14:textId="77777777" w:rsidR="00AB3255" w:rsidRPr="00F41761" w:rsidRDefault="00AB3255" w:rsidP="00AB2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У2 (хищение денежных средств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ПАО Роснефть</w:t>
            </w: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E57496" w:rsidRPr="00F41761" w14:paraId="09C9621F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hideMark/>
          </w:tcPr>
          <w:p w14:paraId="05E4DB76" w14:textId="77777777" w:rsidR="00483906" w:rsidRPr="00AE6609" w:rsidRDefault="00483906" w:rsidP="00F417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 w:val="0"/>
                <w:color w:val="000000"/>
                <w:sz w:val="24"/>
                <w:szCs w:val="24"/>
                <w:lang w:eastAsia="ru-RU"/>
              </w:rPr>
            </w:pPr>
            <w:r w:rsidRPr="00AE6609">
              <w:rPr>
                <w:rFonts w:ascii="Times New Roman" w:eastAsia="Times New Roman" w:hAnsi="Times New Roman"/>
                <w:bCs w:val="0"/>
                <w:color w:val="000000"/>
                <w:sz w:val="24"/>
                <w:szCs w:val="24"/>
                <w:lang w:eastAsia="ru-RU"/>
              </w:rPr>
              <w:t>Лица, привлекаемые для установки, настройки, испытаний, пусконаладочных и иных видов работ</w:t>
            </w:r>
          </w:p>
        </w:tc>
        <w:tc>
          <w:tcPr>
            <w:tcW w:w="6078" w:type="dxa"/>
            <w:hideMark/>
          </w:tcPr>
          <w:p w14:paraId="37C3F145" w14:textId="77777777" w:rsidR="00483906" w:rsidRPr="00F41761" w:rsidRDefault="00483906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  <w:p w14:paraId="730BAEC4" w14:textId="77777777" w:rsidR="00483906" w:rsidRPr="00F41761" w:rsidRDefault="00483906" w:rsidP="00AB325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(дестабилизация деятельности </w:t>
            </w:r>
            <w:r w:rsidR="00AB325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предприятия ПАО Роснефть</w:t>
            </w: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5815" w:type="dxa"/>
            <w:hideMark/>
          </w:tcPr>
          <w:p w14:paraId="223C9914" w14:textId="2A6291A2" w:rsidR="00483906" w:rsidRPr="00F41761" w:rsidRDefault="00483906" w:rsidP="00AB325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У2 (</w:t>
            </w:r>
            <w:r w:rsidR="00AB325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остановка </w:t>
            </w:r>
            <w:r w:rsidR="004B034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бизнес-процессов</w:t>
            </w: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; нарушение штатного режима функционирования объекта)</w:t>
            </w:r>
          </w:p>
        </w:tc>
      </w:tr>
      <w:tr w:rsidR="00AB3255" w:rsidRPr="00F41761" w14:paraId="4B22E6F8" w14:textId="77777777" w:rsidTr="00C43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hideMark/>
          </w:tcPr>
          <w:p w14:paraId="0DC5E82D" w14:textId="77777777" w:rsidR="00AB3255" w:rsidRPr="00AE6609" w:rsidRDefault="00AE6609" w:rsidP="00AB28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Хакеры</w:t>
            </w:r>
          </w:p>
        </w:tc>
        <w:tc>
          <w:tcPr>
            <w:tcW w:w="6078" w:type="dxa"/>
            <w:hideMark/>
          </w:tcPr>
          <w:p w14:paraId="7C68C090" w14:textId="77777777" w:rsidR="00AB3255" w:rsidRDefault="00AB3255" w:rsidP="00AB2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  <w:p w14:paraId="59B059AF" w14:textId="77777777" w:rsidR="00AB3255" w:rsidRPr="00F41761" w:rsidRDefault="00AE6609" w:rsidP="00AE660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(дестабилизация деятельности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предприятия ПАО Роснефть</w:t>
            </w: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5815" w:type="dxa"/>
            <w:hideMark/>
          </w:tcPr>
          <w:p w14:paraId="5D6D74B3" w14:textId="77777777" w:rsidR="00AB3255" w:rsidRPr="00F41761" w:rsidRDefault="00AE6609" w:rsidP="00AE660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У2 (утечка коммерческой тайны; причинение имущественного ущерба;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уничтожение данных</w:t>
            </w:r>
          </w:p>
        </w:tc>
      </w:tr>
      <w:tr w:rsidR="00AE6609" w:rsidRPr="00F41761" w14:paraId="40B573EE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hideMark/>
          </w:tcPr>
          <w:p w14:paraId="1503A02C" w14:textId="77777777" w:rsidR="00AE6609" w:rsidRPr="00AE6609" w:rsidRDefault="00AE6609" w:rsidP="00AB28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E660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Бывшие(уволенные) сотрудники ПАО Роснефть</w:t>
            </w:r>
          </w:p>
        </w:tc>
        <w:tc>
          <w:tcPr>
            <w:tcW w:w="6078" w:type="dxa"/>
            <w:hideMark/>
          </w:tcPr>
          <w:p w14:paraId="472476ED" w14:textId="77777777" w:rsidR="00AE6609" w:rsidRPr="00F41761" w:rsidRDefault="00AE6609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  <w:p w14:paraId="5CF32BC0" w14:textId="77777777" w:rsidR="00AE6609" w:rsidRPr="00F41761" w:rsidRDefault="00AE6609" w:rsidP="00AB325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(получение финансовой или иной материальной выгоды при вступлении в сговор с преступной группой)</w:t>
            </w:r>
          </w:p>
        </w:tc>
        <w:tc>
          <w:tcPr>
            <w:tcW w:w="5815" w:type="dxa"/>
            <w:hideMark/>
          </w:tcPr>
          <w:p w14:paraId="77E253CA" w14:textId="77777777" w:rsidR="00AE6609" w:rsidRPr="00F41761" w:rsidRDefault="00AE6609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У2 (хищение денежных средств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ПАО Роснефть</w:t>
            </w:r>
            <w:r w:rsidRPr="00AB325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утечка персональных данных</w:t>
            </w: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AE6609" w:rsidRPr="00F41761" w14:paraId="22CA1813" w14:textId="77777777" w:rsidTr="00C43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hideMark/>
          </w:tcPr>
          <w:p w14:paraId="0C2D3B92" w14:textId="77777777" w:rsidR="00AE6609" w:rsidRPr="00AE6609" w:rsidRDefault="00AE6609" w:rsidP="00F417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 w:val="0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E660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Рэнсомвареры</w:t>
            </w:r>
            <w:proofErr w:type="spellEnd"/>
          </w:p>
        </w:tc>
        <w:tc>
          <w:tcPr>
            <w:tcW w:w="6078" w:type="dxa"/>
            <w:hideMark/>
          </w:tcPr>
          <w:p w14:paraId="3E52F5CE" w14:textId="77777777" w:rsidR="00AE6609" w:rsidRPr="00F41761" w:rsidRDefault="00AE6609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  <w:p w14:paraId="0FACA84B" w14:textId="77777777" w:rsidR="00AE6609" w:rsidRPr="00F41761" w:rsidRDefault="00AE6609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(дестабилизация деятельности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предприятия ПАО Роснефть</w:t>
            </w: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5815" w:type="dxa"/>
            <w:hideMark/>
          </w:tcPr>
          <w:p w14:paraId="6DC11185" w14:textId="31A1C157" w:rsidR="00AE6609" w:rsidRPr="00F41761" w:rsidRDefault="00AE6609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У2 (утечка коммерческой тайны; причинение имущественного ущерба;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уничтожение данных</w:t>
            </w: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AE6609" w:rsidRPr="00F41761" w14:paraId="7C53ECCE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</w:tcPr>
          <w:p w14:paraId="3E0A5503" w14:textId="77777777" w:rsidR="00AE6609" w:rsidRPr="00AE6609" w:rsidRDefault="00AE6609" w:rsidP="00F417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E660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Шпионы и конкуренты</w:t>
            </w:r>
          </w:p>
        </w:tc>
        <w:tc>
          <w:tcPr>
            <w:tcW w:w="6078" w:type="dxa"/>
          </w:tcPr>
          <w:p w14:paraId="2D6C3234" w14:textId="77777777" w:rsidR="00AE6609" w:rsidRPr="00F41761" w:rsidRDefault="00AE6609" w:rsidP="00AB2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  <w:p w14:paraId="2ACEADC3" w14:textId="77777777" w:rsidR="00AE6609" w:rsidRPr="00F41761" w:rsidRDefault="00AE6609" w:rsidP="00AB2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(получение финансовой или иной материальной выгоды при вступлении в сговор с преступной группой)</w:t>
            </w:r>
          </w:p>
        </w:tc>
        <w:tc>
          <w:tcPr>
            <w:tcW w:w="5815" w:type="dxa"/>
          </w:tcPr>
          <w:p w14:paraId="55ECE682" w14:textId="77777777" w:rsidR="00AE6609" w:rsidRPr="00F41761" w:rsidRDefault="00AE6609" w:rsidP="00AB2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У2 (хищение денежных средств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ПАО Роснефть</w:t>
            </w:r>
            <w:r w:rsidRPr="00AB325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утечка персональных данных</w:t>
            </w: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</w:tbl>
    <w:p w14:paraId="3AB08409" w14:textId="77777777" w:rsidR="00C0313E" w:rsidRDefault="00C0313E" w:rsidP="00C0313E">
      <w:pPr>
        <w:jc w:val="center"/>
        <w:rPr>
          <w:rFonts w:ascii="Times New Roman" w:hAnsi="Times New Roman"/>
          <w:sz w:val="24"/>
          <w:szCs w:val="24"/>
        </w:rPr>
      </w:pPr>
    </w:p>
    <w:p w14:paraId="20C62803" w14:textId="77777777" w:rsidR="00C0313E" w:rsidRPr="000E3F23" w:rsidRDefault="00C0313E" w:rsidP="00C0313E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4"/>
          <w:szCs w:val="24"/>
          <w:lang w:eastAsia="ru-RU"/>
        </w:rPr>
      </w:pPr>
    </w:p>
    <w:p w14:paraId="6CF9AD4A" w14:textId="77777777" w:rsidR="00C0313E" w:rsidRDefault="00C0313E" w:rsidP="00BE34B0">
      <w:pPr>
        <w:rPr>
          <w:rFonts w:ascii="Times New Roman" w:hAnsi="Times New Roman"/>
          <w:sz w:val="24"/>
          <w:szCs w:val="24"/>
        </w:rPr>
        <w:sectPr w:rsidR="00C0313E" w:rsidSect="002D4A3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4179E48C" w14:textId="258306BE" w:rsidR="00BE34B0" w:rsidRDefault="00BE34B0" w:rsidP="00BE34B0">
      <w:pPr>
        <w:pStyle w:val="1"/>
        <w:tabs>
          <w:tab w:val="left" w:pos="7005"/>
        </w:tabs>
        <w:spacing w:before="0" w:line="360" w:lineRule="auto"/>
        <w:ind w:firstLine="709"/>
        <w:jc w:val="both"/>
        <w:rPr>
          <w:rFonts w:ascii="Times New Roman" w:hAnsi="Times New Roman"/>
          <w:color w:val="auto"/>
          <w:kern w:val="36"/>
          <w:szCs w:val="24"/>
        </w:rPr>
      </w:pPr>
      <w:bookmarkStart w:id="41" w:name="_Toc148354626"/>
      <w:bookmarkStart w:id="42" w:name="_Toc155200133"/>
      <w:r>
        <w:rPr>
          <w:rFonts w:ascii="Times New Roman" w:hAnsi="Times New Roman"/>
          <w:color w:val="auto"/>
          <w:kern w:val="36"/>
          <w:szCs w:val="24"/>
        </w:rPr>
        <w:lastRenderedPageBreak/>
        <w:t>5</w:t>
      </w:r>
      <w:r w:rsidRPr="003253A2">
        <w:rPr>
          <w:rFonts w:ascii="Times New Roman" w:hAnsi="Times New Roman"/>
          <w:color w:val="auto"/>
          <w:kern w:val="36"/>
          <w:szCs w:val="24"/>
        </w:rPr>
        <w:t xml:space="preserve">. </w:t>
      </w:r>
      <w:r>
        <w:rPr>
          <w:rFonts w:ascii="Times New Roman" w:hAnsi="Times New Roman"/>
          <w:color w:val="auto"/>
          <w:kern w:val="36"/>
          <w:szCs w:val="24"/>
        </w:rPr>
        <w:t>СПОСОБЫ</w:t>
      </w:r>
      <w:r w:rsidRPr="00BE34B0">
        <w:rPr>
          <w:rFonts w:ascii="Times New Roman" w:hAnsi="Times New Roman"/>
          <w:color w:val="auto"/>
          <w:kern w:val="36"/>
          <w:szCs w:val="24"/>
        </w:rPr>
        <w:t xml:space="preserve"> </w:t>
      </w:r>
      <w:r>
        <w:rPr>
          <w:rFonts w:ascii="Times New Roman" w:hAnsi="Times New Roman"/>
          <w:color w:val="auto"/>
          <w:kern w:val="36"/>
          <w:szCs w:val="24"/>
        </w:rPr>
        <w:t>РЕАЛИЗАЦИИ (ВОЗНИКНОВЕНИЯ</w:t>
      </w:r>
      <w:r w:rsidRPr="00BE34B0">
        <w:rPr>
          <w:rFonts w:ascii="Times New Roman" w:hAnsi="Times New Roman"/>
          <w:color w:val="auto"/>
          <w:kern w:val="36"/>
          <w:szCs w:val="24"/>
        </w:rPr>
        <w:t xml:space="preserve">) </w:t>
      </w:r>
      <w:r>
        <w:rPr>
          <w:rFonts w:ascii="Times New Roman" w:hAnsi="Times New Roman"/>
          <w:color w:val="auto"/>
          <w:kern w:val="36"/>
          <w:szCs w:val="24"/>
        </w:rPr>
        <w:t>УГРОЗ</w:t>
      </w:r>
      <w:r w:rsidRPr="00BE34B0">
        <w:rPr>
          <w:rFonts w:ascii="Times New Roman" w:hAnsi="Times New Roman"/>
          <w:color w:val="auto"/>
          <w:kern w:val="36"/>
          <w:szCs w:val="24"/>
        </w:rPr>
        <w:t xml:space="preserve"> </w:t>
      </w:r>
      <w:r>
        <w:rPr>
          <w:rFonts w:ascii="Times New Roman" w:hAnsi="Times New Roman"/>
          <w:color w:val="auto"/>
          <w:kern w:val="36"/>
          <w:szCs w:val="24"/>
        </w:rPr>
        <w:t>БЕЗОПАСНОСТИ</w:t>
      </w:r>
      <w:r w:rsidRPr="00BE34B0">
        <w:rPr>
          <w:rFonts w:ascii="Times New Roman" w:hAnsi="Times New Roman"/>
          <w:color w:val="auto"/>
          <w:kern w:val="36"/>
          <w:szCs w:val="24"/>
        </w:rPr>
        <w:t xml:space="preserve"> </w:t>
      </w:r>
      <w:r>
        <w:rPr>
          <w:rFonts w:ascii="Times New Roman" w:hAnsi="Times New Roman"/>
          <w:color w:val="auto"/>
          <w:kern w:val="36"/>
          <w:szCs w:val="24"/>
        </w:rPr>
        <w:t>ИНФОРМАЦИИ</w:t>
      </w:r>
      <w:bookmarkEnd w:id="41"/>
      <w:bookmarkEnd w:id="42"/>
    </w:p>
    <w:p w14:paraId="5FD3400E" w14:textId="77777777" w:rsidR="00523646" w:rsidRPr="00523646" w:rsidRDefault="00523646" w:rsidP="00184A01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4"/>
          <w:lang w:eastAsia="ru-RU"/>
        </w:rPr>
      </w:pPr>
      <w:r w:rsidRPr="00523646">
        <w:rPr>
          <w:rFonts w:ascii="Times New Roman" w:hAnsi="Times New Roman"/>
          <w:kern w:val="36"/>
          <w:sz w:val="28"/>
          <w:szCs w:val="24"/>
          <w:lang w:eastAsia="ru-RU"/>
        </w:rPr>
        <w:t xml:space="preserve">В ходе процесса оценки угроз безопасности информации выявляются потенциальные методы, которые могут быть задействованы актуальными нарушителями для осуществления угроз безопасности информации в </w:t>
      </w:r>
      <w:r>
        <w:rPr>
          <w:rFonts w:ascii="Times New Roman" w:hAnsi="Times New Roman"/>
          <w:kern w:val="36"/>
          <w:sz w:val="28"/>
          <w:szCs w:val="24"/>
          <w:lang w:eastAsia="ru-RU"/>
        </w:rPr>
        <w:t>АИСПДН ПАО</w:t>
      </w:r>
      <w:r w:rsidRPr="00523646">
        <w:rPr>
          <w:rFonts w:ascii="Times New Roman" w:hAnsi="Times New Roman"/>
          <w:kern w:val="36"/>
          <w:sz w:val="28"/>
          <w:szCs w:val="24"/>
          <w:lang w:eastAsia="ru-RU"/>
        </w:rPr>
        <w:t xml:space="preserve"> “</w:t>
      </w:r>
      <w:r>
        <w:rPr>
          <w:rFonts w:ascii="Times New Roman" w:hAnsi="Times New Roman"/>
          <w:kern w:val="36"/>
          <w:sz w:val="28"/>
          <w:szCs w:val="24"/>
          <w:lang w:eastAsia="ru-RU"/>
        </w:rPr>
        <w:t>Роснефть</w:t>
      </w:r>
      <w:r w:rsidRPr="00523646">
        <w:rPr>
          <w:rFonts w:ascii="Times New Roman" w:hAnsi="Times New Roman"/>
          <w:kern w:val="36"/>
          <w:sz w:val="28"/>
          <w:szCs w:val="24"/>
          <w:lang w:eastAsia="ru-RU"/>
        </w:rPr>
        <w:t>”</w:t>
      </w:r>
      <w:r>
        <w:rPr>
          <w:rFonts w:ascii="Times New Roman" w:hAnsi="Times New Roman"/>
          <w:kern w:val="36"/>
          <w:sz w:val="28"/>
          <w:szCs w:val="24"/>
          <w:lang w:eastAsia="ru-RU"/>
        </w:rPr>
        <w:t>.</w:t>
      </w:r>
    </w:p>
    <w:p w14:paraId="60500B16" w14:textId="12819E55" w:rsidR="00523646" w:rsidRPr="00514E51" w:rsidRDefault="00523646" w:rsidP="00184A01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4"/>
          <w:lang w:eastAsia="ru-RU"/>
        </w:rPr>
      </w:pPr>
      <w:r w:rsidRPr="00523646">
        <w:rPr>
          <w:rFonts w:ascii="Times New Roman" w:hAnsi="Times New Roman"/>
          <w:kern w:val="36"/>
          <w:sz w:val="28"/>
          <w:szCs w:val="24"/>
          <w:lang w:eastAsia="ru-RU"/>
        </w:rPr>
        <w:t>В таблице 9 представлены конкретные способы реализации угроз безопасности информации, а также соответствующие им типы нарушителей и их возможности. Полученные данные предоставляют важные сведения для разработки эффективных стратегий по обеспечению безопасности в информационной системе, что способствует предотвращению и минимизации возможных рисков.</w:t>
      </w:r>
    </w:p>
    <w:p w14:paraId="31E976E9" w14:textId="77777777" w:rsidR="00523646" w:rsidRPr="00514E51" w:rsidRDefault="00523646" w:rsidP="00184A01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4"/>
          <w:lang w:eastAsia="ru-RU"/>
        </w:rPr>
      </w:pPr>
    </w:p>
    <w:p w14:paraId="4CB409D1" w14:textId="77777777" w:rsidR="00523646" w:rsidRDefault="00523646">
      <w:pPr>
        <w:spacing w:after="0" w:line="240" w:lineRule="auto"/>
        <w:rPr>
          <w:rFonts w:ascii="Times New Roman" w:hAnsi="Times New Roman"/>
          <w:kern w:val="36"/>
          <w:sz w:val="28"/>
          <w:szCs w:val="24"/>
          <w:lang w:eastAsia="ru-RU"/>
        </w:rPr>
        <w:sectPr w:rsidR="00523646" w:rsidSect="0052364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41A1A7" w14:textId="65A6FE3C" w:rsidR="00BE34B0" w:rsidRPr="00B634A2" w:rsidRDefault="00BE34B0" w:rsidP="00184A01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4"/>
          <w:lang w:eastAsia="ru-RU"/>
        </w:rPr>
      </w:pPr>
      <w:r w:rsidRPr="00B634A2">
        <w:rPr>
          <w:rFonts w:ascii="Times New Roman" w:hAnsi="Times New Roman"/>
          <w:kern w:val="36"/>
          <w:sz w:val="28"/>
          <w:szCs w:val="24"/>
          <w:lang w:eastAsia="ru-RU"/>
        </w:rPr>
        <w:lastRenderedPageBreak/>
        <w:t xml:space="preserve">Таблица </w:t>
      </w:r>
      <w:r w:rsidR="00523646">
        <w:rPr>
          <w:rFonts w:ascii="Times New Roman" w:hAnsi="Times New Roman"/>
          <w:kern w:val="36"/>
          <w:sz w:val="28"/>
          <w:szCs w:val="24"/>
          <w:lang w:eastAsia="ru-RU"/>
        </w:rPr>
        <w:t>9</w:t>
      </w:r>
      <w:r w:rsidRPr="00B634A2">
        <w:rPr>
          <w:rFonts w:ascii="Times New Roman" w:hAnsi="Times New Roman"/>
          <w:kern w:val="36"/>
          <w:sz w:val="28"/>
          <w:szCs w:val="24"/>
          <w:lang w:eastAsia="ru-RU"/>
        </w:rPr>
        <w:t xml:space="preserve"> – </w:t>
      </w:r>
      <w:r w:rsidRPr="00B634A2">
        <w:rPr>
          <w:rFonts w:ascii="Times New Roman" w:hAnsi="Times New Roman"/>
          <w:color w:val="000000"/>
          <w:sz w:val="28"/>
          <w:szCs w:val="24"/>
        </w:rPr>
        <w:t>Определение актуальных способов реализации угроз безопасности информации и соответствующие им виды нарушителей и их возможности</w:t>
      </w:r>
    </w:p>
    <w:tbl>
      <w:tblPr>
        <w:tblStyle w:val="-56"/>
        <w:tblW w:w="15559" w:type="dxa"/>
        <w:tblLook w:val="04A0" w:firstRow="1" w:lastRow="0" w:firstColumn="1" w:lastColumn="0" w:noHBand="0" w:noVBand="1"/>
      </w:tblPr>
      <w:tblGrid>
        <w:gridCol w:w="602"/>
        <w:gridCol w:w="2480"/>
        <w:gridCol w:w="1673"/>
        <w:gridCol w:w="3140"/>
        <w:gridCol w:w="3752"/>
        <w:gridCol w:w="3912"/>
      </w:tblGrid>
      <w:tr w:rsidR="00E57496" w:rsidRPr="00C53886" w14:paraId="49C199B0" w14:textId="77777777" w:rsidTr="00C43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hideMark/>
          </w:tcPr>
          <w:p w14:paraId="7CE378DA" w14:textId="77777777" w:rsidR="00BE34B0" w:rsidRPr="00C53886" w:rsidRDefault="00BE34B0" w:rsidP="00523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2480" w:type="dxa"/>
            <w:hideMark/>
          </w:tcPr>
          <w:p w14:paraId="3DA046B2" w14:textId="77777777" w:rsidR="00BE34B0" w:rsidRPr="00C53886" w:rsidRDefault="00BE34B0" w:rsidP="005236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Вид нарушителя</w:t>
            </w:r>
          </w:p>
        </w:tc>
        <w:tc>
          <w:tcPr>
            <w:tcW w:w="1673" w:type="dxa"/>
            <w:hideMark/>
          </w:tcPr>
          <w:p w14:paraId="48C4EC1C" w14:textId="77777777" w:rsidR="00BE34B0" w:rsidRPr="00C53886" w:rsidRDefault="00BE34B0" w:rsidP="005236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Категория нарушителя</w:t>
            </w:r>
          </w:p>
        </w:tc>
        <w:tc>
          <w:tcPr>
            <w:tcW w:w="3140" w:type="dxa"/>
            <w:hideMark/>
          </w:tcPr>
          <w:p w14:paraId="45A2D905" w14:textId="77777777" w:rsidR="00BE34B0" w:rsidRPr="00C53886" w:rsidRDefault="00BE34B0" w:rsidP="005236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Объект воздействия</w:t>
            </w:r>
          </w:p>
        </w:tc>
        <w:tc>
          <w:tcPr>
            <w:tcW w:w="3752" w:type="dxa"/>
            <w:hideMark/>
          </w:tcPr>
          <w:p w14:paraId="136C6F68" w14:textId="77777777" w:rsidR="00BE34B0" w:rsidRPr="00C53886" w:rsidRDefault="00BE34B0" w:rsidP="005236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Доступные интерфейсы</w:t>
            </w:r>
          </w:p>
        </w:tc>
        <w:tc>
          <w:tcPr>
            <w:tcW w:w="3912" w:type="dxa"/>
            <w:hideMark/>
          </w:tcPr>
          <w:p w14:paraId="41FAB369" w14:textId="77777777" w:rsidR="00BE34B0" w:rsidRPr="00C53886" w:rsidRDefault="00BE34B0" w:rsidP="005236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Способы реализации</w:t>
            </w:r>
          </w:p>
        </w:tc>
      </w:tr>
      <w:tr w:rsidR="00184A01" w:rsidRPr="00C53886" w14:paraId="14EA76CF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 w:val="restart"/>
            <w:hideMark/>
          </w:tcPr>
          <w:p w14:paraId="2331C6E9" w14:textId="77777777" w:rsidR="00184A01" w:rsidRPr="00C53886" w:rsidRDefault="00184A01" w:rsidP="00523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80" w:type="dxa"/>
            <w:vMerge w:val="restart"/>
            <w:hideMark/>
          </w:tcPr>
          <w:p w14:paraId="47A8A78B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Системные администраторы и администраторы безопасности</w:t>
            </w:r>
          </w:p>
          <w:p w14:paraId="2C30639A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73" w:type="dxa"/>
            <w:vMerge w:val="restart"/>
            <w:hideMark/>
          </w:tcPr>
          <w:p w14:paraId="5769D832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Внутренний</w:t>
            </w:r>
          </w:p>
        </w:tc>
        <w:tc>
          <w:tcPr>
            <w:tcW w:w="3140" w:type="dxa"/>
            <w:hideMark/>
          </w:tcPr>
          <w:p w14:paraId="1297DA6C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Доступ к базам данных</w:t>
            </w:r>
          </w:p>
        </w:tc>
        <w:tc>
          <w:tcPr>
            <w:tcW w:w="3752" w:type="dxa"/>
            <w:hideMark/>
          </w:tcPr>
          <w:p w14:paraId="66A3160F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Веб-интерфейс удаленного администрирования базы данных информационной системы</w:t>
            </w:r>
          </w:p>
          <w:p w14:paraId="19921977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Пользовательский веб-интерфейс доступа к базе данных информационной системы</w:t>
            </w:r>
          </w:p>
        </w:tc>
        <w:tc>
          <w:tcPr>
            <w:tcW w:w="3912" w:type="dxa"/>
            <w:hideMark/>
          </w:tcPr>
          <w:p w14:paraId="14E79FCF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Использование уязвимостей конфигурации системы управления базами данных</w:t>
            </w:r>
          </w:p>
        </w:tc>
      </w:tr>
      <w:tr w:rsidR="00184A01" w:rsidRPr="00C53886" w14:paraId="4A0615B2" w14:textId="77777777" w:rsidTr="00C43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1DC95EE" w14:textId="77777777" w:rsidR="00184A01" w:rsidRPr="00C53886" w:rsidRDefault="00184A01" w:rsidP="00523646">
            <w:pPr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06707DD1" w14:textId="77777777" w:rsidR="00184A01" w:rsidRPr="00C53886" w:rsidRDefault="00184A01" w:rsidP="005236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249770CE" w14:textId="77777777" w:rsidR="00184A01" w:rsidRPr="00C53886" w:rsidRDefault="00184A01" w:rsidP="005236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40" w:type="dxa"/>
            <w:hideMark/>
          </w:tcPr>
          <w:p w14:paraId="60CF49F1" w14:textId="77777777" w:rsidR="00184A01" w:rsidRPr="00C53886" w:rsidRDefault="00184A01" w:rsidP="005236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Удаленное рабочее место пользователя</w:t>
            </w:r>
          </w:p>
        </w:tc>
        <w:tc>
          <w:tcPr>
            <w:tcW w:w="3752" w:type="dxa"/>
            <w:hideMark/>
          </w:tcPr>
          <w:p w14:paraId="0B549F92" w14:textId="77777777" w:rsidR="00184A01" w:rsidRPr="00C53886" w:rsidRDefault="00184A01" w:rsidP="005236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Доступ через локальную вычислительную сеть организации</w:t>
            </w:r>
          </w:p>
          <w:p w14:paraId="487A6D52" w14:textId="77777777" w:rsidR="00184A01" w:rsidRPr="00C53886" w:rsidRDefault="00184A01" w:rsidP="005236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Съемные машинные носители информации, подключаемые к АРМ пользователя</w:t>
            </w:r>
          </w:p>
        </w:tc>
        <w:tc>
          <w:tcPr>
            <w:tcW w:w="3912" w:type="dxa"/>
            <w:hideMark/>
          </w:tcPr>
          <w:p w14:paraId="1BC0AEFE" w14:textId="77777777" w:rsidR="00184A01" w:rsidRPr="00C53886" w:rsidRDefault="00184A01" w:rsidP="005236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Использование уязвимостей конфигурирования системы; установка вредоносного ПО</w:t>
            </w:r>
          </w:p>
        </w:tc>
      </w:tr>
      <w:tr w:rsidR="00184A01" w:rsidRPr="00C53886" w14:paraId="4256DE79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67B3C2E" w14:textId="77777777" w:rsidR="00184A01" w:rsidRPr="00C53886" w:rsidRDefault="00184A01" w:rsidP="00523646">
            <w:pPr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20C0ADD8" w14:textId="77777777" w:rsidR="00184A01" w:rsidRPr="00C53886" w:rsidRDefault="00184A01" w:rsidP="005236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1AD9F7FC" w14:textId="77777777" w:rsidR="00184A01" w:rsidRPr="00C53886" w:rsidRDefault="00184A01" w:rsidP="005236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40" w:type="dxa"/>
            <w:hideMark/>
          </w:tcPr>
          <w:p w14:paraId="370B4116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Линия связи между сервером основного центра обработки данных и сервером резервного центра обработки данных:</w:t>
            </w:r>
          </w:p>
        </w:tc>
        <w:tc>
          <w:tcPr>
            <w:tcW w:w="3752" w:type="dxa"/>
            <w:hideMark/>
          </w:tcPr>
          <w:p w14:paraId="45CCA7DB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Канал передачи данных между сервером основного центра обработки данных и сервером резервного центра обработки данных</w:t>
            </w:r>
          </w:p>
        </w:tc>
        <w:tc>
          <w:tcPr>
            <w:tcW w:w="3912" w:type="dxa"/>
            <w:hideMark/>
          </w:tcPr>
          <w:p w14:paraId="5750659B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Установка закладок</w:t>
            </w:r>
          </w:p>
        </w:tc>
      </w:tr>
      <w:tr w:rsidR="00184A01" w:rsidRPr="00C53886" w14:paraId="3AE120EB" w14:textId="77777777" w:rsidTr="00C43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 w:val="restart"/>
            <w:hideMark/>
          </w:tcPr>
          <w:p w14:paraId="19A1A8C4" w14:textId="77777777" w:rsidR="00184A01" w:rsidRPr="00C53886" w:rsidRDefault="00184A01" w:rsidP="00523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80" w:type="dxa"/>
            <w:vMerge w:val="restart"/>
            <w:hideMark/>
          </w:tcPr>
          <w:p w14:paraId="69D434C0" w14:textId="77777777" w:rsidR="00184A01" w:rsidRPr="00C53886" w:rsidRDefault="00184A01" w:rsidP="005236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Лица, привлекаемые для установки, настройки, испытаний, пусконаладочных и иных видов работ</w:t>
            </w:r>
          </w:p>
          <w:p w14:paraId="0CF8A9E1" w14:textId="77777777" w:rsidR="00184A01" w:rsidRPr="00C53886" w:rsidRDefault="00184A01" w:rsidP="005236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73" w:type="dxa"/>
            <w:vMerge w:val="restart"/>
            <w:hideMark/>
          </w:tcPr>
          <w:p w14:paraId="3A99E771" w14:textId="77777777" w:rsidR="00184A01" w:rsidRPr="00C53886" w:rsidRDefault="00184A01" w:rsidP="005236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Внутренний</w:t>
            </w:r>
          </w:p>
        </w:tc>
        <w:tc>
          <w:tcPr>
            <w:tcW w:w="3140" w:type="dxa"/>
            <w:hideMark/>
          </w:tcPr>
          <w:p w14:paraId="3D50B790" w14:textId="77777777" w:rsidR="00184A01" w:rsidRPr="00C53886" w:rsidRDefault="00184A01" w:rsidP="005236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Доступ к базам данных</w:t>
            </w:r>
          </w:p>
        </w:tc>
        <w:tc>
          <w:tcPr>
            <w:tcW w:w="3752" w:type="dxa"/>
            <w:hideMark/>
          </w:tcPr>
          <w:p w14:paraId="5C9EDD29" w14:textId="77777777" w:rsidR="00184A01" w:rsidRPr="00C53886" w:rsidRDefault="00184A01" w:rsidP="005236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Веб-интерфейс удаленного администрирования базы данных информационной системы</w:t>
            </w:r>
          </w:p>
          <w:p w14:paraId="55976388" w14:textId="77777777" w:rsidR="00184A01" w:rsidRPr="00C53886" w:rsidRDefault="00184A01" w:rsidP="005236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Пользовательский веб-интерфейс доступа к базе данных информационной системы</w:t>
            </w:r>
          </w:p>
        </w:tc>
        <w:tc>
          <w:tcPr>
            <w:tcW w:w="3912" w:type="dxa"/>
            <w:hideMark/>
          </w:tcPr>
          <w:p w14:paraId="2BD238FE" w14:textId="77777777" w:rsidR="00184A01" w:rsidRPr="00C53886" w:rsidRDefault="00184A01" w:rsidP="005236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Использование уязвимостей конфигурации системы управления базами данных</w:t>
            </w:r>
          </w:p>
        </w:tc>
      </w:tr>
      <w:tr w:rsidR="00184A01" w:rsidRPr="00C53886" w14:paraId="047DA00F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9B8BD7F" w14:textId="77777777" w:rsidR="00184A01" w:rsidRPr="00C53886" w:rsidRDefault="00184A01" w:rsidP="00523646">
            <w:pPr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6F4AA114" w14:textId="77777777" w:rsidR="00184A01" w:rsidRPr="00C53886" w:rsidRDefault="00184A01" w:rsidP="005236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1D126458" w14:textId="77777777" w:rsidR="00184A01" w:rsidRPr="00C53886" w:rsidRDefault="00184A01" w:rsidP="005236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40" w:type="dxa"/>
            <w:hideMark/>
          </w:tcPr>
          <w:p w14:paraId="65A042FB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АРМ оператора</w:t>
            </w:r>
          </w:p>
        </w:tc>
        <w:tc>
          <w:tcPr>
            <w:tcW w:w="3752" w:type="dxa"/>
            <w:hideMark/>
          </w:tcPr>
          <w:p w14:paraId="50368E2B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Съемные машинные носители информации, содержащие аутентификационную информацию</w:t>
            </w:r>
          </w:p>
        </w:tc>
        <w:tc>
          <w:tcPr>
            <w:tcW w:w="3912" w:type="dxa"/>
            <w:hideMark/>
          </w:tcPr>
          <w:p w14:paraId="57F8F28B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Извлечение аутентификационной информации из постоянной памяти носителя</w:t>
            </w:r>
          </w:p>
        </w:tc>
      </w:tr>
      <w:tr w:rsidR="00184A01" w:rsidRPr="00C53886" w14:paraId="6D6F3817" w14:textId="77777777" w:rsidTr="00C43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271FF97" w14:textId="77777777" w:rsidR="00184A01" w:rsidRPr="00C53886" w:rsidRDefault="00184A01" w:rsidP="00523646">
            <w:pPr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4A674123" w14:textId="77777777" w:rsidR="00184A01" w:rsidRPr="00C53886" w:rsidRDefault="00184A01" w:rsidP="005236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763AAA29" w14:textId="77777777" w:rsidR="00184A01" w:rsidRPr="00C53886" w:rsidRDefault="00184A01" w:rsidP="005236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40" w:type="dxa"/>
            <w:hideMark/>
          </w:tcPr>
          <w:p w14:paraId="439EEDEA" w14:textId="77777777" w:rsidR="00184A01" w:rsidRPr="00C53886" w:rsidRDefault="00184A01" w:rsidP="005236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Коммутационный контроллер:</w:t>
            </w:r>
          </w:p>
        </w:tc>
        <w:tc>
          <w:tcPr>
            <w:tcW w:w="3752" w:type="dxa"/>
            <w:hideMark/>
          </w:tcPr>
          <w:p w14:paraId="431A1023" w14:textId="77777777" w:rsidR="00184A01" w:rsidRPr="00C53886" w:rsidRDefault="00184A01" w:rsidP="005236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Удаленный канал управления коммутационным контроллером</w:t>
            </w:r>
          </w:p>
          <w:p w14:paraId="59E9D84B" w14:textId="77777777" w:rsidR="00184A01" w:rsidRPr="00C53886" w:rsidRDefault="00184A01" w:rsidP="005236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Съемные машинные носители информации, содержащие аутентификационную информацию</w:t>
            </w:r>
          </w:p>
        </w:tc>
        <w:tc>
          <w:tcPr>
            <w:tcW w:w="3912" w:type="dxa"/>
            <w:hideMark/>
          </w:tcPr>
          <w:p w14:paraId="7B1B9D51" w14:textId="77777777" w:rsidR="00184A01" w:rsidRPr="00C53886" w:rsidRDefault="00184A01" w:rsidP="005236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Использование уязвимостей кода; кража аутентификационной информации из постоянной памяти носителя</w:t>
            </w:r>
          </w:p>
        </w:tc>
      </w:tr>
      <w:tr w:rsidR="00184A01" w:rsidRPr="00C53886" w14:paraId="15FE98F4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 w:val="restart"/>
            <w:hideMark/>
          </w:tcPr>
          <w:p w14:paraId="5EC7BA5F" w14:textId="77777777" w:rsidR="00184A01" w:rsidRPr="00C53886" w:rsidRDefault="00184A01" w:rsidP="00523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80" w:type="dxa"/>
            <w:vMerge w:val="restart"/>
            <w:hideMark/>
          </w:tcPr>
          <w:p w14:paraId="2F45BDA2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Хакеры</w:t>
            </w:r>
          </w:p>
          <w:p w14:paraId="2188B1A4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73" w:type="dxa"/>
            <w:vMerge w:val="restart"/>
            <w:hideMark/>
          </w:tcPr>
          <w:p w14:paraId="1413A67D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Внешний</w:t>
            </w:r>
          </w:p>
        </w:tc>
        <w:tc>
          <w:tcPr>
            <w:tcW w:w="3140" w:type="dxa"/>
            <w:hideMark/>
          </w:tcPr>
          <w:p w14:paraId="50E6CEF1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Доступ к базам данных</w:t>
            </w:r>
          </w:p>
        </w:tc>
        <w:tc>
          <w:tcPr>
            <w:tcW w:w="3752" w:type="dxa"/>
            <w:hideMark/>
          </w:tcPr>
          <w:p w14:paraId="419DE2F8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Веб-интерфейс удаленного администрирования базы данных информационной системы</w:t>
            </w:r>
          </w:p>
          <w:p w14:paraId="611921C1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912" w:type="dxa"/>
            <w:hideMark/>
          </w:tcPr>
          <w:p w14:paraId="1C30C4E7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Использование уязвимостей конфигурации системы управления базами данных</w:t>
            </w:r>
          </w:p>
        </w:tc>
      </w:tr>
      <w:tr w:rsidR="00184A01" w:rsidRPr="00C53886" w14:paraId="1CC2E6D4" w14:textId="77777777" w:rsidTr="00C43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33E839B" w14:textId="77777777" w:rsidR="00184A01" w:rsidRPr="00C53886" w:rsidRDefault="00184A01" w:rsidP="00523646">
            <w:pPr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704BCFA3" w14:textId="77777777" w:rsidR="00184A01" w:rsidRPr="00C53886" w:rsidRDefault="00184A01" w:rsidP="005236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2769837F" w14:textId="77777777" w:rsidR="00184A01" w:rsidRPr="00C53886" w:rsidRDefault="00184A01" w:rsidP="005236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40" w:type="dxa"/>
            <w:hideMark/>
          </w:tcPr>
          <w:p w14:paraId="15E66C8A" w14:textId="77777777" w:rsidR="00184A01" w:rsidRPr="00C53886" w:rsidRDefault="00184A01" w:rsidP="005236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Удаленное рабочее место пользователя</w:t>
            </w:r>
          </w:p>
        </w:tc>
        <w:tc>
          <w:tcPr>
            <w:tcW w:w="3752" w:type="dxa"/>
            <w:hideMark/>
          </w:tcPr>
          <w:p w14:paraId="43DEB5F6" w14:textId="77777777" w:rsidR="00184A01" w:rsidRPr="00C53886" w:rsidRDefault="00184A01" w:rsidP="005236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Доступ через локальную вычислительную сеть организации</w:t>
            </w:r>
          </w:p>
        </w:tc>
        <w:tc>
          <w:tcPr>
            <w:tcW w:w="3912" w:type="dxa"/>
            <w:hideMark/>
          </w:tcPr>
          <w:p w14:paraId="51F77150" w14:textId="77777777" w:rsidR="00184A01" w:rsidRPr="00C53886" w:rsidRDefault="00184A01" w:rsidP="005236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Внедрение вредоносного ПО; использование уязвимостей системы</w:t>
            </w:r>
          </w:p>
        </w:tc>
      </w:tr>
      <w:tr w:rsidR="00184A01" w:rsidRPr="00C53886" w14:paraId="5F5D02D1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 w:val="restart"/>
            <w:hideMark/>
          </w:tcPr>
          <w:p w14:paraId="7C1E018B" w14:textId="77777777" w:rsidR="00184A01" w:rsidRPr="00C53886" w:rsidRDefault="00C53886" w:rsidP="00523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80" w:type="dxa"/>
            <w:vMerge w:val="restart"/>
            <w:hideMark/>
          </w:tcPr>
          <w:p w14:paraId="262E29FC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ru-RU"/>
              </w:rPr>
              <w:t>Бывшие(уволенные) сотрудники ПАО Роснефть</w:t>
            </w:r>
          </w:p>
        </w:tc>
        <w:tc>
          <w:tcPr>
            <w:tcW w:w="1673" w:type="dxa"/>
            <w:vMerge w:val="restart"/>
            <w:hideMark/>
          </w:tcPr>
          <w:p w14:paraId="540D5F05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Внешний</w:t>
            </w:r>
          </w:p>
        </w:tc>
        <w:tc>
          <w:tcPr>
            <w:tcW w:w="3140" w:type="dxa"/>
            <w:hideMark/>
          </w:tcPr>
          <w:p w14:paraId="20031EAE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Доступ к базам данных</w:t>
            </w:r>
          </w:p>
        </w:tc>
        <w:tc>
          <w:tcPr>
            <w:tcW w:w="3752" w:type="dxa"/>
            <w:hideMark/>
          </w:tcPr>
          <w:p w14:paraId="32BCC736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Веб-интерфейс удаленного администрирования базы данных информационной системы</w:t>
            </w:r>
          </w:p>
          <w:p w14:paraId="0F333FD5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Пользовательский веб-интерфейс доступа к базе данных информационной системы</w:t>
            </w:r>
          </w:p>
        </w:tc>
        <w:tc>
          <w:tcPr>
            <w:tcW w:w="3912" w:type="dxa"/>
            <w:hideMark/>
          </w:tcPr>
          <w:p w14:paraId="3C24805B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Использование уязвимостей конфигурации системы управления базами данных</w:t>
            </w:r>
          </w:p>
        </w:tc>
      </w:tr>
      <w:tr w:rsidR="00184A01" w:rsidRPr="00C53886" w14:paraId="51724333" w14:textId="77777777" w:rsidTr="00C43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E41EB03" w14:textId="77777777" w:rsidR="00184A01" w:rsidRPr="00C53886" w:rsidRDefault="00184A01" w:rsidP="00523646">
            <w:pPr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11E198D3" w14:textId="77777777" w:rsidR="00184A01" w:rsidRPr="00C53886" w:rsidRDefault="00184A01" w:rsidP="005236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16B09C1D" w14:textId="77777777" w:rsidR="00184A01" w:rsidRPr="00C53886" w:rsidRDefault="00184A01" w:rsidP="005236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40" w:type="dxa"/>
            <w:hideMark/>
          </w:tcPr>
          <w:p w14:paraId="1061C6A0" w14:textId="77777777" w:rsidR="00184A01" w:rsidRPr="00C53886" w:rsidRDefault="00184A01" w:rsidP="005236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Удаленное рабочее место пользователя</w:t>
            </w:r>
          </w:p>
        </w:tc>
        <w:tc>
          <w:tcPr>
            <w:tcW w:w="3752" w:type="dxa"/>
            <w:hideMark/>
          </w:tcPr>
          <w:p w14:paraId="120DA38C" w14:textId="77777777" w:rsidR="00184A01" w:rsidRPr="00C53886" w:rsidRDefault="00184A01" w:rsidP="005236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Доступ через локальную вычислительную сеть организации</w:t>
            </w:r>
          </w:p>
        </w:tc>
        <w:tc>
          <w:tcPr>
            <w:tcW w:w="3912" w:type="dxa"/>
            <w:hideMark/>
          </w:tcPr>
          <w:p w14:paraId="3047E6E9" w14:textId="77777777" w:rsidR="00184A01" w:rsidRPr="00C53886" w:rsidRDefault="00184A01" w:rsidP="005236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Внедрение вредоносного ПО; использование уязвимостей системы</w:t>
            </w:r>
          </w:p>
        </w:tc>
      </w:tr>
      <w:tr w:rsidR="00184A01" w:rsidRPr="00C53886" w14:paraId="19478045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788CB1A" w14:textId="77777777" w:rsidR="00184A01" w:rsidRPr="00C53886" w:rsidRDefault="00184A01" w:rsidP="00523646">
            <w:pPr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</w:tcPr>
          <w:p w14:paraId="45E47A8A" w14:textId="77777777" w:rsidR="00184A01" w:rsidRPr="00C53886" w:rsidRDefault="00184A01" w:rsidP="005236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</w:tcPr>
          <w:p w14:paraId="693DCEA8" w14:textId="77777777" w:rsidR="00184A01" w:rsidRPr="00C53886" w:rsidRDefault="00184A01" w:rsidP="005236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40" w:type="dxa"/>
          </w:tcPr>
          <w:p w14:paraId="032DEAA9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АРМ работника бухгалтерии Роснефти</w:t>
            </w:r>
          </w:p>
        </w:tc>
        <w:tc>
          <w:tcPr>
            <w:tcW w:w="3752" w:type="dxa"/>
          </w:tcPr>
          <w:p w14:paraId="139010E4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Доступ к базам данных, информация о клиентах</w:t>
            </w:r>
          </w:p>
        </w:tc>
        <w:tc>
          <w:tcPr>
            <w:tcW w:w="3912" w:type="dxa"/>
          </w:tcPr>
          <w:p w14:paraId="18E4B6DA" w14:textId="77777777" w:rsidR="00184A01" w:rsidRPr="00C53886" w:rsidRDefault="00C53886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Извлечение/ кража информации из постоянной памяти носителя</w:t>
            </w:r>
          </w:p>
        </w:tc>
      </w:tr>
      <w:tr w:rsidR="00184A01" w:rsidRPr="00C53886" w14:paraId="7136E7D2" w14:textId="77777777" w:rsidTr="00C43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7109DF2" w14:textId="77777777" w:rsidR="00184A01" w:rsidRPr="00C53886" w:rsidRDefault="00184A01" w:rsidP="00523646">
            <w:pPr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</w:tcPr>
          <w:p w14:paraId="038846AD" w14:textId="77777777" w:rsidR="00184A01" w:rsidRPr="00C53886" w:rsidRDefault="00184A01" w:rsidP="005236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</w:tcPr>
          <w:p w14:paraId="1E0C14B2" w14:textId="77777777" w:rsidR="00184A01" w:rsidRPr="00C53886" w:rsidRDefault="00184A01" w:rsidP="005236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40" w:type="dxa"/>
          </w:tcPr>
          <w:p w14:paraId="5082ACD5" w14:textId="77777777" w:rsidR="00184A01" w:rsidRPr="00C53886" w:rsidRDefault="00184A01" w:rsidP="005236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АРМ работника финансового департамента</w:t>
            </w:r>
          </w:p>
        </w:tc>
        <w:tc>
          <w:tcPr>
            <w:tcW w:w="3752" w:type="dxa"/>
          </w:tcPr>
          <w:p w14:paraId="402D3BC0" w14:textId="77777777" w:rsidR="00184A01" w:rsidRPr="00C53886" w:rsidRDefault="00184A01" w:rsidP="005236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Доступ к базе данных, </w:t>
            </w:r>
            <w:r w:rsidR="00C53886"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содержащие информации о финансовых сделках компании</w:t>
            </w:r>
          </w:p>
        </w:tc>
        <w:tc>
          <w:tcPr>
            <w:tcW w:w="3912" w:type="dxa"/>
          </w:tcPr>
          <w:p w14:paraId="2259FC75" w14:textId="77777777" w:rsidR="00184A01" w:rsidRPr="00C53886" w:rsidRDefault="00C53886" w:rsidP="005236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Извлечение/ кража информации из постоянной памяти носителя</w:t>
            </w:r>
          </w:p>
        </w:tc>
      </w:tr>
      <w:tr w:rsidR="00184A01" w:rsidRPr="00C53886" w14:paraId="32CB9184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 w:val="restart"/>
            <w:hideMark/>
          </w:tcPr>
          <w:p w14:paraId="626862E4" w14:textId="77777777" w:rsidR="00184A01" w:rsidRPr="00C53886" w:rsidRDefault="00C53886" w:rsidP="00523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80" w:type="dxa"/>
            <w:vMerge w:val="restart"/>
            <w:hideMark/>
          </w:tcPr>
          <w:p w14:paraId="59A6AB8E" w14:textId="77777777" w:rsidR="00184A01" w:rsidRPr="00C53886" w:rsidRDefault="00C53886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ru-RU"/>
              </w:rPr>
              <w:t>Рэнсомвареры</w:t>
            </w:r>
            <w:proofErr w:type="spellEnd"/>
            <w:r w:rsidRPr="00C53886">
              <w:rPr>
                <w:rFonts w:ascii="Times New Roman" w:eastAsia="Times New Roman" w:hAnsi="Times New Roman"/>
                <w:color w:val="000000"/>
                <w:sz w:val="16"/>
                <w:szCs w:val="20"/>
                <w:lang w:eastAsia="ru-RU"/>
              </w:rPr>
              <w:t xml:space="preserve"> </w:t>
            </w:r>
          </w:p>
        </w:tc>
        <w:tc>
          <w:tcPr>
            <w:tcW w:w="1673" w:type="dxa"/>
            <w:vMerge w:val="restart"/>
            <w:hideMark/>
          </w:tcPr>
          <w:p w14:paraId="6A10418C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Внешний</w:t>
            </w:r>
          </w:p>
        </w:tc>
        <w:tc>
          <w:tcPr>
            <w:tcW w:w="3140" w:type="dxa"/>
            <w:hideMark/>
          </w:tcPr>
          <w:p w14:paraId="0CAF8555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Доступ к базам данных</w:t>
            </w:r>
          </w:p>
        </w:tc>
        <w:tc>
          <w:tcPr>
            <w:tcW w:w="3752" w:type="dxa"/>
            <w:hideMark/>
          </w:tcPr>
          <w:p w14:paraId="449ACFD1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Веб-интерфейс удаленного администрирования базы данных информационной системы</w:t>
            </w:r>
          </w:p>
          <w:p w14:paraId="022358C6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Пользовательский веб-интерфейс доступа к базе данных информационной системы</w:t>
            </w:r>
          </w:p>
        </w:tc>
        <w:tc>
          <w:tcPr>
            <w:tcW w:w="3912" w:type="dxa"/>
            <w:hideMark/>
          </w:tcPr>
          <w:p w14:paraId="21116139" w14:textId="77777777" w:rsidR="00184A01" w:rsidRPr="00C53886" w:rsidRDefault="00184A01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Использование уязвимостей конфигурации системы управления базами данных</w:t>
            </w:r>
          </w:p>
        </w:tc>
      </w:tr>
      <w:tr w:rsidR="00184A01" w:rsidRPr="00C53886" w14:paraId="684683C3" w14:textId="77777777" w:rsidTr="00C43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69A3C36" w14:textId="77777777" w:rsidR="00184A01" w:rsidRPr="00C53886" w:rsidRDefault="00184A01" w:rsidP="00523646">
            <w:pPr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2604B37E" w14:textId="77777777" w:rsidR="00184A01" w:rsidRPr="00C53886" w:rsidRDefault="00184A01" w:rsidP="005236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1D66B461" w14:textId="77777777" w:rsidR="00184A01" w:rsidRPr="00C53886" w:rsidRDefault="00184A01" w:rsidP="005236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40" w:type="dxa"/>
            <w:hideMark/>
          </w:tcPr>
          <w:p w14:paraId="0822AB48" w14:textId="77777777" w:rsidR="00184A01" w:rsidRPr="00C53886" w:rsidRDefault="00184A01" w:rsidP="005236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Удаленное рабочее место пользователя</w:t>
            </w:r>
          </w:p>
        </w:tc>
        <w:tc>
          <w:tcPr>
            <w:tcW w:w="3752" w:type="dxa"/>
            <w:hideMark/>
          </w:tcPr>
          <w:p w14:paraId="3511ABEB" w14:textId="77777777" w:rsidR="00184A01" w:rsidRPr="00C53886" w:rsidRDefault="00184A01" w:rsidP="005236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Доступ через локальную вычислительную сеть организации</w:t>
            </w:r>
          </w:p>
        </w:tc>
        <w:tc>
          <w:tcPr>
            <w:tcW w:w="3912" w:type="dxa"/>
            <w:hideMark/>
          </w:tcPr>
          <w:p w14:paraId="01FD2A25" w14:textId="77777777" w:rsidR="00184A01" w:rsidRPr="00C53886" w:rsidRDefault="00184A01" w:rsidP="005236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Внедрение вредоносного ПО; использование уязвимостей системы</w:t>
            </w:r>
          </w:p>
        </w:tc>
      </w:tr>
      <w:tr w:rsidR="00C53886" w:rsidRPr="00C53886" w14:paraId="7C9A9BA7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 w:val="restart"/>
            <w:hideMark/>
          </w:tcPr>
          <w:p w14:paraId="7439C421" w14:textId="77777777" w:rsidR="00C53886" w:rsidRPr="00C53886" w:rsidRDefault="00C53886" w:rsidP="00523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480" w:type="dxa"/>
            <w:vMerge w:val="restart"/>
            <w:hideMark/>
          </w:tcPr>
          <w:p w14:paraId="6726133B" w14:textId="77777777" w:rsidR="00C53886" w:rsidRPr="00C53886" w:rsidRDefault="00C53886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ru-RU"/>
              </w:rPr>
              <w:t>Шпионы и конкуренты</w:t>
            </w: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673" w:type="dxa"/>
            <w:vMerge w:val="restart"/>
            <w:hideMark/>
          </w:tcPr>
          <w:p w14:paraId="3ABCB858" w14:textId="77777777" w:rsidR="00C53886" w:rsidRPr="00C53886" w:rsidRDefault="00C53886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Внутренний</w:t>
            </w:r>
          </w:p>
        </w:tc>
        <w:tc>
          <w:tcPr>
            <w:tcW w:w="3140" w:type="dxa"/>
            <w:hideMark/>
          </w:tcPr>
          <w:p w14:paraId="74F8CFBF" w14:textId="77777777" w:rsidR="00C53886" w:rsidRPr="00C53886" w:rsidRDefault="00C53886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Доступ к базам данных</w:t>
            </w:r>
          </w:p>
        </w:tc>
        <w:tc>
          <w:tcPr>
            <w:tcW w:w="3752" w:type="dxa"/>
            <w:hideMark/>
          </w:tcPr>
          <w:p w14:paraId="0846D30B" w14:textId="77777777" w:rsidR="00C53886" w:rsidRPr="00C53886" w:rsidRDefault="00C53886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Веб-интерфейс удаленного администрирования базы данных информационной системы</w:t>
            </w:r>
          </w:p>
          <w:p w14:paraId="201AFBD4" w14:textId="77777777" w:rsidR="00C53886" w:rsidRPr="00C53886" w:rsidRDefault="00C53886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Пользовательский веб-интерфейс доступа к базе данных информационной системы</w:t>
            </w:r>
          </w:p>
        </w:tc>
        <w:tc>
          <w:tcPr>
            <w:tcW w:w="3912" w:type="dxa"/>
            <w:hideMark/>
          </w:tcPr>
          <w:p w14:paraId="463BBBA6" w14:textId="77777777" w:rsidR="00C53886" w:rsidRPr="00C53886" w:rsidRDefault="00C53886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Использование уязвимостей конфигурации системы управления базами данных</w:t>
            </w:r>
          </w:p>
        </w:tc>
      </w:tr>
      <w:tr w:rsidR="00C53886" w:rsidRPr="00C53886" w14:paraId="0462B1DC" w14:textId="77777777" w:rsidTr="00C43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2525964" w14:textId="77777777" w:rsidR="00C53886" w:rsidRPr="00C53886" w:rsidRDefault="00C53886" w:rsidP="00523646">
            <w:pPr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3C3C37C1" w14:textId="77777777" w:rsidR="00C53886" w:rsidRPr="00C53886" w:rsidRDefault="00C53886" w:rsidP="005236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6D33CC90" w14:textId="77777777" w:rsidR="00C53886" w:rsidRPr="00C53886" w:rsidRDefault="00C53886" w:rsidP="005236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40" w:type="dxa"/>
            <w:hideMark/>
          </w:tcPr>
          <w:p w14:paraId="773BAE44" w14:textId="77777777" w:rsidR="00C53886" w:rsidRPr="00C53886" w:rsidRDefault="00C53886" w:rsidP="005236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АРМ работника бухгалтерии Роснефти</w:t>
            </w:r>
          </w:p>
        </w:tc>
        <w:tc>
          <w:tcPr>
            <w:tcW w:w="3752" w:type="dxa"/>
            <w:hideMark/>
          </w:tcPr>
          <w:p w14:paraId="47994D94" w14:textId="77777777" w:rsidR="00C53886" w:rsidRPr="00C53886" w:rsidRDefault="00C53886" w:rsidP="005236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Съемные машинные носители информации, содержащие аутентификационную информацию</w:t>
            </w:r>
          </w:p>
        </w:tc>
        <w:tc>
          <w:tcPr>
            <w:tcW w:w="3912" w:type="dxa"/>
            <w:hideMark/>
          </w:tcPr>
          <w:p w14:paraId="5F420FBD" w14:textId="77777777" w:rsidR="00C53886" w:rsidRPr="00C53886" w:rsidRDefault="00C53886" w:rsidP="005236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Извлечение аутентификационной информации из постоянной памяти носителя</w:t>
            </w:r>
          </w:p>
        </w:tc>
      </w:tr>
      <w:tr w:rsidR="00C53886" w:rsidRPr="00C53886" w14:paraId="3B4320F0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94E037C" w14:textId="77777777" w:rsidR="00C53886" w:rsidRPr="00C53886" w:rsidRDefault="00C53886" w:rsidP="00523646">
            <w:pPr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</w:tcPr>
          <w:p w14:paraId="20E89F97" w14:textId="77777777" w:rsidR="00C53886" w:rsidRPr="00C53886" w:rsidRDefault="00C53886" w:rsidP="005236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</w:tcPr>
          <w:p w14:paraId="173F1AC8" w14:textId="77777777" w:rsidR="00C53886" w:rsidRPr="00C53886" w:rsidRDefault="00C53886" w:rsidP="005236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40" w:type="dxa"/>
          </w:tcPr>
          <w:p w14:paraId="6AF32399" w14:textId="77777777" w:rsidR="00C53886" w:rsidRPr="00C53886" w:rsidRDefault="00C53886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АРМ работника финансового департамента</w:t>
            </w:r>
          </w:p>
        </w:tc>
        <w:tc>
          <w:tcPr>
            <w:tcW w:w="3752" w:type="dxa"/>
          </w:tcPr>
          <w:p w14:paraId="0CA9A696" w14:textId="77777777" w:rsidR="00C53886" w:rsidRPr="00C53886" w:rsidRDefault="00C53886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Съемные машинные носители информации, содержащие аутентификационную информацию</w:t>
            </w:r>
          </w:p>
        </w:tc>
        <w:tc>
          <w:tcPr>
            <w:tcW w:w="3912" w:type="dxa"/>
          </w:tcPr>
          <w:p w14:paraId="636881A9" w14:textId="77777777" w:rsidR="00C53886" w:rsidRPr="00C53886" w:rsidRDefault="00C53886" w:rsidP="005236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Извлечение/ кража информации из постоянной памяти носителя</w:t>
            </w:r>
          </w:p>
        </w:tc>
      </w:tr>
    </w:tbl>
    <w:p w14:paraId="19536A49" w14:textId="77777777" w:rsidR="00BE34B0" w:rsidRDefault="00BE34B0">
      <w:pPr>
        <w:spacing w:after="0" w:line="276" w:lineRule="auto"/>
        <w:rPr>
          <w:rFonts w:ascii="Times New Roman" w:eastAsia="Times New Roman" w:hAnsi="Times New Roman"/>
          <w:kern w:val="36"/>
          <w:szCs w:val="24"/>
        </w:rPr>
      </w:pPr>
    </w:p>
    <w:p w14:paraId="302136DB" w14:textId="77777777" w:rsidR="00BE34B0" w:rsidRDefault="00BE34B0">
      <w:pPr>
        <w:spacing w:after="0" w:line="276" w:lineRule="auto"/>
        <w:rPr>
          <w:rFonts w:ascii="Times New Roman" w:eastAsia="Times New Roman" w:hAnsi="Times New Roman"/>
          <w:kern w:val="36"/>
          <w:szCs w:val="24"/>
        </w:rPr>
        <w:sectPr w:rsidR="00BE34B0" w:rsidSect="00BE34B0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590CB67D" w14:textId="2EA65C39" w:rsidR="00F308CC" w:rsidRPr="004B034D" w:rsidRDefault="00BE34B0" w:rsidP="004B034D">
      <w:pPr>
        <w:pStyle w:val="1"/>
        <w:tabs>
          <w:tab w:val="left" w:pos="7005"/>
        </w:tabs>
        <w:spacing w:before="0" w:line="360" w:lineRule="auto"/>
        <w:ind w:firstLine="709"/>
        <w:jc w:val="both"/>
        <w:rPr>
          <w:rFonts w:ascii="Times New Roman" w:hAnsi="Times New Roman"/>
          <w:color w:val="auto"/>
          <w:kern w:val="36"/>
          <w:szCs w:val="24"/>
        </w:rPr>
      </w:pPr>
      <w:bookmarkStart w:id="43" w:name="_Toc148354627"/>
      <w:bookmarkStart w:id="44" w:name="_Toc155200134"/>
      <w:r>
        <w:rPr>
          <w:rFonts w:ascii="Times New Roman" w:hAnsi="Times New Roman"/>
          <w:color w:val="auto"/>
          <w:kern w:val="36"/>
          <w:szCs w:val="24"/>
        </w:rPr>
        <w:lastRenderedPageBreak/>
        <w:t>6</w:t>
      </w:r>
      <w:r w:rsidR="003253A2" w:rsidRPr="003253A2">
        <w:rPr>
          <w:rFonts w:ascii="Times New Roman" w:hAnsi="Times New Roman"/>
          <w:color w:val="auto"/>
          <w:kern w:val="36"/>
          <w:szCs w:val="24"/>
        </w:rPr>
        <w:t>.</w:t>
      </w:r>
      <w:r w:rsidR="00C0313E" w:rsidRPr="003253A2">
        <w:rPr>
          <w:rFonts w:ascii="Times New Roman" w:hAnsi="Times New Roman"/>
          <w:color w:val="auto"/>
          <w:kern w:val="36"/>
          <w:szCs w:val="24"/>
        </w:rPr>
        <w:t xml:space="preserve"> </w:t>
      </w:r>
      <w:r>
        <w:rPr>
          <w:rFonts w:ascii="Times New Roman" w:hAnsi="Times New Roman"/>
          <w:color w:val="auto"/>
          <w:kern w:val="36"/>
          <w:szCs w:val="24"/>
        </w:rPr>
        <w:t>АКТУАЛЬНЫЕ</w:t>
      </w:r>
      <w:r w:rsidR="00C0313E" w:rsidRPr="003253A2">
        <w:rPr>
          <w:rFonts w:ascii="Times New Roman" w:hAnsi="Times New Roman"/>
          <w:color w:val="auto"/>
          <w:kern w:val="36"/>
          <w:szCs w:val="24"/>
        </w:rPr>
        <w:t xml:space="preserve"> </w:t>
      </w:r>
      <w:r>
        <w:rPr>
          <w:rFonts w:ascii="Times New Roman" w:hAnsi="Times New Roman"/>
          <w:color w:val="auto"/>
          <w:kern w:val="36"/>
          <w:szCs w:val="24"/>
        </w:rPr>
        <w:t>УГРОЗЫ</w:t>
      </w:r>
      <w:r w:rsidR="00C0313E" w:rsidRPr="003253A2">
        <w:rPr>
          <w:rFonts w:ascii="Times New Roman" w:hAnsi="Times New Roman"/>
          <w:color w:val="auto"/>
          <w:kern w:val="36"/>
          <w:szCs w:val="24"/>
        </w:rPr>
        <w:t xml:space="preserve"> </w:t>
      </w:r>
      <w:r>
        <w:rPr>
          <w:rFonts w:ascii="Times New Roman" w:hAnsi="Times New Roman"/>
          <w:color w:val="auto"/>
          <w:kern w:val="36"/>
          <w:szCs w:val="24"/>
        </w:rPr>
        <w:t>ИНФОРМАЦИОННОЙ</w:t>
      </w:r>
      <w:r w:rsidR="00C0313E" w:rsidRPr="003253A2">
        <w:rPr>
          <w:rFonts w:ascii="Times New Roman" w:hAnsi="Times New Roman"/>
          <w:color w:val="auto"/>
          <w:kern w:val="36"/>
          <w:szCs w:val="24"/>
        </w:rPr>
        <w:t xml:space="preserve"> </w:t>
      </w:r>
      <w:r>
        <w:rPr>
          <w:rFonts w:ascii="Times New Roman" w:hAnsi="Times New Roman"/>
          <w:color w:val="auto"/>
          <w:kern w:val="36"/>
          <w:szCs w:val="24"/>
        </w:rPr>
        <w:t>БЕЗОПАСНОСТИ</w:t>
      </w:r>
      <w:bookmarkEnd w:id="43"/>
      <w:bookmarkEnd w:id="44"/>
    </w:p>
    <w:p w14:paraId="57C1AF34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Исходная степень защищенности определяется следующим образом.</w:t>
      </w:r>
    </w:p>
    <w:p w14:paraId="3C6B36E8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1. ИСПДн имеет высокий уровень исходной защищенности, если не менее 70% характеристик ИСПДн соответствуют уровню «высокий» (суммируются положительные решения по первому столбцу, соответствующему высокому уровню защищенности), а остальные – среднему уровню защищенности (положительные решения по второму столбцу).</w:t>
      </w:r>
    </w:p>
    <w:p w14:paraId="78263406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2. ИСПДн имеет средний уровень исходной защищенности, если не выполняются условия по пункту 1 и не менее 70% характеристик ИСПДн соответствуют уровню не ниже «средний» (берется отношение суммы положительные решений по второму столбцу, соответствующему среднему уровню защищенности,  к общему количеству решений), а остальные – низкому уровню защищенности.</w:t>
      </w:r>
    </w:p>
    <w:p w14:paraId="6CA6D0E6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3. ИСПДн имеет низкую степень исходной защищенности, если не выполняются условия по пунктам 1 и 2.</w:t>
      </w:r>
    </w:p>
    <w:p w14:paraId="56A8F82C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При составлении перечня актуальных угроз безопасности ПДн каждой степени исходной защищенности ставится в соответствие числовой коэффициент, а именно:</w:t>
      </w:r>
    </w:p>
    <w:p w14:paraId="2B458A20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0 – для высокой степени исходной защищенности;</w:t>
      </w:r>
    </w:p>
    <w:p w14:paraId="25D0B4CF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5 – для средней степени исходной защищенности;</w:t>
      </w:r>
    </w:p>
    <w:p w14:paraId="52B5321B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10 – для низкой степени исходной защищенности.</w:t>
      </w:r>
    </w:p>
    <w:p w14:paraId="0C500589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Под частотой (вероятностью) реализации угрозы понимается определяемый экспертным путем показатель, характеризующий, насколько вероятным является реализация конкретной угрозы безопасности ПДн для данной ИСПДн в складывающихся условиях обстановки. Вводятся четыре вербальных градации этого показателя:</w:t>
      </w:r>
    </w:p>
    <w:p w14:paraId="74F1166F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lastRenderedPageBreak/>
        <w:t>маловероятно – отсутствуют объективные предпосылки для осуществления угрозы (например, угроза хищения носителей информации лицами, не имеющими легального доступа в помещение, где последние хранятся);</w:t>
      </w:r>
    </w:p>
    <w:p w14:paraId="5FF68CF8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низкая вероятность – объективные предпосылки для реализации угрозы существуют, но принятые меры существенно затрудняют ее реализацию (например, использованы соответствующие средства защиты информации);</w:t>
      </w:r>
    </w:p>
    <w:p w14:paraId="108AEE9F" w14:textId="4F0DF959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 xml:space="preserve">средняя вероятность </w:t>
      </w:r>
      <w:r w:rsidR="00514E51" w:rsidRPr="00B634A2">
        <w:rPr>
          <w:rFonts w:ascii="Times New Roman" w:hAnsi="Times New Roman"/>
          <w:sz w:val="28"/>
        </w:rPr>
        <w:t>–</w:t>
      </w:r>
      <w:r w:rsidRPr="00B634A2">
        <w:rPr>
          <w:rFonts w:ascii="Times New Roman" w:hAnsi="Times New Roman"/>
          <w:sz w:val="28"/>
        </w:rPr>
        <w:t xml:space="preserve"> объективные предпосылки для реализации угрозы существуют, но принятые меры обеспечения безопасности ПДн недостаточны;</w:t>
      </w:r>
    </w:p>
    <w:p w14:paraId="3CF10C26" w14:textId="02BAA12F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 xml:space="preserve">высокая вероятность </w:t>
      </w:r>
      <w:r w:rsidR="00514E51" w:rsidRPr="00B634A2">
        <w:rPr>
          <w:rFonts w:ascii="Times New Roman" w:hAnsi="Times New Roman"/>
          <w:sz w:val="28"/>
        </w:rPr>
        <w:t>–</w:t>
      </w:r>
      <w:r w:rsidRPr="00B634A2">
        <w:rPr>
          <w:rFonts w:ascii="Times New Roman" w:hAnsi="Times New Roman"/>
          <w:sz w:val="28"/>
        </w:rPr>
        <w:t xml:space="preserve"> объективные предпосылки для реализации угрозы существуют, и меры по обеспечению безопасности ПДн не приняты.</w:t>
      </w:r>
    </w:p>
    <w:p w14:paraId="066BE51A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При составлении перечня актуальных угроз безопасности ПДн каждой градации вероятности возникновения угрозы ставится в соответствие числовой коэффициент, а именно:</w:t>
      </w:r>
    </w:p>
    <w:p w14:paraId="7440BB02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0 – для маловероятной угрозы;</w:t>
      </w:r>
    </w:p>
    <w:p w14:paraId="72532E24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2 – для низкой вероятности угрозы;</w:t>
      </w:r>
    </w:p>
    <w:p w14:paraId="7C1E0300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5 – для средней вероятности угрозы;</w:t>
      </w:r>
    </w:p>
    <w:p w14:paraId="266614CE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10 – для высокой вероятности угрозы.</w:t>
      </w:r>
    </w:p>
    <w:p w14:paraId="4277CA4A" w14:textId="601211DB" w:rsidR="00B634A2" w:rsidRPr="00B634A2" w:rsidRDefault="00B634A2" w:rsidP="00C43F7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С учетом изложенного коэффициент реализуемости угрозы Y будет определяться соотношением.</w:t>
      </w:r>
    </w:p>
    <w:p w14:paraId="0898434A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Далее оценивается опасность каждой угрозы. При оценке опасности на основе опроса экспертов (специалистов в области защиты информации) определяется вербальный показатель опасности для рассматриваемой ИСПДн. Этот показатель имеет три значения:</w:t>
      </w:r>
    </w:p>
    <w:p w14:paraId="545A2F85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низкая опасность – если реализация угрозы может привести к незначительным негативным последствиям для субъектов персональных данных;</w:t>
      </w:r>
    </w:p>
    <w:p w14:paraId="22DDDFA7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lastRenderedPageBreak/>
        <w:t>средняя опасность – если реализация угрозы может привести к негативным последствиям для субъектов персональных данных;</w:t>
      </w:r>
    </w:p>
    <w:p w14:paraId="34D9D772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высокая опасность – если реализация угрозы может привести к значительным негативным последствиям для субъектов персональных данных.</w:t>
      </w:r>
    </w:p>
    <w:p w14:paraId="242AF8B9" w14:textId="77777777" w:rsidR="00003B4B" w:rsidRPr="00F41761" w:rsidRDefault="00003B4B" w:rsidP="00003B4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4"/>
        </w:rPr>
      </w:pPr>
      <w:r w:rsidRPr="00F41761">
        <w:rPr>
          <w:rFonts w:ascii="Times New Roman" w:hAnsi="Times New Roman"/>
          <w:color w:val="000000"/>
          <w:sz w:val="28"/>
          <w:szCs w:val="24"/>
        </w:rPr>
        <w:t xml:space="preserve">При составлении перечня актуальных угроз безопасности персональных данных каждой степени исходного уровня защищенности ИСПДн ставится в соответствие числовой коэффициент Y₁, а именно: </w:t>
      </w:r>
    </w:p>
    <w:p w14:paraId="1F948F8D" w14:textId="77777777" w:rsidR="00003B4B" w:rsidRPr="00F41761" w:rsidRDefault="00003B4B" w:rsidP="00003B4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4"/>
        </w:rPr>
      </w:pPr>
      <w:r w:rsidRPr="00F41761">
        <w:rPr>
          <w:rFonts w:ascii="Times New Roman" w:hAnsi="Times New Roman"/>
          <w:color w:val="000000"/>
          <w:sz w:val="28"/>
          <w:szCs w:val="24"/>
        </w:rPr>
        <w:t xml:space="preserve">0 – для высокой степени исходной защищенности; </w:t>
      </w:r>
    </w:p>
    <w:p w14:paraId="2153CC7F" w14:textId="77777777" w:rsidR="00003B4B" w:rsidRPr="00F41761" w:rsidRDefault="00003B4B" w:rsidP="00003B4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4"/>
        </w:rPr>
      </w:pPr>
      <w:r w:rsidRPr="00F41761">
        <w:rPr>
          <w:rFonts w:ascii="Times New Roman" w:hAnsi="Times New Roman"/>
          <w:color w:val="000000"/>
          <w:sz w:val="28"/>
          <w:szCs w:val="24"/>
        </w:rPr>
        <w:t xml:space="preserve">5 – для средней степени исходной защищенности; </w:t>
      </w:r>
    </w:p>
    <w:p w14:paraId="6A32F86B" w14:textId="6AE78D68" w:rsidR="00B634A2" w:rsidRPr="00514E51" w:rsidRDefault="00003B4B" w:rsidP="00514E5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4"/>
        </w:rPr>
      </w:pPr>
      <w:r w:rsidRPr="00F41761">
        <w:rPr>
          <w:rFonts w:ascii="Times New Roman" w:hAnsi="Times New Roman"/>
          <w:color w:val="000000"/>
          <w:sz w:val="28"/>
          <w:szCs w:val="24"/>
        </w:rPr>
        <w:t>10 – для низкой степени исходной защищенности</w:t>
      </w:r>
    </w:p>
    <w:p w14:paraId="40710713" w14:textId="31F74298" w:rsidR="00B634A2" w:rsidRPr="00B634A2" w:rsidRDefault="00B634A2" w:rsidP="00514E51">
      <w:pPr>
        <w:spacing w:before="240"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</w:t>
      </w:r>
      <w:r w:rsidR="00574E3C" w:rsidRPr="00574E3C">
        <w:rPr>
          <w:rFonts w:ascii="Times New Roman" w:hAnsi="Times New Roman"/>
          <w:sz w:val="28"/>
        </w:rPr>
        <w:t>10</w:t>
      </w:r>
      <w:r w:rsidRPr="00B634A2">
        <w:rPr>
          <w:rFonts w:ascii="Times New Roman" w:hAnsi="Times New Roman"/>
          <w:sz w:val="28"/>
        </w:rPr>
        <w:t xml:space="preserve"> – Правила отнесения угрозы безопасности ПДн к актуальной</w:t>
      </w:r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634A2" w:rsidRPr="00F41761" w14:paraId="2872029D" w14:textId="77777777" w:rsidTr="00C43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vMerge w:val="restart"/>
          </w:tcPr>
          <w:p w14:paraId="4B293473" w14:textId="77777777" w:rsidR="00B634A2" w:rsidRPr="00F41761" w:rsidRDefault="00B634A2" w:rsidP="00F96765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Возможность реализации угрозы</w:t>
            </w:r>
          </w:p>
        </w:tc>
        <w:tc>
          <w:tcPr>
            <w:tcW w:w="7179" w:type="dxa"/>
            <w:gridSpan w:val="3"/>
          </w:tcPr>
          <w:p w14:paraId="06CE03BC" w14:textId="77777777" w:rsidR="00B634A2" w:rsidRPr="00F41761" w:rsidRDefault="00B634A2" w:rsidP="00F96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Показатель опасности угрозы</w:t>
            </w:r>
          </w:p>
        </w:tc>
      </w:tr>
      <w:tr w:rsidR="00B634A2" w:rsidRPr="00F41761" w14:paraId="2FC81D87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vMerge/>
          </w:tcPr>
          <w:p w14:paraId="38DB072B" w14:textId="77777777" w:rsidR="00B634A2" w:rsidRPr="00F41761" w:rsidRDefault="00B634A2" w:rsidP="00F96765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393" w:type="dxa"/>
          </w:tcPr>
          <w:p w14:paraId="45AED70F" w14:textId="77777777" w:rsidR="00B634A2" w:rsidRPr="00F41761" w:rsidRDefault="00B634A2" w:rsidP="00F96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Низкая</w:t>
            </w:r>
          </w:p>
        </w:tc>
        <w:tc>
          <w:tcPr>
            <w:tcW w:w="2393" w:type="dxa"/>
          </w:tcPr>
          <w:p w14:paraId="5F7D3D81" w14:textId="77777777" w:rsidR="00B634A2" w:rsidRPr="00F41761" w:rsidRDefault="00B634A2" w:rsidP="00F96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Средняя</w:t>
            </w:r>
          </w:p>
        </w:tc>
        <w:tc>
          <w:tcPr>
            <w:tcW w:w="2393" w:type="dxa"/>
          </w:tcPr>
          <w:p w14:paraId="62AD5CA5" w14:textId="77777777" w:rsidR="00B634A2" w:rsidRPr="00F41761" w:rsidRDefault="00B634A2" w:rsidP="00F96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Высокая</w:t>
            </w:r>
          </w:p>
        </w:tc>
      </w:tr>
      <w:tr w:rsidR="00B634A2" w:rsidRPr="00F41761" w14:paraId="61E06304" w14:textId="77777777" w:rsidTr="00C43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2B2199FD" w14:textId="77777777" w:rsidR="00B634A2" w:rsidRPr="00F41761" w:rsidRDefault="00B634A2" w:rsidP="00F96765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Низкая</w:t>
            </w:r>
          </w:p>
        </w:tc>
        <w:tc>
          <w:tcPr>
            <w:tcW w:w="2393" w:type="dxa"/>
          </w:tcPr>
          <w:p w14:paraId="431D3F80" w14:textId="77777777" w:rsidR="00B634A2" w:rsidRPr="00F41761" w:rsidRDefault="00B634A2" w:rsidP="00F96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неактуальна</w:t>
            </w:r>
          </w:p>
        </w:tc>
        <w:tc>
          <w:tcPr>
            <w:tcW w:w="2393" w:type="dxa"/>
          </w:tcPr>
          <w:p w14:paraId="5419DB01" w14:textId="77777777" w:rsidR="00B634A2" w:rsidRPr="00F41761" w:rsidRDefault="00B634A2" w:rsidP="00F96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неактуальная</w:t>
            </w:r>
          </w:p>
        </w:tc>
        <w:tc>
          <w:tcPr>
            <w:tcW w:w="2393" w:type="dxa"/>
          </w:tcPr>
          <w:p w14:paraId="7EF39678" w14:textId="77777777" w:rsidR="00B634A2" w:rsidRPr="00F41761" w:rsidRDefault="00B634A2" w:rsidP="00F96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актуальная</w:t>
            </w:r>
          </w:p>
        </w:tc>
      </w:tr>
      <w:tr w:rsidR="00B634A2" w:rsidRPr="00F41761" w14:paraId="5204BE75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7843802B" w14:textId="77777777" w:rsidR="00B634A2" w:rsidRPr="00F41761" w:rsidRDefault="00B634A2" w:rsidP="00F96765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Средняя</w:t>
            </w:r>
          </w:p>
        </w:tc>
        <w:tc>
          <w:tcPr>
            <w:tcW w:w="2393" w:type="dxa"/>
          </w:tcPr>
          <w:p w14:paraId="5098EB27" w14:textId="77777777" w:rsidR="00B634A2" w:rsidRPr="00F41761" w:rsidRDefault="00B634A2" w:rsidP="00F96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неактуальная</w:t>
            </w:r>
          </w:p>
        </w:tc>
        <w:tc>
          <w:tcPr>
            <w:tcW w:w="2393" w:type="dxa"/>
          </w:tcPr>
          <w:p w14:paraId="158228FD" w14:textId="77777777" w:rsidR="00B634A2" w:rsidRPr="00F41761" w:rsidRDefault="00B634A2" w:rsidP="00F96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актуальная</w:t>
            </w:r>
          </w:p>
        </w:tc>
        <w:tc>
          <w:tcPr>
            <w:tcW w:w="2393" w:type="dxa"/>
          </w:tcPr>
          <w:p w14:paraId="3D6B2204" w14:textId="77777777" w:rsidR="00B634A2" w:rsidRPr="00F41761" w:rsidRDefault="00B634A2" w:rsidP="00F96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актуальная</w:t>
            </w:r>
          </w:p>
        </w:tc>
      </w:tr>
      <w:tr w:rsidR="00B634A2" w:rsidRPr="00F41761" w14:paraId="677357F6" w14:textId="77777777" w:rsidTr="00C43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1B0B6187" w14:textId="77777777" w:rsidR="00B634A2" w:rsidRPr="00F41761" w:rsidRDefault="00B634A2" w:rsidP="00F96765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Высокая</w:t>
            </w:r>
          </w:p>
        </w:tc>
        <w:tc>
          <w:tcPr>
            <w:tcW w:w="2393" w:type="dxa"/>
          </w:tcPr>
          <w:p w14:paraId="1EA93569" w14:textId="77777777" w:rsidR="00B634A2" w:rsidRPr="00F41761" w:rsidRDefault="00B634A2" w:rsidP="00F96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актуальная</w:t>
            </w:r>
          </w:p>
        </w:tc>
        <w:tc>
          <w:tcPr>
            <w:tcW w:w="2393" w:type="dxa"/>
          </w:tcPr>
          <w:p w14:paraId="5C72CDEA" w14:textId="77777777" w:rsidR="00B634A2" w:rsidRPr="00F41761" w:rsidRDefault="00B634A2" w:rsidP="00F96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актуальная</w:t>
            </w:r>
          </w:p>
        </w:tc>
        <w:tc>
          <w:tcPr>
            <w:tcW w:w="2393" w:type="dxa"/>
          </w:tcPr>
          <w:p w14:paraId="3B5282DE" w14:textId="77777777" w:rsidR="00B634A2" w:rsidRPr="00F41761" w:rsidRDefault="00B634A2" w:rsidP="00F96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актуальная</w:t>
            </w:r>
          </w:p>
        </w:tc>
      </w:tr>
      <w:tr w:rsidR="00B634A2" w:rsidRPr="00F41761" w14:paraId="3F4AD862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4F0265FD" w14:textId="77777777" w:rsidR="00B634A2" w:rsidRPr="00F41761" w:rsidRDefault="00B634A2" w:rsidP="00F96765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Очень высокая</w:t>
            </w:r>
          </w:p>
        </w:tc>
        <w:tc>
          <w:tcPr>
            <w:tcW w:w="2393" w:type="dxa"/>
          </w:tcPr>
          <w:p w14:paraId="2A0F6AC9" w14:textId="77777777" w:rsidR="00B634A2" w:rsidRPr="00F41761" w:rsidRDefault="00B634A2" w:rsidP="00F96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актуальная</w:t>
            </w:r>
          </w:p>
        </w:tc>
        <w:tc>
          <w:tcPr>
            <w:tcW w:w="2393" w:type="dxa"/>
          </w:tcPr>
          <w:p w14:paraId="2C806CA0" w14:textId="77777777" w:rsidR="00B634A2" w:rsidRPr="00F41761" w:rsidRDefault="00B634A2" w:rsidP="00F96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актуальная</w:t>
            </w:r>
          </w:p>
        </w:tc>
        <w:tc>
          <w:tcPr>
            <w:tcW w:w="2393" w:type="dxa"/>
          </w:tcPr>
          <w:p w14:paraId="55D3F42A" w14:textId="77777777" w:rsidR="00B634A2" w:rsidRPr="00F41761" w:rsidRDefault="00B634A2" w:rsidP="00F96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актуальная</w:t>
            </w:r>
          </w:p>
        </w:tc>
      </w:tr>
    </w:tbl>
    <w:p w14:paraId="0C299A75" w14:textId="77777777" w:rsidR="00003B4B" w:rsidRDefault="00003B4B" w:rsidP="00C43F73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14:paraId="33172A62" w14:textId="77777777" w:rsidR="00003B4B" w:rsidRPr="00F308CC" w:rsidRDefault="00003B4B" w:rsidP="00003B4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308CC">
        <w:rPr>
          <w:rFonts w:ascii="Times New Roman" w:hAnsi="Times New Roman"/>
          <w:sz w:val="28"/>
        </w:rPr>
        <w:t>Для выявления из всего перечня угроз безопасности персональных данных актуальных для информационной системы персональных данных оцениваются два показателя:</w:t>
      </w:r>
    </w:p>
    <w:p w14:paraId="1AC1CE11" w14:textId="16A96960" w:rsidR="00003B4B" w:rsidRPr="004B034D" w:rsidRDefault="00003B4B" w:rsidP="004B034D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B034D">
        <w:rPr>
          <w:rFonts w:ascii="Times New Roman" w:hAnsi="Times New Roman"/>
          <w:sz w:val="28"/>
        </w:rPr>
        <w:t>уровень исходной защищенности информационной системы персональных данных;</w:t>
      </w:r>
    </w:p>
    <w:p w14:paraId="180B1B33" w14:textId="2E3C37AE" w:rsidR="00003B4B" w:rsidRPr="004B034D" w:rsidRDefault="00003B4B" w:rsidP="004B034D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B034D">
        <w:rPr>
          <w:rFonts w:ascii="Times New Roman" w:hAnsi="Times New Roman"/>
          <w:sz w:val="28"/>
        </w:rPr>
        <w:t>частота (вероятность) реализации рассматриваемой угрозы.</w:t>
      </w:r>
    </w:p>
    <w:p w14:paraId="7D1F2FC4" w14:textId="77777777" w:rsidR="00003B4B" w:rsidRPr="00F308CC" w:rsidRDefault="00003B4B" w:rsidP="00003B4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308CC">
        <w:rPr>
          <w:rFonts w:ascii="Times New Roman" w:hAnsi="Times New Roman"/>
          <w:sz w:val="28"/>
        </w:rPr>
        <w:t xml:space="preserve">Под уровнем исходной защищенности информационной системы персональных данных (ИСПДн) понимается обобщенный показатель, </w:t>
      </w:r>
      <w:r w:rsidRPr="00F308CC">
        <w:rPr>
          <w:rFonts w:ascii="Times New Roman" w:hAnsi="Times New Roman"/>
          <w:sz w:val="28"/>
        </w:rPr>
        <w:lastRenderedPageBreak/>
        <w:t>зависящий от технических и эксплуатационных характеристик ИСПДн, а именно:</w:t>
      </w:r>
    </w:p>
    <w:p w14:paraId="307873E8" w14:textId="39B487F6" w:rsidR="00003B4B" w:rsidRPr="004B034D" w:rsidRDefault="00003B4B" w:rsidP="004B034D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B034D">
        <w:rPr>
          <w:rFonts w:ascii="Times New Roman" w:hAnsi="Times New Roman"/>
          <w:sz w:val="28"/>
        </w:rPr>
        <w:t>территориальное размещение;</w:t>
      </w:r>
    </w:p>
    <w:p w14:paraId="18034EF2" w14:textId="2AC0338F" w:rsidR="00003B4B" w:rsidRPr="004B034D" w:rsidRDefault="00003B4B" w:rsidP="004B034D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B034D">
        <w:rPr>
          <w:rFonts w:ascii="Times New Roman" w:hAnsi="Times New Roman"/>
          <w:sz w:val="28"/>
        </w:rPr>
        <w:t>наличие соединению сетями общего пользования;</w:t>
      </w:r>
    </w:p>
    <w:p w14:paraId="51F84E37" w14:textId="0F7E9B28" w:rsidR="00003B4B" w:rsidRPr="004B034D" w:rsidRDefault="00003B4B" w:rsidP="004B034D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B034D">
        <w:rPr>
          <w:rFonts w:ascii="Times New Roman" w:hAnsi="Times New Roman"/>
          <w:sz w:val="28"/>
        </w:rPr>
        <w:t>встроенные (легальные) операции с записями баз персональных данных;</w:t>
      </w:r>
    </w:p>
    <w:p w14:paraId="3DDD6594" w14:textId="7D5CEF71" w:rsidR="00003B4B" w:rsidRPr="004B034D" w:rsidRDefault="00003B4B" w:rsidP="004B034D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B034D">
        <w:rPr>
          <w:rFonts w:ascii="Times New Roman" w:hAnsi="Times New Roman"/>
          <w:sz w:val="28"/>
        </w:rPr>
        <w:t>разграничение доступа к персональным данным;</w:t>
      </w:r>
    </w:p>
    <w:p w14:paraId="718EB12F" w14:textId="3FC7415C" w:rsidR="00003B4B" w:rsidRPr="004B034D" w:rsidRDefault="00003B4B" w:rsidP="004B034D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B034D">
        <w:rPr>
          <w:rFonts w:ascii="Times New Roman" w:hAnsi="Times New Roman"/>
          <w:sz w:val="28"/>
        </w:rPr>
        <w:t>наличие соединений с другими базами персональных данных иных ИСПДн;</w:t>
      </w:r>
    </w:p>
    <w:p w14:paraId="0A3050CA" w14:textId="16B28D03" w:rsidR="00003B4B" w:rsidRPr="004B034D" w:rsidRDefault="00003B4B" w:rsidP="004B034D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B034D">
        <w:rPr>
          <w:rFonts w:ascii="Times New Roman" w:hAnsi="Times New Roman"/>
          <w:sz w:val="28"/>
        </w:rPr>
        <w:t>уровень обобщения (обезличивания) персональных данных;</w:t>
      </w:r>
    </w:p>
    <w:p w14:paraId="7A97FA78" w14:textId="3CDF2C6E" w:rsidR="00003B4B" w:rsidRPr="004B034D" w:rsidRDefault="00003B4B" w:rsidP="004B034D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B034D">
        <w:rPr>
          <w:rFonts w:ascii="Times New Roman" w:hAnsi="Times New Roman"/>
          <w:sz w:val="28"/>
        </w:rPr>
        <w:t>объем персональных данных, который предоставляется сторонним пользователям ИСПДн без предварительной обработки.</w:t>
      </w:r>
    </w:p>
    <w:p w14:paraId="3370CA6D" w14:textId="77777777" w:rsidR="00003B4B" w:rsidRPr="00003B4B" w:rsidRDefault="00003B4B" w:rsidP="00B634A2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14:paraId="091282C1" w14:textId="77777777" w:rsidR="00003B4B" w:rsidRDefault="00003B4B">
      <w:pPr>
        <w:spacing w:after="0" w:line="240" w:lineRule="auto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br w:type="page"/>
      </w:r>
    </w:p>
    <w:p w14:paraId="262EE0B6" w14:textId="4492ADD4" w:rsidR="00C0313E" w:rsidRPr="00F41761" w:rsidRDefault="00003B4B" w:rsidP="00B634A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lastRenderedPageBreak/>
        <w:t xml:space="preserve">Таблица </w:t>
      </w:r>
      <w:r w:rsidR="00574E3C" w:rsidRPr="00574E3C">
        <w:rPr>
          <w:rFonts w:ascii="Times New Roman" w:hAnsi="Times New Roman"/>
          <w:color w:val="000000"/>
          <w:sz w:val="28"/>
          <w:szCs w:val="24"/>
        </w:rPr>
        <w:t>11</w:t>
      </w:r>
      <w:r w:rsidR="003253A2" w:rsidRPr="00F41761">
        <w:rPr>
          <w:rFonts w:ascii="Times New Roman" w:hAnsi="Times New Roman"/>
          <w:color w:val="000000"/>
          <w:sz w:val="28"/>
          <w:szCs w:val="24"/>
        </w:rPr>
        <w:t xml:space="preserve"> </w:t>
      </w:r>
      <w:r w:rsidR="00C0313E" w:rsidRPr="00F41761">
        <w:rPr>
          <w:rFonts w:ascii="Times New Roman" w:hAnsi="Times New Roman"/>
          <w:color w:val="000000"/>
          <w:sz w:val="28"/>
          <w:szCs w:val="24"/>
        </w:rPr>
        <w:t>– Показатели исходной защищенности ИСПДн</w:t>
      </w:r>
    </w:p>
    <w:tbl>
      <w:tblPr>
        <w:tblStyle w:val="-46"/>
        <w:tblW w:w="9889" w:type="dxa"/>
        <w:tblLayout w:type="fixed"/>
        <w:tblLook w:val="04A0" w:firstRow="1" w:lastRow="0" w:firstColumn="1" w:lastColumn="0" w:noHBand="0" w:noVBand="1"/>
      </w:tblPr>
      <w:tblGrid>
        <w:gridCol w:w="6204"/>
        <w:gridCol w:w="1275"/>
        <w:gridCol w:w="1134"/>
        <w:gridCol w:w="1276"/>
      </w:tblGrid>
      <w:tr w:rsidR="00C0313E" w:rsidRPr="00F41761" w14:paraId="53DC36D0" w14:textId="77777777" w:rsidTr="00C43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vMerge w:val="restart"/>
          </w:tcPr>
          <w:p w14:paraId="6F6F5B3D" w14:textId="77777777" w:rsidR="00C0313E" w:rsidRPr="00F41761" w:rsidRDefault="00C0313E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Технические и эксплуатационные характеристики ИСПДн</w:t>
            </w:r>
          </w:p>
        </w:tc>
        <w:tc>
          <w:tcPr>
            <w:tcW w:w="3685" w:type="dxa"/>
            <w:gridSpan w:val="3"/>
          </w:tcPr>
          <w:p w14:paraId="1E0C2B0C" w14:textId="77777777" w:rsidR="00C0313E" w:rsidRPr="00F41761" w:rsidRDefault="00C0313E" w:rsidP="00F417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Уровень защищенности</w:t>
            </w:r>
          </w:p>
        </w:tc>
      </w:tr>
      <w:tr w:rsidR="00E57496" w:rsidRPr="00F41761" w14:paraId="72114B2E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vMerge/>
          </w:tcPr>
          <w:p w14:paraId="422FA008" w14:textId="77777777" w:rsidR="00C0313E" w:rsidRPr="00F41761" w:rsidRDefault="00C0313E" w:rsidP="00F41761">
            <w:pPr>
              <w:jc w:val="center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81B1DE9" w14:textId="77777777" w:rsidR="00C0313E" w:rsidRPr="00F41761" w:rsidRDefault="00C0313E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Высокий</w:t>
            </w:r>
          </w:p>
        </w:tc>
        <w:tc>
          <w:tcPr>
            <w:tcW w:w="1134" w:type="dxa"/>
          </w:tcPr>
          <w:p w14:paraId="035746AB" w14:textId="77777777" w:rsidR="00C0313E" w:rsidRPr="00F41761" w:rsidRDefault="00C0313E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Средний</w:t>
            </w:r>
          </w:p>
        </w:tc>
        <w:tc>
          <w:tcPr>
            <w:tcW w:w="1276" w:type="dxa"/>
          </w:tcPr>
          <w:p w14:paraId="463ECB7D" w14:textId="77777777" w:rsidR="00C0313E" w:rsidRPr="00F41761" w:rsidRDefault="00C0313E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Низкий</w:t>
            </w:r>
          </w:p>
        </w:tc>
      </w:tr>
      <w:tr w:rsidR="00E57496" w:rsidRPr="00F41761" w14:paraId="7FBCA4D9" w14:textId="77777777" w:rsidTr="00C43F73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1C7E1C93" w14:textId="77777777" w:rsidR="00C0313E" w:rsidRPr="00F41761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1. По территориальному размещению:</w:t>
            </w:r>
          </w:p>
        </w:tc>
        <w:tc>
          <w:tcPr>
            <w:tcW w:w="1275" w:type="dxa"/>
          </w:tcPr>
          <w:p w14:paraId="2D1AE66E" w14:textId="77777777" w:rsidR="00C0313E" w:rsidRPr="00F41761" w:rsidRDefault="00C0313E" w:rsidP="00F41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C06D82F" w14:textId="77777777" w:rsidR="00C0313E" w:rsidRPr="00F41761" w:rsidRDefault="00003B4B" w:rsidP="00F41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2DA07531" w14:textId="77777777" w:rsidR="00C0313E" w:rsidRPr="00F41761" w:rsidRDefault="00C0313E" w:rsidP="00F41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7496" w:rsidRPr="00F41761" w14:paraId="4240C8C0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030D270D" w14:textId="77777777" w:rsidR="00C0313E" w:rsidRPr="00F41761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распределенная ИСПДн, которая охватывает несколько областей, краев, округов или государство в целом;</w:t>
            </w:r>
          </w:p>
        </w:tc>
        <w:tc>
          <w:tcPr>
            <w:tcW w:w="1275" w:type="dxa"/>
          </w:tcPr>
          <w:p w14:paraId="2A9FC7E9" w14:textId="77777777" w:rsidR="00C0313E" w:rsidRPr="00F41761" w:rsidRDefault="002B49A0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</w:tcPr>
          <w:p w14:paraId="4EC4F33D" w14:textId="77777777" w:rsidR="00C0313E" w:rsidRPr="00F41761" w:rsidRDefault="002B49A0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</w:tcPr>
          <w:p w14:paraId="74B4417A" w14:textId="77777777" w:rsidR="00C0313E" w:rsidRPr="00F41761" w:rsidRDefault="002B49A0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504F555B" w14:textId="77777777" w:rsidTr="00C43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4A624916" w14:textId="77777777" w:rsidR="00C0313E" w:rsidRPr="00F41761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городская ИСПДн, охватывающая не более одного населенного пункта (города, поселка);</w:t>
            </w:r>
          </w:p>
        </w:tc>
        <w:tc>
          <w:tcPr>
            <w:tcW w:w="1275" w:type="dxa"/>
          </w:tcPr>
          <w:p w14:paraId="379ABAF1" w14:textId="77777777" w:rsidR="00C0313E" w:rsidRPr="00F41761" w:rsidRDefault="002B49A0" w:rsidP="00F41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</w:tcPr>
          <w:p w14:paraId="4602833F" w14:textId="77777777" w:rsidR="00C0313E" w:rsidRPr="00F41761" w:rsidRDefault="002B49A0" w:rsidP="00F41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</w:tcPr>
          <w:p w14:paraId="6971DD9A" w14:textId="77777777" w:rsidR="00C0313E" w:rsidRPr="00F41761" w:rsidRDefault="00BD16B6" w:rsidP="00F41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0B85EAEB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0E8A59EE" w14:textId="77777777" w:rsidR="00C0313E" w:rsidRPr="00003B4B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03B4B">
              <w:rPr>
                <w:rFonts w:ascii="Times New Roman" w:hAnsi="Times New Roman"/>
                <w:color w:val="000000"/>
                <w:sz w:val="24"/>
                <w:szCs w:val="24"/>
              </w:rPr>
              <w:t>корпоративная распределенная ИСПДн, охватывающая многие подразделения одной организации;</w:t>
            </w:r>
          </w:p>
        </w:tc>
        <w:tc>
          <w:tcPr>
            <w:tcW w:w="1275" w:type="dxa"/>
          </w:tcPr>
          <w:p w14:paraId="6CA8B914" w14:textId="77777777" w:rsidR="00C0313E" w:rsidRPr="00F41761" w:rsidRDefault="00003B4B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</w:tcPr>
          <w:p w14:paraId="1FD12842" w14:textId="77777777" w:rsidR="00C0313E" w:rsidRPr="00F41761" w:rsidRDefault="00BD16B6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</w:tcPr>
          <w:p w14:paraId="36022659" w14:textId="77777777" w:rsidR="00C0313E" w:rsidRPr="00F41761" w:rsidRDefault="00C0313E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2E4F68EF" w14:textId="77777777" w:rsidTr="00C43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2B91F0E5" w14:textId="77777777" w:rsidR="00C0313E" w:rsidRPr="00F41761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локальная (кампусная) ИСПДн, развернутая в пределах нескольких близко расположенных зданий;</w:t>
            </w:r>
          </w:p>
        </w:tc>
        <w:tc>
          <w:tcPr>
            <w:tcW w:w="1275" w:type="dxa"/>
          </w:tcPr>
          <w:p w14:paraId="18D34B86" w14:textId="77777777" w:rsidR="00C0313E" w:rsidRPr="00F41761" w:rsidRDefault="00003B4B" w:rsidP="00F41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</w:tcPr>
          <w:p w14:paraId="7D050E58" w14:textId="77777777" w:rsidR="00C0313E" w:rsidRPr="00F41761" w:rsidRDefault="00003B4B" w:rsidP="00F41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46044ECA" w14:textId="77777777" w:rsidR="00C0313E" w:rsidRPr="00F41761" w:rsidRDefault="00C0313E" w:rsidP="00F41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5B3C7A31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37797297" w14:textId="77777777" w:rsidR="00C0313E" w:rsidRPr="00003B4B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03B4B">
              <w:rPr>
                <w:rFonts w:ascii="Times New Roman" w:hAnsi="Times New Roman"/>
                <w:color w:val="000000"/>
                <w:sz w:val="24"/>
                <w:szCs w:val="24"/>
              </w:rPr>
              <w:t>локальная ИСПДн, развернутая в пределах одного здания</w:t>
            </w:r>
          </w:p>
        </w:tc>
        <w:tc>
          <w:tcPr>
            <w:tcW w:w="1275" w:type="dxa"/>
          </w:tcPr>
          <w:p w14:paraId="492DD58F" w14:textId="77777777" w:rsidR="00C0313E" w:rsidRPr="00F41761" w:rsidRDefault="00003B4B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</w:tcPr>
          <w:p w14:paraId="7E66AC75" w14:textId="77777777" w:rsidR="00C0313E" w:rsidRPr="00F41761" w:rsidRDefault="00C0313E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</w:tcPr>
          <w:p w14:paraId="43F2F8B8" w14:textId="77777777" w:rsidR="00C0313E" w:rsidRPr="00F41761" w:rsidRDefault="00C0313E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4BD8B81D" w14:textId="77777777" w:rsidTr="00C43F73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3A28915A" w14:textId="77777777" w:rsidR="00BD16B6" w:rsidRPr="00F41761" w:rsidRDefault="00BD16B6" w:rsidP="00F41761">
            <w:pPr>
              <w:spacing w:after="0" w:line="240" w:lineRule="auto"/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2. По наличию соединения с сетями общего пользования:</w:t>
            </w:r>
          </w:p>
        </w:tc>
        <w:tc>
          <w:tcPr>
            <w:tcW w:w="1275" w:type="dxa"/>
          </w:tcPr>
          <w:p w14:paraId="415D0495" w14:textId="77777777" w:rsidR="00BD16B6" w:rsidRPr="00003B4B" w:rsidRDefault="00BD16B6" w:rsidP="00F41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885AEA2" w14:textId="77777777" w:rsidR="00BD16B6" w:rsidRPr="00F41761" w:rsidRDefault="00003B4B" w:rsidP="00F41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2B8942E9" w14:textId="77777777" w:rsidR="00BD16B6" w:rsidRPr="00F41761" w:rsidRDefault="00BD16B6" w:rsidP="00F41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57496" w:rsidRPr="00F41761" w14:paraId="2B3B26C1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541C17B6" w14:textId="77777777" w:rsidR="00C0313E" w:rsidRPr="00F41761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ИСПДн, имеющая многоточечный выход в сеть общего пользования;</w:t>
            </w:r>
          </w:p>
        </w:tc>
        <w:tc>
          <w:tcPr>
            <w:tcW w:w="1275" w:type="dxa"/>
          </w:tcPr>
          <w:p w14:paraId="54C67F87" w14:textId="77777777" w:rsidR="00C0313E" w:rsidRPr="00F41761" w:rsidRDefault="002B49A0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</w:tcPr>
          <w:p w14:paraId="5E1732C9" w14:textId="77777777" w:rsidR="00C0313E" w:rsidRPr="00F41761" w:rsidRDefault="00C0313E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</w:tcPr>
          <w:p w14:paraId="3B043391" w14:textId="77777777" w:rsidR="00C0313E" w:rsidRPr="00F41761" w:rsidRDefault="00BD16B6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6EEC922C" w14:textId="77777777" w:rsidTr="00C43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174A953B" w14:textId="77777777" w:rsidR="00C0313E" w:rsidRPr="00003B4B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003B4B">
              <w:rPr>
                <w:rFonts w:ascii="Times New Roman" w:hAnsi="Times New Roman"/>
                <w:color w:val="000000"/>
                <w:sz w:val="24"/>
                <w:szCs w:val="24"/>
              </w:rPr>
              <w:t>ИСПДн, имеющая одноточечный выход в сеть общего пользования;</w:t>
            </w:r>
          </w:p>
        </w:tc>
        <w:tc>
          <w:tcPr>
            <w:tcW w:w="1275" w:type="dxa"/>
          </w:tcPr>
          <w:p w14:paraId="234BA71E" w14:textId="77777777" w:rsidR="00C0313E" w:rsidRPr="00F41761" w:rsidRDefault="00C0313E" w:rsidP="00F41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</w:tcPr>
          <w:p w14:paraId="2856E398" w14:textId="77777777" w:rsidR="00C0313E" w:rsidRPr="00F41761" w:rsidRDefault="00003B4B" w:rsidP="002B49A0">
            <w:pPr>
              <w:tabs>
                <w:tab w:val="left" w:pos="390"/>
                <w:tab w:val="center" w:pos="45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286612D1" w14:textId="77777777" w:rsidR="00C0313E" w:rsidRPr="002B49A0" w:rsidRDefault="002B49A0" w:rsidP="002B49A0">
            <w:pPr>
              <w:ind w:right="-18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60C25719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04B08F4F" w14:textId="77777777" w:rsidR="00C0313E" w:rsidRPr="00003B4B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03B4B">
              <w:rPr>
                <w:rFonts w:ascii="Times New Roman" w:hAnsi="Times New Roman"/>
                <w:color w:val="000000"/>
                <w:sz w:val="24"/>
                <w:szCs w:val="24"/>
              </w:rPr>
              <w:t>ИСПДн, физически отделенная от сети общего пользования</w:t>
            </w:r>
          </w:p>
        </w:tc>
        <w:tc>
          <w:tcPr>
            <w:tcW w:w="1275" w:type="dxa"/>
          </w:tcPr>
          <w:p w14:paraId="04767DC7" w14:textId="77777777" w:rsidR="00C0313E" w:rsidRPr="00F41761" w:rsidRDefault="00003B4B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</w:tcPr>
          <w:p w14:paraId="50C3F7FC" w14:textId="77777777" w:rsidR="00C0313E" w:rsidRPr="00F41761" w:rsidRDefault="00C0313E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</w:tcPr>
          <w:p w14:paraId="090D5D56" w14:textId="77777777" w:rsidR="00C0313E" w:rsidRPr="00F41761" w:rsidRDefault="00C0313E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70B9A41B" w14:textId="77777777" w:rsidTr="00C43F73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1A945664" w14:textId="77777777" w:rsidR="00BD16B6" w:rsidRPr="00F41761" w:rsidRDefault="00BD16B6" w:rsidP="00F41761">
            <w:pPr>
              <w:spacing w:after="0" w:line="240" w:lineRule="auto"/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3. По встроенным (легальным) операциям с записями баз персональных данных:</w:t>
            </w:r>
          </w:p>
        </w:tc>
        <w:tc>
          <w:tcPr>
            <w:tcW w:w="1275" w:type="dxa"/>
          </w:tcPr>
          <w:p w14:paraId="47C2FAEB" w14:textId="3474259C" w:rsidR="00BD16B6" w:rsidRPr="00F41761" w:rsidRDefault="00BD16B6" w:rsidP="00F41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E20D2E1" w14:textId="77777777" w:rsidR="00BD16B6" w:rsidRPr="00F41761" w:rsidRDefault="00BD16B6" w:rsidP="00F41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C46BC7B" w14:textId="77777777" w:rsidR="00BD16B6" w:rsidRPr="00F41761" w:rsidRDefault="00003B4B" w:rsidP="00F41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57496" w:rsidRPr="00F41761" w14:paraId="5854612B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1CD98F87" w14:textId="77777777" w:rsidR="00C0313E" w:rsidRPr="00F41761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чтение, поиск;</w:t>
            </w:r>
          </w:p>
        </w:tc>
        <w:tc>
          <w:tcPr>
            <w:tcW w:w="1275" w:type="dxa"/>
          </w:tcPr>
          <w:p w14:paraId="61640149" w14:textId="77777777" w:rsidR="00C0313E" w:rsidRPr="00F41761" w:rsidRDefault="00003B4B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</w:tcPr>
          <w:p w14:paraId="54924627" w14:textId="77777777" w:rsidR="00C0313E" w:rsidRPr="00F41761" w:rsidRDefault="00C0313E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</w:tcPr>
          <w:p w14:paraId="0A9A30F2" w14:textId="77777777" w:rsidR="00C0313E" w:rsidRPr="00F41761" w:rsidRDefault="00003B4B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57496" w:rsidRPr="00F41761" w14:paraId="503D6B59" w14:textId="77777777" w:rsidTr="00C43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3820A3BC" w14:textId="77777777" w:rsidR="00C0313E" w:rsidRPr="00F41761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запись, удаление, сортировка;</w:t>
            </w:r>
          </w:p>
        </w:tc>
        <w:tc>
          <w:tcPr>
            <w:tcW w:w="1275" w:type="dxa"/>
          </w:tcPr>
          <w:p w14:paraId="57363977" w14:textId="77777777" w:rsidR="00C0313E" w:rsidRPr="00F41761" w:rsidRDefault="00003B4B" w:rsidP="00F41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</w:tcPr>
          <w:p w14:paraId="56475FB9" w14:textId="77777777" w:rsidR="00C0313E" w:rsidRPr="00F41761" w:rsidRDefault="00003B4B" w:rsidP="00F41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0B301FB7" w14:textId="77777777" w:rsidR="00C0313E" w:rsidRPr="00F41761" w:rsidRDefault="00C0313E" w:rsidP="00F41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5F1FC357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5F4C1431" w14:textId="77777777" w:rsidR="00C0313E" w:rsidRPr="00F41761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модификация, передача</w:t>
            </w:r>
          </w:p>
        </w:tc>
        <w:tc>
          <w:tcPr>
            <w:tcW w:w="1275" w:type="dxa"/>
          </w:tcPr>
          <w:p w14:paraId="04AF73FF" w14:textId="77777777" w:rsidR="00C0313E" w:rsidRPr="00F41761" w:rsidRDefault="00003B4B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</w:tcPr>
          <w:p w14:paraId="5A01A918" w14:textId="77777777" w:rsidR="00C0313E" w:rsidRPr="00F41761" w:rsidRDefault="00C0313E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</w:tcPr>
          <w:p w14:paraId="0CC0E50C" w14:textId="77777777" w:rsidR="00C0313E" w:rsidRPr="00F41761" w:rsidRDefault="00003B4B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57496" w:rsidRPr="00F41761" w14:paraId="15B140F6" w14:textId="77777777" w:rsidTr="00C43F73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6095D378" w14:textId="77777777" w:rsidR="00BD16B6" w:rsidRPr="00F41761" w:rsidRDefault="00BD16B6" w:rsidP="00F41761">
            <w:pPr>
              <w:spacing w:after="0" w:line="240" w:lineRule="auto"/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4.По разграничению доступа к персональным данным:</w:t>
            </w:r>
          </w:p>
        </w:tc>
        <w:tc>
          <w:tcPr>
            <w:tcW w:w="1275" w:type="dxa"/>
          </w:tcPr>
          <w:p w14:paraId="6EDE8DE3" w14:textId="77777777" w:rsidR="00BD16B6" w:rsidRPr="00F41761" w:rsidRDefault="00BD16B6" w:rsidP="00F41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F641DC" w14:textId="77777777" w:rsidR="00BD16B6" w:rsidRPr="00F41761" w:rsidRDefault="00003B4B" w:rsidP="00F41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044993A1" w14:textId="77777777" w:rsidR="00BD16B6" w:rsidRPr="00F41761" w:rsidRDefault="00BD16B6" w:rsidP="00F41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7496" w:rsidRPr="00F41761" w14:paraId="0493D844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4C15DD0E" w14:textId="77777777" w:rsidR="00C0313E" w:rsidRPr="00003B4B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03B4B">
              <w:rPr>
                <w:rFonts w:ascii="Times New Roman" w:hAnsi="Times New Roman"/>
                <w:color w:val="000000"/>
                <w:sz w:val="24"/>
                <w:szCs w:val="24"/>
              </w:rPr>
              <w:t>ИСПДн, к которой имеют доступ определенные перечнем сотрудники организации, являющейся владельцем ИСПДн, либо субъект ПДн;</w:t>
            </w:r>
          </w:p>
        </w:tc>
        <w:tc>
          <w:tcPr>
            <w:tcW w:w="1275" w:type="dxa"/>
          </w:tcPr>
          <w:p w14:paraId="7DCE4B0F" w14:textId="77777777" w:rsidR="00C0313E" w:rsidRPr="00F41761" w:rsidRDefault="00003B4B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</w:tcPr>
          <w:p w14:paraId="6E226AA5" w14:textId="77777777" w:rsidR="00C0313E" w:rsidRPr="00F41761" w:rsidRDefault="00BD16B6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</w:tcPr>
          <w:p w14:paraId="396220DF" w14:textId="77777777" w:rsidR="00C0313E" w:rsidRPr="00F41761" w:rsidRDefault="00C0313E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1967028C" w14:textId="77777777" w:rsidTr="00C43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36DC6698" w14:textId="77777777" w:rsidR="00C0313E" w:rsidRPr="00003B4B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003B4B">
              <w:rPr>
                <w:rFonts w:ascii="Times New Roman" w:hAnsi="Times New Roman"/>
                <w:color w:val="000000"/>
                <w:sz w:val="24"/>
                <w:szCs w:val="24"/>
              </w:rPr>
              <w:t>ИСПДн, к которой имеют доступ все сотрудники организации, являющейся владельцем ИСПДн;</w:t>
            </w:r>
          </w:p>
        </w:tc>
        <w:tc>
          <w:tcPr>
            <w:tcW w:w="1275" w:type="dxa"/>
          </w:tcPr>
          <w:p w14:paraId="4058B068" w14:textId="77777777" w:rsidR="00C0313E" w:rsidRPr="00F41761" w:rsidRDefault="00C0313E" w:rsidP="00F41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</w:tcPr>
          <w:p w14:paraId="257461CC" w14:textId="77777777" w:rsidR="00C0313E" w:rsidRPr="00F41761" w:rsidRDefault="00003B4B" w:rsidP="00F41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7CD884AE" w14:textId="77777777" w:rsidR="00C0313E" w:rsidRPr="00F41761" w:rsidRDefault="002B49A0" w:rsidP="00F41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2A893BE7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1FD967BD" w14:textId="77777777" w:rsidR="00C0313E" w:rsidRPr="00F41761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ИСПДн с открытым доступом</w:t>
            </w:r>
          </w:p>
        </w:tc>
        <w:tc>
          <w:tcPr>
            <w:tcW w:w="1275" w:type="dxa"/>
          </w:tcPr>
          <w:p w14:paraId="726D7DF2" w14:textId="77777777" w:rsidR="00C0313E" w:rsidRPr="00F41761" w:rsidRDefault="00C0313E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</w:tcPr>
          <w:p w14:paraId="6D85A745" w14:textId="77777777" w:rsidR="00C0313E" w:rsidRPr="00F41761" w:rsidRDefault="00C0313E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</w:tcPr>
          <w:p w14:paraId="3B6EF3BC" w14:textId="77777777" w:rsidR="00C0313E" w:rsidRPr="00F41761" w:rsidRDefault="002B49A0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464E5FD1" w14:textId="77777777" w:rsidTr="00C43F73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6DCBE721" w14:textId="77777777" w:rsidR="00794CF4" w:rsidRPr="00F41761" w:rsidRDefault="00794CF4" w:rsidP="00F41761">
            <w:pPr>
              <w:spacing w:after="0" w:line="240" w:lineRule="auto"/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5. По наличию соединений с другими базами ПДн иных ИСПДн:</w:t>
            </w:r>
          </w:p>
        </w:tc>
        <w:tc>
          <w:tcPr>
            <w:tcW w:w="1275" w:type="dxa"/>
          </w:tcPr>
          <w:p w14:paraId="426ED181" w14:textId="77777777" w:rsidR="00794CF4" w:rsidRPr="00F41761" w:rsidRDefault="00794CF4" w:rsidP="00F41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06806B9" w14:textId="77777777" w:rsidR="00794CF4" w:rsidRPr="00F41761" w:rsidRDefault="00794CF4" w:rsidP="00F41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21D6BE47" w14:textId="77777777" w:rsidR="00794CF4" w:rsidRPr="00F41761" w:rsidRDefault="00794CF4" w:rsidP="00F41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7496" w:rsidRPr="00F41761" w14:paraId="07E79C86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47BEAD57" w14:textId="77777777" w:rsidR="00C0313E" w:rsidRPr="00003B4B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003B4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интегрированная ИСПДн (организация использует несколько баз ПДн ИСПДн, при этом организация не </w:t>
            </w:r>
            <w:r w:rsidRPr="00003B4B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является владельцем всех используемых баз ПДн);</w:t>
            </w:r>
          </w:p>
        </w:tc>
        <w:tc>
          <w:tcPr>
            <w:tcW w:w="1275" w:type="dxa"/>
          </w:tcPr>
          <w:p w14:paraId="790CC954" w14:textId="77777777" w:rsidR="00C0313E" w:rsidRPr="00F41761" w:rsidRDefault="00C0313E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lastRenderedPageBreak/>
              <w:t>–</w:t>
            </w:r>
          </w:p>
        </w:tc>
        <w:tc>
          <w:tcPr>
            <w:tcW w:w="1134" w:type="dxa"/>
          </w:tcPr>
          <w:p w14:paraId="7A949CD7" w14:textId="77777777" w:rsidR="00C0313E" w:rsidRPr="00F41761" w:rsidRDefault="00003B4B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3251D1BA" w14:textId="77777777" w:rsidR="00C0313E" w:rsidRPr="00F41761" w:rsidRDefault="00794CF4" w:rsidP="00F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3CA9A090" w14:textId="77777777" w:rsidTr="00C43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5B6C6CE3" w14:textId="77777777" w:rsidR="00C0313E" w:rsidRPr="00F41761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ИСПДн, в которой используется </w:t>
            </w: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одна база ПДн, принадлежащая организации – владельцу данной ИСПДн</w:t>
            </w:r>
          </w:p>
        </w:tc>
        <w:tc>
          <w:tcPr>
            <w:tcW w:w="1275" w:type="dxa"/>
          </w:tcPr>
          <w:p w14:paraId="699A20BF" w14:textId="77777777" w:rsidR="00C0313E" w:rsidRPr="00F41761" w:rsidRDefault="00794CF4" w:rsidP="00F41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</w:tcPr>
          <w:p w14:paraId="58E728E2" w14:textId="77777777" w:rsidR="00C0313E" w:rsidRPr="00F41761" w:rsidRDefault="002B49A0" w:rsidP="00F41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</w:tcPr>
          <w:p w14:paraId="37185CB7" w14:textId="77777777" w:rsidR="00C0313E" w:rsidRPr="00F41761" w:rsidRDefault="00794CF4" w:rsidP="00F41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247A5218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5281841C" w14:textId="77777777" w:rsidR="00794CF4" w:rsidRPr="00F41761" w:rsidRDefault="00794CF4" w:rsidP="00F41761">
            <w:pPr>
              <w:spacing w:after="0" w:line="240" w:lineRule="auto"/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6. По уровню обобщения (обезличивания) ПДн:</w:t>
            </w:r>
          </w:p>
        </w:tc>
        <w:tc>
          <w:tcPr>
            <w:tcW w:w="1275" w:type="dxa"/>
          </w:tcPr>
          <w:p w14:paraId="4DB6112B" w14:textId="26375993" w:rsidR="00794CF4" w:rsidRPr="00F41761" w:rsidRDefault="00794CF4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BD8725" w14:textId="77777777" w:rsidR="00794CF4" w:rsidRPr="00F41761" w:rsidRDefault="00794CF4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DF67F30" w14:textId="77777777" w:rsidR="00794CF4" w:rsidRPr="00F41761" w:rsidRDefault="00003B4B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E57496" w:rsidRPr="00F41761" w14:paraId="0D4B9542" w14:textId="77777777" w:rsidTr="00C43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03AC2DBA" w14:textId="77777777" w:rsidR="00C0313E" w:rsidRPr="00003B4B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03B4B">
              <w:rPr>
                <w:rFonts w:ascii="Times New Roman" w:hAnsi="Times New Roman"/>
                <w:color w:val="000000"/>
                <w:sz w:val="24"/>
                <w:szCs w:val="24"/>
              </w:rPr>
              <w:t>ИСПДн, в которой предоставляемые пользователю данные являются обезличенными (на уровне организации, отрасли, области, региона и т.д.);</w:t>
            </w:r>
          </w:p>
        </w:tc>
        <w:tc>
          <w:tcPr>
            <w:tcW w:w="1275" w:type="dxa"/>
          </w:tcPr>
          <w:p w14:paraId="7F62E539" w14:textId="77777777" w:rsidR="00C0313E" w:rsidRPr="00F41761" w:rsidRDefault="00003B4B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134" w:type="dxa"/>
          </w:tcPr>
          <w:p w14:paraId="1000C5CE" w14:textId="77777777" w:rsidR="00C0313E" w:rsidRPr="00F41761" w:rsidRDefault="00C0313E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276" w:type="dxa"/>
          </w:tcPr>
          <w:p w14:paraId="08B11A53" w14:textId="77777777" w:rsidR="00C0313E" w:rsidRPr="00F41761" w:rsidRDefault="00C0313E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</w:p>
        </w:tc>
      </w:tr>
      <w:tr w:rsidR="00E57496" w:rsidRPr="00F41761" w14:paraId="58A668AC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27A9B3CF" w14:textId="77777777" w:rsidR="00C0313E" w:rsidRPr="00003B4B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003B4B">
              <w:rPr>
                <w:rFonts w:ascii="Times New Roman" w:hAnsi="Times New Roman"/>
                <w:color w:val="000000"/>
                <w:sz w:val="24"/>
                <w:szCs w:val="24"/>
              </w:rPr>
              <w:t>ИСПДн, в которой данные обезличиваются только при передаче в другие организации и не обезличены при предоставлении пользователю в организации;</w:t>
            </w:r>
          </w:p>
        </w:tc>
        <w:tc>
          <w:tcPr>
            <w:tcW w:w="1275" w:type="dxa"/>
          </w:tcPr>
          <w:p w14:paraId="3463D3D5" w14:textId="77777777" w:rsidR="00C0313E" w:rsidRPr="00F41761" w:rsidRDefault="00C0313E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134" w:type="dxa"/>
          </w:tcPr>
          <w:p w14:paraId="74C25EBA" w14:textId="77777777" w:rsidR="00C0313E" w:rsidRPr="00F41761" w:rsidRDefault="002B49A0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</w:tcPr>
          <w:p w14:paraId="5FB9094B" w14:textId="77777777" w:rsidR="00C0313E" w:rsidRPr="00F41761" w:rsidRDefault="00003B4B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E57496" w:rsidRPr="00F41761" w14:paraId="4E81BDF3" w14:textId="77777777" w:rsidTr="00C43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030A73F1" w14:textId="77777777" w:rsidR="00C0313E" w:rsidRPr="00F41761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ИСПДн, в которой предоставляемые пользователю данные не являются обезличенными (т.е. присутствует информация, позволяющая идентифицировать субъекта ПДн)</w:t>
            </w:r>
          </w:p>
        </w:tc>
        <w:tc>
          <w:tcPr>
            <w:tcW w:w="1275" w:type="dxa"/>
          </w:tcPr>
          <w:p w14:paraId="430E95C7" w14:textId="77777777" w:rsidR="00C0313E" w:rsidRPr="00F41761" w:rsidRDefault="002B49A0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</w:tcPr>
          <w:p w14:paraId="2194DA19" w14:textId="77777777" w:rsidR="00C0313E" w:rsidRPr="00F41761" w:rsidRDefault="002B49A0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</w:tcPr>
          <w:p w14:paraId="667FC3A7" w14:textId="77777777" w:rsidR="00C0313E" w:rsidRPr="00F41761" w:rsidRDefault="002B49A0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5CECCA4F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6260FCC6" w14:textId="77777777" w:rsidR="00794CF4" w:rsidRPr="00F41761" w:rsidRDefault="00794CF4" w:rsidP="00F41761">
            <w:pPr>
              <w:spacing w:after="0" w:line="240" w:lineRule="auto"/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7. По объему ПДн, которые предоставляются сторонним пользователям ИСПДн без предварительной обработки:</w:t>
            </w:r>
          </w:p>
        </w:tc>
        <w:tc>
          <w:tcPr>
            <w:tcW w:w="1275" w:type="dxa"/>
          </w:tcPr>
          <w:p w14:paraId="3DCE2E8B" w14:textId="77777777" w:rsidR="00794CF4" w:rsidRPr="00F41761" w:rsidRDefault="00794CF4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29DC5294" w14:textId="77777777" w:rsidR="00794CF4" w:rsidRPr="00F41761" w:rsidRDefault="00794CF4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458C791" w14:textId="77777777" w:rsidR="00794CF4" w:rsidRPr="00F41761" w:rsidRDefault="00794CF4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57496" w:rsidRPr="00F41761" w14:paraId="42EA540F" w14:textId="77777777" w:rsidTr="00C43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031A213A" w14:textId="77777777" w:rsidR="00C0313E" w:rsidRPr="00F41761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ИСПДн, предоставляющая всю базу данных с ПДн;</w:t>
            </w:r>
          </w:p>
        </w:tc>
        <w:tc>
          <w:tcPr>
            <w:tcW w:w="1275" w:type="dxa"/>
          </w:tcPr>
          <w:p w14:paraId="1C797076" w14:textId="77777777" w:rsidR="00C0313E" w:rsidRPr="00F41761" w:rsidRDefault="00C0313E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134" w:type="dxa"/>
          </w:tcPr>
          <w:p w14:paraId="79DC0FCB" w14:textId="77777777" w:rsidR="00C0313E" w:rsidRPr="00F41761" w:rsidRDefault="00C0313E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276" w:type="dxa"/>
          </w:tcPr>
          <w:p w14:paraId="0A56E70B" w14:textId="77777777" w:rsidR="00C0313E" w:rsidRPr="00F41761" w:rsidRDefault="002B49A0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70DA91A3" w14:textId="77777777" w:rsidTr="00C43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32A78CBB" w14:textId="77777777" w:rsidR="00C0313E" w:rsidRPr="00F41761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ИСПДн, предоставляющая часть ПДн;</w:t>
            </w:r>
          </w:p>
        </w:tc>
        <w:tc>
          <w:tcPr>
            <w:tcW w:w="1275" w:type="dxa"/>
          </w:tcPr>
          <w:p w14:paraId="60CEAE22" w14:textId="77777777" w:rsidR="00C0313E" w:rsidRPr="00F41761" w:rsidRDefault="00C0313E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134" w:type="dxa"/>
          </w:tcPr>
          <w:p w14:paraId="73FB4423" w14:textId="77777777" w:rsidR="00C0313E" w:rsidRPr="00F41761" w:rsidRDefault="002B49A0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</w:tcPr>
          <w:p w14:paraId="0971E13D" w14:textId="77777777" w:rsidR="00C0313E" w:rsidRPr="00F41761" w:rsidRDefault="00C0313E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</w:p>
        </w:tc>
      </w:tr>
      <w:tr w:rsidR="00E57496" w:rsidRPr="00F41761" w14:paraId="7D477020" w14:textId="77777777" w:rsidTr="00C43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0C120810" w14:textId="77777777" w:rsidR="00C0313E" w:rsidRPr="00F41761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ИСПДн, не предоставляющая никакой информации.</w:t>
            </w:r>
          </w:p>
        </w:tc>
        <w:tc>
          <w:tcPr>
            <w:tcW w:w="1275" w:type="dxa"/>
          </w:tcPr>
          <w:p w14:paraId="2ACC0C61" w14:textId="77777777" w:rsidR="00C0313E" w:rsidRPr="00F41761" w:rsidRDefault="00C0313E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7103B269" w14:textId="77777777" w:rsidR="00C0313E" w:rsidRPr="00F41761" w:rsidRDefault="00C0313E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276" w:type="dxa"/>
          </w:tcPr>
          <w:p w14:paraId="35E069CB" w14:textId="77777777" w:rsidR="00C0313E" w:rsidRPr="00F41761" w:rsidRDefault="00C0313E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</w:p>
        </w:tc>
      </w:tr>
    </w:tbl>
    <w:p w14:paraId="40DC968E" w14:textId="77777777" w:rsidR="00BD16B6" w:rsidRPr="00BD16B6" w:rsidRDefault="00BD16B6" w:rsidP="00502087">
      <w:pPr>
        <w:spacing w:after="0" w:line="360" w:lineRule="auto"/>
        <w:rPr>
          <w:rFonts w:ascii="Times New Roman" w:hAnsi="Times New Roman"/>
          <w:b/>
          <w:sz w:val="28"/>
          <w:szCs w:val="24"/>
          <w:highlight w:val="yellow"/>
        </w:rPr>
      </w:pPr>
    </w:p>
    <w:p w14:paraId="3BC2EE77" w14:textId="5E5115D3" w:rsidR="00F308CC" w:rsidRPr="00514E51" w:rsidRDefault="00F308CC" w:rsidP="0050208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4"/>
        </w:rPr>
        <w:t>По результатам</w:t>
      </w:r>
      <w:r w:rsidRPr="00F308CC">
        <w:rPr>
          <w:rFonts w:ascii="Times New Roman" w:hAnsi="Times New Roman"/>
          <w:sz w:val="28"/>
          <w:szCs w:val="24"/>
        </w:rPr>
        <w:t xml:space="preserve">, </w:t>
      </w:r>
      <w:r w:rsidRPr="00F308CC">
        <w:rPr>
          <w:rFonts w:ascii="Times New Roman" w:hAnsi="Times New Roman"/>
          <w:b/>
          <w:sz w:val="28"/>
        </w:rPr>
        <w:t xml:space="preserve">ИСПДн </w:t>
      </w:r>
      <w:r w:rsidR="00B634A2">
        <w:rPr>
          <w:rFonts w:ascii="Times New Roman" w:hAnsi="Times New Roman"/>
          <w:b/>
          <w:sz w:val="28"/>
        </w:rPr>
        <w:t>ПАО</w:t>
      </w:r>
      <w:r w:rsidRPr="00F308CC">
        <w:rPr>
          <w:rFonts w:ascii="Times New Roman" w:hAnsi="Times New Roman"/>
          <w:b/>
          <w:sz w:val="28"/>
        </w:rPr>
        <w:t xml:space="preserve"> </w:t>
      </w:r>
      <w:r w:rsidR="00B634A2">
        <w:rPr>
          <w:rFonts w:ascii="Times New Roman" w:hAnsi="Times New Roman"/>
          <w:b/>
          <w:sz w:val="28"/>
        </w:rPr>
        <w:t>Роснефти</w:t>
      </w:r>
      <w:r w:rsidRPr="00F308CC">
        <w:rPr>
          <w:rFonts w:ascii="Times New Roman" w:hAnsi="Times New Roman"/>
          <w:sz w:val="28"/>
        </w:rPr>
        <w:t xml:space="preserve"> соответствует </w:t>
      </w:r>
      <w:r w:rsidR="00B634A2">
        <w:rPr>
          <w:rFonts w:ascii="Times New Roman" w:hAnsi="Times New Roman"/>
          <w:b/>
          <w:sz w:val="28"/>
        </w:rPr>
        <w:t>среднему</w:t>
      </w:r>
      <w:r w:rsidRPr="00F308CC">
        <w:rPr>
          <w:rFonts w:ascii="Times New Roman" w:hAnsi="Times New Roman"/>
          <w:sz w:val="28"/>
        </w:rPr>
        <w:t xml:space="preserve"> уровню защищенности.</w:t>
      </w:r>
    </w:p>
    <w:p w14:paraId="2BB326DC" w14:textId="75A8FDD1" w:rsidR="00574E3C" w:rsidRPr="00574E3C" w:rsidRDefault="00574E3C" w:rsidP="00574E3C">
      <w:pPr>
        <w:pStyle w:val="14"/>
        <w:spacing w:after="0" w:line="360" w:lineRule="auto"/>
        <w:ind w:firstLine="709"/>
        <w:jc w:val="both"/>
      </w:pPr>
      <w:r w:rsidRPr="00574E3C">
        <w:t>В ходе оценки угроз безопасности информации проводится анализ возможных угроз безопасности информации и производится их оценка на актуальность для</w:t>
      </w:r>
      <w:r>
        <w:t xml:space="preserve"> АИСПДН ПАО Роснефть</w:t>
      </w:r>
      <w:r w:rsidRPr="00574E3C">
        <w:t xml:space="preserve">. </w:t>
      </w:r>
      <w:r w:rsidR="003C7D0C">
        <w:t>В ходе а</w:t>
      </w:r>
      <w:r w:rsidRPr="00574E3C">
        <w:t>нализ</w:t>
      </w:r>
      <w:r w:rsidR="003C7D0C">
        <w:t>а</w:t>
      </w:r>
      <w:r w:rsidRPr="00574E3C">
        <w:t xml:space="preserve"> возможных угроз безопасности информации, применимых к объекту оценки</w:t>
      </w:r>
      <w:r w:rsidR="003C7D0C">
        <w:t>, была сформирована таблица применимых угроз, которая</w:t>
      </w:r>
      <w:r>
        <w:t xml:space="preserve"> представлен</w:t>
      </w:r>
      <w:r w:rsidR="003C7D0C">
        <w:t>а</w:t>
      </w:r>
      <w:r>
        <w:t xml:space="preserve"> в т</w:t>
      </w:r>
      <w:r w:rsidRPr="00574E3C">
        <w:t>аблице</w:t>
      </w:r>
      <w:hyperlink w:anchor="bookmark129" w:tooltip="Current Document">
        <w:r w:rsidRPr="00574E3C">
          <w:t xml:space="preserve"> 12.</w:t>
        </w:r>
      </w:hyperlink>
    </w:p>
    <w:p w14:paraId="6EF442CA" w14:textId="02787E28" w:rsidR="00574E3C" w:rsidRPr="00574E3C" w:rsidRDefault="00574E3C" w:rsidP="0050208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12 – </w:t>
      </w:r>
      <w:r w:rsidR="003C7D0C">
        <w:rPr>
          <w:rFonts w:ascii="Times New Roman" w:hAnsi="Times New Roman"/>
          <w:sz w:val="28"/>
        </w:rPr>
        <w:t>Применимые к объекту оценки</w:t>
      </w:r>
      <w:r>
        <w:rPr>
          <w:rFonts w:ascii="Times New Roman" w:hAnsi="Times New Roman"/>
          <w:sz w:val="28"/>
        </w:rPr>
        <w:t xml:space="preserve"> угроз</w:t>
      </w:r>
      <w:r w:rsidR="003C7D0C"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 безопасности информации</w:t>
      </w:r>
      <w:r w:rsidR="003C7D0C">
        <w:rPr>
          <w:rFonts w:ascii="Times New Roman" w:hAnsi="Times New Roman"/>
          <w:sz w:val="28"/>
        </w:rPr>
        <w:t xml:space="preserve"> с возможными последствиями реализации</w:t>
      </w:r>
    </w:p>
    <w:tbl>
      <w:tblPr>
        <w:tblStyle w:val="-4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446"/>
        <w:gridCol w:w="4224"/>
        <w:gridCol w:w="2977"/>
      </w:tblGrid>
      <w:tr w:rsidR="003C7D0C" w:rsidRPr="00462C1A" w14:paraId="58CCA4E1" w14:textId="77777777" w:rsidTr="003C7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BB61D0C" w14:textId="77777777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№</w:t>
            </w:r>
          </w:p>
        </w:tc>
        <w:tc>
          <w:tcPr>
            <w:tcW w:w="1446" w:type="dxa"/>
          </w:tcPr>
          <w:p w14:paraId="248523BD" w14:textId="77777777" w:rsidR="003C7D0C" w:rsidRPr="00462C1A" w:rsidRDefault="003C7D0C" w:rsidP="005D7F20">
            <w:pPr>
              <w:pStyle w:val="af2"/>
              <w:spacing w:after="0" w:line="283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Идентификатор угрозы</w:t>
            </w:r>
          </w:p>
        </w:tc>
        <w:tc>
          <w:tcPr>
            <w:tcW w:w="4224" w:type="dxa"/>
          </w:tcPr>
          <w:p w14:paraId="22B8BCFD" w14:textId="77777777" w:rsidR="003C7D0C" w:rsidRPr="00462C1A" w:rsidRDefault="003C7D0C" w:rsidP="005D7F20">
            <w:pPr>
              <w:pStyle w:val="af2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</w:t>
            </w:r>
          </w:p>
        </w:tc>
        <w:tc>
          <w:tcPr>
            <w:tcW w:w="2977" w:type="dxa"/>
          </w:tcPr>
          <w:p w14:paraId="6C141092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Последствия реализации угрозы</w:t>
            </w:r>
          </w:p>
        </w:tc>
      </w:tr>
      <w:tr w:rsidR="003C7D0C" w:rsidRPr="00462C1A" w14:paraId="5CDD3DCB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C39F627" w14:textId="71B4CE8F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76A500DE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УБИ.004</w:t>
            </w:r>
          </w:p>
        </w:tc>
        <w:tc>
          <w:tcPr>
            <w:tcW w:w="4224" w:type="dxa"/>
          </w:tcPr>
          <w:p w14:paraId="331F4886" w14:textId="77777777" w:rsidR="003C7D0C" w:rsidRPr="00462C1A" w:rsidRDefault="003C7D0C" w:rsidP="005D7F20">
            <w:pPr>
              <w:pStyle w:val="af2"/>
              <w:spacing w:after="4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 xml:space="preserve">Угроза аппаратного сброса пароля </w:t>
            </w:r>
            <w:r w:rsidRPr="00462C1A">
              <w:rPr>
                <w:sz w:val="24"/>
                <w:szCs w:val="24"/>
                <w:lang w:val="en-US" w:eastAsia="en-US" w:bidi="en-US"/>
              </w:rPr>
              <w:t>BIOS</w:t>
            </w:r>
          </w:p>
        </w:tc>
        <w:tc>
          <w:tcPr>
            <w:tcW w:w="2977" w:type="dxa"/>
          </w:tcPr>
          <w:p w14:paraId="4B56D2AE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целостности</w:t>
            </w:r>
          </w:p>
        </w:tc>
      </w:tr>
      <w:tr w:rsidR="003C7D0C" w:rsidRPr="00462C1A" w14:paraId="7D38FED3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B157FA1" w14:textId="06F7694D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42CE0547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УБИ.006</w:t>
            </w:r>
          </w:p>
        </w:tc>
        <w:tc>
          <w:tcPr>
            <w:tcW w:w="4224" w:type="dxa"/>
          </w:tcPr>
          <w:p w14:paraId="74AD3AB3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внедрения кода или данных</w:t>
            </w:r>
          </w:p>
        </w:tc>
        <w:tc>
          <w:tcPr>
            <w:tcW w:w="2977" w:type="dxa"/>
          </w:tcPr>
          <w:p w14:paraId="24A8DD28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 xml:space="preserve">Нарушение конфиденциальности, целостности, доступности </w:t>
            </w:r>
          </w:p>
        </w:tc>
      </w:tr>
      <w:tr w:rsidR="003C7D0C" w:rsidRPr="00462C1A" w14:paraId="2B808DF7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B654AB4" w14:textId="0195E06A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47EF9FBA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УБИ.009</w:t>
            </w:r>
          </w:p>
        </w:tc>
        <w:tc>
          <w:tcPr>
            <w:tcW w:w="4224" w:type="dxa"/>
          </w:tcPr>
          <w:p w14:paraId="4ECF6F39" w14:textId="77777777" w:rsidR="003C7D0C" w:rsidRPr="00462C1A" w:rsidRDefault="003C7D0C" w:rsidP="005D7F20">
            <w:pPr>
              <w:pStyle w:val="af2"/>
              <w:tabs>
                <w:tab w:val="left" w:pos="1882"/>
              </w:tabs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 xml:space="preserve">Угроза восстановления предыдущей уязвимой версии </w:t>
            </w:r>
            <w:r w:rsidRPr="00462C1A">
              <w:rPr>
                <w:sz w:val="24"/>
                <w:szCs w:val="24"/>
                <w:lang w:val="en-US" w:eastAsia="en-US" w:bidi="en-US"/>
              </w:rPr>
              <w:t>BIOS</w:t>
            </w:r>
          </w:p>
        </w:tc>
        <w:tc>
          <w:tcPr>
            <w:tcW w:w="2977" w:type="dxa"/>
          </w:tcPr>
          <w:p w14:paraId="7484F38E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62C0BCE3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19B80E4" w14:textId="1D3589CD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35AC893D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УБИ.012</w:t>
            </w:r>
          </w:p>
        </w:tc>
        <w:tc>
          <w:tcPr>
            <w:tcW w:w="4224" w:type="dxa"/>
          </w:tcPr>
          <w:p w14:paraId="3719BDE8" w14:textId="77777777" w:rsidR="003C7D0C" w:rsidRPr="00462C1A" w:rsidRDefault="003C7D0C" w:rsidP="005D7F20">
            <w:pPr>
              <w:pStyle w:val="af2"/>
              <w:tabs>
                <w:tab w:val="left" w:pos="2333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деструктивного изменения конфигурации/среды окружения программ</w:t>
            </w:r>
          </w:p>
        </w:tc>
        <w:tc>
          <w:tcPr>
            <w:tcW w:w="2977" w:type="dxa"/>
          </w:tcPr>
          <w:p w14:paraId="5051874F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772CFB80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71B2C7B" w14:textId="1C0E9D86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08862043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УБИ.013</w:t>
            </w:r>
          </w:p>
        </w:tc>
        <w:tc>
          <w:tcPr>
            <w:tcW w:w="4224" w:type="dxa"/>
          </w:tcPr>
          <w:p w14:paraId="1C9058F3" w14:textId="77777777" w:rsidR="003C7D0C" w:rsidRPr="00462C1A" w:rsidRDefault="003C7D0C" w:rsidP="005D7F20">
            <w:pPr>
              <w:pStyle w:val="af2"/>
              <w:tabs>
                <w:tab w:val="left" w:pos="1877"/>
              </w:tabs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 xml:space="preserve">Угроза деструктивного использования декларированного функционала </w:t>
            </w:r>
            <w:r w:rsidRPr="00462C1A">
              <w:rPr>
                <w:sz w:val="24"/>
                <w:szCs w:val="24"/>
                <w:lang w:val="en-US" w:eastAsia="en-US" w:bidi="en-US"/>
              </w:rPr>
              <w:t>BIOS</w:t>
            </w:r>
          </w:p>
        </w:tc>
        <w:tc>
          <w:tcPr>
            <w:tcW w:w="2977" w:type="dxa"/>
          </w:tcPr>
          <w:p w14:paraId="6C7FA013" w14:textId="77777777" w:rsidR="003C7D0C" w:rsidRPr="00462C1A" w:rsidRDefault="003C7D0C" w:rsidP="005D7F20">
            <w:pPr>
              <w:pStyle w:val="af2"/>
              <w:spacing w:after="0" w:line="26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целостности</w:t>
            </w:r>
          </w:p>
        </w:tc>
      </w:tr>
      <w:tr w:rsidR="003C7D0C" w:rsidRPr="00462C1A" w14:paraId="7A436B19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3B94E6C" w14:textId="4A7D8124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47022E85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УБИ.014</w:t>
            </w:r>
          </w:p>
        </w:tc>
        <w:tc>
          <w:tcPr>
            <w:tcW w:w="4224" w:type="dxa"/>
          </w:tcPr>
          <w:p w14:paraId="39BF8161" w14:textId="77777777" w:rsidR="003C7D0C" w:rsidRPr="00462C1A" w:rsidRDefault="003C7D0C" w:rsidP="005D7F20">
            <w:pPr>
              <w:pStyle w:val="af2"/>
              <w:tabs>
                <w:tab w:val="left" w:pos="2515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длительного удержания вычислительных ресурсов пользователями</w:t>
            </w:r>
          </w:p>
        </w:tc>
        <w:tc>
          <w:tcPr>
            <w:tcW w:w="2977" w:type="dxa"/>
          </w:tcPr>
          <w:p w14:paraId="7AFDEB93" w14:textId="77777777" w:rsidR="003C7D0C" w:rsidRPr="00462C1A" w:rsidRDefault="003C7D0C" w:rsidP="005D7F20">
            <w:pPr>
              <w:pStyle w:val="af2"/>
              <w:spacing w:after="0" w:line="26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доступности</w:t>
            </w:r>
          </w:p>
        </w:tc>
      </w:tr>
      <w:tr w:rsidR="003C7D0C" w:rsidRPr="00462C1A" w14:paraId="646D1A4B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770A93A" w14:textId="07F46D42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0818D563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УБИ.015</w:t>
            </w:r>
          </w:p>
        </w:tc>
        <w:tc>
          <w:tcPr>
            <w:tcW w:w="4224" w:type="dxa"/>
          </w:tcPr>
          <w:p w14:paraId="3BBEFD19" w14:textId="77777777" w:rsidR="003C7D0C" w:rsidRPr="00462C1A" w:rsidRDefault="003C7D0C" w:rsidP="005D7F20">
            <w:pPr>
              <w:pStyle w:val="af2"/>
              <w:tabs>
                <w:tab w:val="left" w:pos="1224"/>
                <w:tab w:val="left" w:pos="1834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доступа к защищаемым файлам с использованием обходного пути</w:t>
            </w:r>
          </w:p>
        </w:tc>
        <w:tc>
          <w:tcPr>
            <w:tcW w:w="2977" w:type="dxa"/>
          </w:tcPr>
          <w:p w14:paraId="139C0B60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</w:t>
            </w:r>
          </w:p>
        </w:tc>
      </w:tr>
      <w:tr w:rsidR="003C7D0C" w:rsidRPr="00462C1A" w14:paraId="744FD0E2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DD17E40" w14:textId="50DAFDF0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18E53ECF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УБИ.018</w:t>
            </w:r>
          </w:p>
        </w:tc>
        <w:tc>
          <w:tcPr>
            <w:tcW w:w="4224" w:type="dxa"/>
          </w:tcPr>
          <w:p w14:paraId="2DA751DC" w14:textId="77777777" w:rsidR="003C7D0C" w:rsidRPr="00462C1A" w:rsidRDefault="003C7D0C" w:rsidP="005D7F20">
            <w:pPr>
              <w:pStyle w:val="af2"/>
              <w:tabs>
                <w:tab w:val="left" w:pos="1094"/>
                <w:tab w:val="left" w:pos="2338"/>
              </w:tabs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загрузки нештатной операционной системы</w:t>
            </w:r>
          </w:p>
        </w:tc>
        <w:tc>
          <w:tcPr>
            <w:tcW w:w="2977" w:type="dxa"/>
          </w:tcPr>
          <w:p w14:paraId="11E75FB8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609AF839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50D7366" w14:textId="24BD84E9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6010EF49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УБИ.019</w:t>
            </w:r>
          </w:p>
        </w:tc>
        <w:tc>
          <w:tcPr>
            <w:tcW w:w="4224" w:type="dxa"/>
          </w:tcPr>
          <w:p w14:paraId="04B8BE8E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 xml:space="preserve">Угроза заражения </w:t>
            </w:r>
            <w:r w:rsidRPr="00462C1A">
              <w:rPr>
                <w:sz w:val="24"/>
                <w:szCs w:val="24"/>
                <w:lang w:val="en-US" w:eastAsia="en-US" w:bidi="en-US"/>
              </w:rPr>
              <w:t>DNS</w:t>
            </w:r>
            <w:r w:rsidRPr="00462C1A">
              <w:rPr>
                <w:sz w:val="24"/>
                <w:szCs w:val="24"/>
              </w:rPr>
              <w:t>-</w:t>
            </w:r>
            <w:proofErr w:type="spellStart"/>
            <w:r w:rsidRPr="00462C1A">
              <w:rPr>
                <w:sz w:val="24"/>
                <w:szCs w:val="24"/>
              </w:rPr>
              <w:t>кеша</w:t>
            </w:r>
            <w:proofErr w:type="spellEnd"/>
          </w:p>
        </w:tc>
        <w:tc>
          <w:tcPr>
            <w:tcW w:w="2977" w:type="dxa"/>
          </w:tcPr>
          <w:p w14:paraId="5E7243AC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</w:t>
            </w:r>
          </w:p>
        </w:tc>
      </w:tr>
      <w:tr w:rsidR="003C7D0C" w:rsidRPr="00462C1A" w14:paraId="0DE187F7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049E9D4" w14:textId="1E373828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4E9C3C70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УБИ.022</w:t>
            </w:r>
          </w:p>
        </w:tc>
        <w:tc>
          <w:tcPr>
            <w:tcW w:w="4224" w:type="dxa"/>
          </w:tcPr>
          <w:p w14:paraId="5AC76708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избыточного выделения оперативной памяти</w:t>
            </w:r>
          </w:p>
        </w:tc>
        <w:tc>
          <w:tcPr>
            <w:tcW w:w="2977" w:type="dxa"/>
          </w:tcPr>
          <w:p w14:paraId="5F3BA2CD" w14:textId="77777777" w:rsidR="003C7D0C" w:rsidRPr="00462C1A" w:rsidRDefault="003C7D0C" w:rsidP="005D7F20">
            <w:pPr>
              <w:pStyle w:val="af2"/>
              <w:spacing w:after="0" w:line="26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доступности</w:t>
            </w:r>
          </w:p>
        </w:tc>
      </w:tr>
      <w:tr w:rsidR="003C7D0C" w:rsidRPr="00462C1A" w14:paraId="0B99DED1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029BB04" w14:textId="03240B1A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7BF84956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УБИ.023</w:t>
            </w:r>
          </w:p>
        </w:tc>
        <w:tc>
          <w:tcPr>
            <w:tcW w:w="4224" w:type="dxa"/>
          </w:tcPr>
          <w:p w14:paraId="7F2273FB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изменения компонентов системы</w:t>
            </w:r>
          </w:p>
        </w:tc>
        <w:tc>
          <w:tcPr>
            <w:tcW w:w="2977" w:type="dxa"/>
          </w:tcPr>
          <w:p w14:paraId="0C614B7E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4BD9DB7A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7659600" w14:textId="54A1DB83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1F385645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УБИ.027</w:t>
            </w:r>
          </w:p>
        </w:tc>
        <w:tc>
          <w:tcPr>
            <w:tcW w:w="4224" w:type="dxa"/>
          </w:tcPr>
          <w:p w14:paraId="4F52477E" w14:textId="77777777" w:rsidR="003C7D0C" w:rsidRPr="00462C1A" w:rsidRDefault="003C7D0C" w:rsidP="005D7F20">
            <w:pPr>
              <w:pStyle w:val="af2"/>
              <w:tabs>
                <w:tab w:val="left" w:pos="1406"/>
                <w:tab w:val="left" w:pos="1968"/>
              </w:tabs>
              <w:spacing w:after="0" w:line="283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искажения вводимой и выводимой на периферийные устройства информации</w:t>
            </w:r>
          </w:p>
        </w:tc>
        <w:tc>
          <w:tcPr>
            <w:tcW w:w="2977" w:type="dxa"/>
          </w:tcPr>
          <w:p w14:paraId="2BD9568B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целостности</w:t>
            </w:r>
          </w:p>
        </w:tc>
      </w:tr>
      <w:tr w:rsidR="003C7D0C" w:rsidRPr="00462C1A" w14:paraId="4797D9A2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FC5AE02" w14:textId="4845DFC9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5DB188FF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УБИ.028</w:t>
            </w:r>
          </w:p>
        </w:tc>
        <w:tc>
          <w:tcPr>
            <w:tcW w:w="4224" w:type="dxa"/>
          </w:tcPr>
          <w:p w14:paraId="7EE18BA7" w14:textId="77777777" w:rsidR="003C7D0C" w:rsidRPr="00462C1A" w:rsidRDefault="003C7D0C" w:rsidP="005D7F20">
            <w:pPr>
              <w:pStyle w:val="af2"/>
              <w:tabs>
                <w:tab w:val="left" w:pos="1973"/>
              </w:tabs>
              <w:spacing w:after="0" w:line="283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использования альтернативных путей доступа к ресурсам</w:t>
            </w:r>
          </w:p>
        </w:tc>
        <w:tc>
          <w:tcPr>
            <w:tcW w:w="2977" w:type="dxa"/>
          </w:tcPr>
          <w:p w14:paraId="763E1AD2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</w:t>
            </w:r>
          </w:p>
        </w:tc>
      </w:tr>
      <w:tr w:rsidR="003C7D0C" w:rsidRPr="00462C1A" w14:paraId="15A83B18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525D05C" w14:textId="1301E5F2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16B6FD64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УБИ.030</w:t>
            </w:r>
          </w:p>
        </w:tc>
        <w:tc>
          <w:tcPr>
            <w:tcW w:w="4224" w:type="dxa"/>
          </w:tcPr>
          <w:p w14:paraId="0523A000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использования информации идентификации/аутентификации, заданной по умолчанию</w:t>
            </w:r>
          </w:p>
        </w:tc>
        <w:tc>
          <w:tcPr>
            <w:tcW w:w="2977" w:type="dxa"/>
          </w:tcPr>
          <w:p w14:paraId="08B15220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55998F4E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1EFB44C" w14:textId="36F014FF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13E4CABD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УБИ.031</w:t>
            </w:r>
          </w:p>
        </w:tc>
        <w:tc>
          <w:tcPr>
            <w:tcW w:w="4224" w:type="dxa"/>
          </w:tcPr>
          <w:p w14:paraId="4B426357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использования механизмов авторизации для повышения привилегий</w:t>
            </w:r>
          </w:p>
        </w:tc>
        <w:tc>
          <w:tcPr>
            <w:tcW w:w="2977" w:type="dxa"/>
          </w:tcPr>
          <w:p w14:paraId="435CAE5A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</w:t>
            </w:r>
          </w:p>
        </w:tc>
      </w:tr>
      <w:tr w:rsidR="003C7D0C" w:rsidRPr="00462C1A" w14:paraId="2A2374F7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40A536D" w14:textId="74E8DB76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6B2F3996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УБИ.034</w:t>
            </w:r>
          </w:p>
        </w:tc>
        <w:tc>
          <w:tcPr>
            <w:tcW w:w="4224" w:type="dxa"/>
          </w:tcPr>
          <w:p w14:paraId="0DC12A27" w14:textId="77777777" w:rsidR="003C7D0C" w:rsidRPr="00462C1A" w:rsidRDefault="003C7D0C" w:rsidP="005D7F20">
            <w:pPr>
              <w:pStyle w:val="af2"/>
              <w:tabs>
                <w:tab w:val="left" w:pos="1430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использования слабостей протоколов сетевого/локального обмена данными</w:t>
            </w:r>
          </w:p>
        </w:tc>
        <w:tc>
          <w:tcPr>
            <w:tcW w:w="2977" w:type="dxa"/>
          </w:tcPr>
          <w:p w14:paraId="722FAD97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548EAC5C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9F9748E" w14:textId="32835A05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21F95131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УБИ.041</w:t>
            </w:r>
          </w:p>
        </w:tc>
        <w:tc>
          <w:tcPr>
            <w:tcW w:w="4224" w:type="dxa"/>
          </w:tcPr>
          <w:p w14:paraId="74AC83F6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 xml:space="preserve">Угроза межсайтового </w:t>
            </w:r>
            <w:proofErr w:type="spellStart"/>
            <w:r w:rsidRPr="00462C1A">
              <w:rPr>
                <w:sz w:val="24"/>
                <w:szCs w:val="24"/>
              </w:rPr>
              <w:t>скриптинга</w:t>
            </w:r>
            <w:proofErr w:type="spellEnd"/>
          </w:p>
        </w:tc>
        <w:tc>
          <w:tcPr>
            <w:tcW w:w="2977" w:type="dxa"/>
          </w:tcPr>
          <w:p w14:paraId="18ECEEB7" w14:textId="6611028E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2BEC9CF1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0772303" w14:textId="4DB589CD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7586D88B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УБИ.042</w:t>
            </w:r>
          </w:p>
        </w:tc>
        <w:tc>
          <w:tcPr>
            <w:tcW w:w="4224" w:type="dxa"/>
          </w:tcPr>
          <w:p w14:paraId="512E3E03" w14:textId="77777777" w:rsidR="003C7D0C" w:rsidRPr="00462C1A" w:rsidRDefault="003C7D0C" w:rsidP="005D7F20">
            <w:pPr>
              <w:pStyle w:val="af2"/>
              <w:tabs>
                <w:tab w:val="left" w:pos="946"/>
                <w:tab w:val="left" w:pos="2472"/>
              </w:tabs>
              <w:spacing w:after="4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межсайтовой подделки</w:t>
            </w:r>
          </w:p>
          <w:p w14:paraId="760DE5A8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запроса</w:t>
            </w:r>
          </w:p>
        </w:tc>
        <w:tc>
          <w:tcPr>
            <w:tcW w:w="2977" w:type="dxa"/>
          </w:tcPr>
          <w:p w14:paraId="71BE4867" w14:textId="359C021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316E36A6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1621D6E" w14:textId="18DC2BCE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19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0C0FFB5A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УБИ.045</w:t>
            </w:r>
          </w:p>
        </w:tc>
        <w:tc>
          <w:tcPr>
            <w:tcW w:w="4224" w:type="dxa"/>
          </w:tcPr>
          <w:p w14:paraId="5C2A5EDF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 xml:space="preserve">Угроза нарушения изоляции среды исполнения </w:t>
            </w:r>
            <w:r w:rsidRPr="00462C1A">
              <w:rPr>
                <w:sz w:val="24"/>
                <w:szCs w:val="24"/>
                <w:lang w:val="en-US" w:eastAsia="en-US" w:bidi="en-US"/>
              </w:rPr>
              <w:t>BIOS</w:t>
            </w:r>
          </w:p>
        </w:tc>
        <w:tc>
          <w:tcPr>
            <w:tcW w:w="2977" w:type="dxa"/>
          </w:tcPr>
          <w:p w14:paraId="20171ADC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125E5BBE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C335824" w14:textId="0DDB7533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08C9551E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УБИ.046</w:t>
            </w:r>
          </w:p>
        </w:tc>
        <w:tc>
          <w:tcPr>
            <w:tcW w:w="4224" w:type="dxa"/>
          </w:tcPr>
          <w:p w14:paraId="2ED31313" w14:textId="77777777" w:rsidR="003C7D0C" w:rsidRPr="00462C1A" w:rsidRDefault="003C7D0C" w:rsidP="005D7F20">
            <w:pPr>
              <w:pStyle w:val="af2"/>
              <w:tabs>
                <w:tab w:val="left" w:pos="970"/>
                <w:tab w:val="left" w:pos="2328"/>
              </w:tabs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нарушения процедуры аутентификации субъектов виртуального информационного взаимодействия</w:t>
            </w:r>
          </w:p>
        </w:tc>
        <w:tc>
          <w:tcPr>
            <w:tcW w:w="2977" w:type="dxa"/>
          </w:tcPr>
          <w:p w14:paraId="0A62FBB1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02EA24B9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04BF2ED" w14:textId="6100A11F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5CB3599E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УБИ.049</w:t>
            </w:r>
          </w:p>
        </w:tc>
        <w:tc>
          <w:tcPr>
            <w:tcW w:w="4224" w:type="dxa"/>
          </w:tcPr>
          <w:p w14:paraId="6781F556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 xml:space="preserve">Угроза нарушения целостности данных </w:t>
            </w:r>
            <w:proofErr w:type="spellStart"/>
            <w:r w:rsidRPr="00462C1A">
              <w:rPr>
                <w:sz w:val="24"/>
                <w:szCs w:val="24"/>
              </w:rPr>
              <w:t>кеша</w:t>
            </w:r>
            <w:proofErr w:type="spellEnd"/>
          </w:p>
        </w:tc>
        <w:tc>
          <w:tcPr>
            <w:tcW w:w="2977" w:type="dxa"/>
          </w:tcPr>
          <w:p w14:paraId="4B0B1324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целостности, доступности</w:t>
            </w:r>
          </w:p>
        </w:tc>
      </w:tr>
      <w:tr w:rsidR="003C7D0C" w:rsidRPr="00462C1A" w14:paraId="658FF50A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68C9666" w14:textId="3440CD83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4A729C19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УБИ.051</w:t>
            </w:r>
          </w:p>
        </w:tc>
        <w:tc>
          <w:tcPr>
            <w:tcW w:w="4224" w:type="dxa"/>
          </w:tcPr>
          <w:p w14:paraId="29DB4B24" w14:textId="77777777" w:rsidR="003C7D0C" w:rsidRPr="00462C1A" w:rsidRDefault="003C7D0C" w:rsidP="005D7F20">
            <w:pPr>
              <w:pStyle w:val="af2"/>
              <w:tabs>
                <w:tab w:val="left" w:pos="1901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невозможности восстановления сессии работы на ПЭВМ при выводе из промежуточных состояний питания</w:t>
            </w:r>
          </w:p>
        </w:tc>
        <w:tc>
          <w:tcPr>
            <w:tcW w:w="2977" w:type="dxa"/>
          </w:tcPr>
          <w:p w14:paraId="5DC83B18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целостности, доступности</w:t>
            </w:r>
          </w:p>
        </w:tc>
      </w:tr>
      <w:tr w:rsidR="003C7D0C" w:rsidRPr="00462C1A" w14:paraId="2282675F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EB85AFF" w14:textId="06C65F4A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6187C4B9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УБИ.052</w:t>
            </w:r>
          </w:p>
        </w:tc>
        <w:tc>
          <w:tcPr>
            <w:tcW w:w="4224" w:type="dxa"/>
          </w:tcPr>
          <w:p w14:paraId="3092D01D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невозможности миграции образов виртуальных машин из-за несовместимости аппаратного и программного обеспечения</w:t>
            </w:r>
          </w:p>
        </w:tc>
        <w:tc>
          <w:tcPr>
            <w:tcW w:w="2977" w:type="dxa"/>
          </w:tcPr>
          <w:p w14:paraId="3342BE11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целостности, доступности</w:t>
            </w:r>
          </w:p>
        </w:tc>
      </w:tr>
      <w:tr w:rsidR="003C7D0C" w:rsidRPr="00462C1A" w14:paraId="04AC9B44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FC46F24" w14:textId="72F35B4D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2DE8AACB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УБИ.053</w:t>
            </w:r>
          </w:p>
        </w:tc>
        <w:tc>
          <w:tcPr>
            <w:tcW w:w="4224" w:type="dxa"/>
          </w:tcPr>
          <w:p w14:paraId="51ED0B2E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 xml:space="preserve">Угроза невозможности управления правами пользователей </w:t>
            </w:r>
            <w:r w:rsidRPr="00462C1A">
              <w:rPr>
                <w:sz w:val="24"/>
                <w:szCs w:val="24"/>
                <w:lang w:val="en-US" w:eastAsia="en-US" w:bidi="en-US"/>
              </w:rPr>
              <w:t>BIOS</w:t>
            </w:r>
          </w:p>
        </w:tc>
        <w:tc>
          <w:tcPr>
            <w:tcW w:w="2977" w:type="dxa"/>
          </w:tcPr>
          <w:p w14:paraId="6BA71A66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21B2099E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5EB48AE" w14:textId="663DF376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1E500FBC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УБИ.062</w:t>
            </w:r>
          </w:p>
        </w:tc>
        <w:tc>
          <w:tcPr>
            <w:tcW w:w="4224" w:type="dxa"/>
          </w:tcPr>
          <w:p w14:paraId="00784E95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некорректного использования прозрачного прокси-сервера за счёт плагинов браузера</w:t>
            </w:r>
          </w:p>
        </w:tc>
        <w:tc>
          <w:tcPr>
            <w:tcW w:w="2977" w:type="dxa"/>
          </w:tcPr>
          <w:p w14:paraId="09BC8E76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7D2FF865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C5A8FD3" w14:textId="2FF8D46F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694C7EBF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УБИ.067</w:t>
            </w:r>
          </w:p>
        </w:tc>
        <w:tc>
          <w:tcPr>
            <w:tcW w:w="4224" w:type="dxa"/>
          </w:tcPr>
          <w:p w14:paraId="36A75136" w14:textId="77777777" w:rsidR="003C7D0C" w:rsidRPr="00462C1A" w:rsidRDefault="003C7D0C" w:rsidP="005D7F20">
            <w:pPr>
              <w:pStyle w:val="af2"/>
              <w:tabs>
                <w:tab w:val="left" w:pos="1829"/>
              </w:tabs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неправомерного ознакомления с защищаемой информацией</w:t>
            </w:r>
          </w:p>
        </w:tc>
        <w:tc>
          <w:tcPr>
            <w:tcW w:w="2977" w:type="dxa"/>
          </w:tcPr>
          <w:p w14:paraId="691C492B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73EE91E1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139FC02" w14:textId="16A60982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7885A107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УБИ.069</w:t>
            </w:r>
          </w:p>
        </w:tc>
        <w:tc>
          <w:tcPr>
            <w:tcW w:w="4224" w:type="dxa"/>
          </w:tcPr>
          <w:p w14:paraId="397F949C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неправомерных действий в каналах связи</w:t>
            </w:r>
          </w:p>
        </w:tc>
        <w:tc>
          <w:tcPr>
            <w:tcW w:w="2977" w:type="dxa"/>
          </w:tcPr>
          <w:p w14:paraId="1A0CB0FD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6B69A1ED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D62CA9E" w14:textId="76FDE3F5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7203E411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УБИ.071</w:t>
            </w:r>
          </w:p>
        </w:tc>
        <w:tc>
          <w:tcPr>
            <w:tcW w:w="4224" w:type="dxa"/>
          </w:tcPr>
          <w:p w14:paraId="1A5143C2" w14:textId="77777777" w:rsidR="003C7D0C" w:rsidRPr="00462C1A" w:rsidRDefault="003C7D0C" w:rsidP="005D7F20">
            <w:pPr>
              <w:pStyle w:val="af2"/>
              <w:tabs>
                <w:tab w:val="left" w:pos="1176"/>
              </w:tabs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несанкционированного восстановления удалённой защищаемой информации</w:t>
            </w:r>
          </w:p>
        </w:tc>
        <w:tc>
          <w:tcPr>
            <w:tcW w:w="2977" w:type="dxa"/>
          </w:tcPr>
          <w:p w14:paraId="5430B3AC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02A272F9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E75F623" w14:textId="35A4FDA1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1E706C11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УБИ.072</w:t>
            </w:r>
          </w:p>
        </w:tc>
        <w:tc>
          <w:tcPr>
            <w:tcW w:w="4224" w:type="dxa"/>
          </w:tcPr>
          <w:p w14:paraId="59EE895D" w14:textId="77777777" w:rsidR="003C7D0C" w:rsidRPr="00462C1A" w:rsidRDefault="003C7D0C" w:rsidP="005D7F20">
            <w:pPr>
              <w:pStyle w:val="af2"/>
              <w:tabs>
                <w:tab w:val="left" w:pos="117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 xml:space="preserve">Угроза несанкционированного выключения или обхода механизма защиты от записи в </w:t>
            </w:r>
            <w:r w:rsidRPr="00462C1A">
              <w:rPr>
                <w:sz w:val="24"/>
                <w:szCs w:val="24"/>
                <w:lang w:val="en-US" w:eastAsia="en-US" w:bidi="en-US"/>
              </w:rPr>
              <w:t>BIOS</w:t>
            </w:r>
          </w:p>
        </w:tc>
        <w:tc>
          <w:tcPr>
            <w:tcW w:w="2977" w:type="dxa"/>
          </w:tcPr>
          <w:p w14:paraId="5C4C9FFC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572C3F8B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6DEBDF0" w14:textId="2CF9197B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0A299C33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УБИ.074</w:t>
            </w:r>
          </w:p>
        </w:tc>
        <w:tc>
          <w:tcPr>
            <w:tcW w:w="4224" w:type="dxa"/>
          </w:tcPr>
          <w:p w14:paraId="7959F53D" w14:textId="77777777" w:rsidR="003C7D0C" w:rsidRPr="00462C1A" w:rsidRDefault="003C7D0C" w:rsidP="005D7F20">
            <w:pPr>
              <w:pStyle w:val="af2"/>
              <w:tabs>
                <w:tab w:val="left" w:pos="117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несанкционированного доступа к аутентификационной информации</w:t>
            </w:r>
          </w:p>
        </w:tc>
        <w:tc>
          <w:tcPr>
            <w:tcW w:w="2977" w:type="dxa"/>
          </w:tcPr>
          <w:p w14:paraId="3805F246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2114CB0E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D0714A9" w14:textId="0F3BCE66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63B05210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УБИ.078</w:t>
            </w:r>
          </w:p>
        </w:tc>
        <w:tc>
          <w:tcPr>
            <w:tcW w:w="4224" w:type="dxa"/>
          </w:tcPr>
          <w:p w14:paraId="7E491244" w14:textId="77777777" w:rsidR="003C7D0C" w:rsidRPr="00462C1A" w:rsidRDefault="003C7D0C" w:rsidP="005D7F20">
            <w:pPr>
              <w:pStyle w:val="af2"/>
              <w:tabs>
                <w:tab w:val="right" w:pos="3350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несанкционированного доступа к защищаемым виртуальным машинам из виртуальной и (или) физической сети</w:t>
            </w:r>
          </w:p>
        </w:tc>
        <w:tc>
          <w:tcPr>
            <w:tcW w:w="2977" w:type="dxa"/>
          </w:tcPr>
          <w:p w14:paraId="6987FD7E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72BCBAD0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5BE8A5D" w14:textId="75AA807F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69CEE70D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УБИ.079</w:t>
            </w:r>
          </w:p>
        </w:tc>
        <w:tc>
          <w:tcPr>
            <w:tcW w:w="4224" w:type="dxa"/>
          </w:tcPr>
          <w:p w14:paraId="4182D2B0" w14:textId="77777777" w:rsidR="003C7D0C" w:rsidRPr="00462C1A" w:rsidRDefault="003C7D0C" w:rsidP="005D7F20">
            <w:pPr>
              <w:pStyle w:val="af2"/>
              <w:tabs>
                <w:tab w:val="left" w:pos="117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 xml:space="preserve">Угроза несанкционированного доступа к защищаемым виртуальным машинам со стороны других </w:t>
            </w:r>
            <w:r w:rsidRPr="00462C1A">
              <w:rPr>
                <w:sz w:val="24"/>
                <w:szCs w:val="24"/>
              </w:rPr>
              <w:lastRenderedPageBreak/>
              <w:t>виртуальных машин</w:t>
            </w:r>
          </w:p>
        </w:tc>
        <w:tc>
          <w:tcPr>
            <w:tcW w:w="2977" w:type="dxa"/>
          </w:tcPr>
          <w:p w14:paraId="7AFDB95A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lastRenderedPageBreak/>
              <w:t>Нарушение конфиденциальности, целостности, доступности</w:t>
            </w:r>
          </w:p>
        </w:tc>
      </w:tr>
      <w:tr w:rsidR="003C7D0C" w:rsidRPr="00462C1A" w14:paraId="0FE7E08B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0831241" w14:textId="7002B115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5F601BFB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УБИ.084</w:t>
            </w:r>
          </w:p>
        </w:tc>
        <w:tc>
          <w:tcPr>
            <w:tcW w:w="4224" w:type="dxa"/>
          </w:tcPr>
          <w:p w14:paraId="051E5A42" w14:textId="77777777" w:rsidR="003C7D0C" w:rsidRPr="00462C1A" w:rsidRDefault="003C7D0C" w:rsidP="005D7F20">
            <w:pPr>
              <w:pStyle w:val="af2"/>
              <w:tabs>
                <w:tab w:val="left" w:pos="117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несанкционированного доступа к системе хранения данных из виртуальной и (или) физической сети</w:t>
            </w:r>
          </w:p>
        </w:tc>
        <w:tc>
          <w:tcPr>
            <w:tcW w:w="2977" w:type="dxa"/>
          </w:tcPr>
          <w:p w14:paraId="5F09A410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0322C91A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34D41E1" w14:textId="17E4F79B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35E52DAE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УБИ.086</w:t>
            </w:r>
          </w:p>
        </w:tc>
        <w:tc>
          <w:tcPr>
            <w:tcW w:w="4224" w:type="dxa"/>
          </w:tcPr>
          <w:p w14:paraId="341636FE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несанкционированного изменения аутентификационной информации</w:t>
            </w:r>
          </w:p>
        </w:tc>
        <w:tc>
          <w:tcPr>
            <w:tcW w:w="2977" w:type="dxa"/>
          </w:tcPr>
          <w:p w14:paraId="1C73020F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184B3BE3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889A124" w14:textId="3F3F67B9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02F7D2DA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УБИ.087</w:t>
            </w:r>
          </w:p>
        </w:tc>
        <w:tc>
          <w:tcPr>
            <w:tcW w:w="4224" w:type="dxa"/>
          </w:tcPr>
          <w:p w14:paraId="7860A778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 xml:space="preserve">Угроза несанкционированного использования привилегированных функций </w:t>
            </w:r>
            <w:r w:rsidRPr="00462C1A">
              <w:rPr>
                <w:sz w:val="24"/>
                <w:szCs w:val="24"/>
                <w:lang w:val="en-US" w:eastAsia="en-US" w:bidi="en-US"/>
              </w:rPr>
              <w:t>BIOS</w:t>
            </w:r>
          </w:p>
        </w:tc>
        <w:tc>
          <w:tcPr>
            <w:tcW w:w="2977" w:type="dxa"/>
          </w:tcPr>
          <w:p w14:paraId="062D70C0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76FA155E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945278B" w14:textId="2B7986D1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0D0ABC31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УБИ.088</w:t>
            </w:r>
          </w:p>
        </w:tc>
        <w:tc>
          <w:tcPr>
            <w:tcW w:w="4224" w:type="dxa"/>
          </w:tcPr>
          <w:p w14:paraId="6FE25C38" w14:textId="77777777" w:rsidR="003C7D0C" w:rsidRPr="00462C1A" w:rsidRDefault="003C7D0C" w:rsidP="005D7F20">
            <w:pPr>
              <w:pStyle w:val="af2"/>
              <w:tabs>
                <w:tab w:val="left" w:pos="1176"/>
              </w:tabs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несанкционированного копирования защищаемой информации</w:t>
            </w:r>
          </w:p>
        </w:tc>
        <w:tc>
          <w:tcPr>
            <w:tcW w:w="2977" w:type="dxa"/>
          </w:tcPr>
          <w:p w14:paraId="381ACB68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0059F94C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312A703" w14:textId="208B66E4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2D9E25A3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УБИ.089</w:t>
            </w:r>
          </w:p>
        </w:tc>
        <w:tc>
          <w:tcPr>
            <w:tcW w:w="4224" w:type="dxa"/>
          </w:tcPr>
          <w:p w14:paraId="2716A852" w14:textId="77777777" w:rsidR="003C7D0C" w:rsidRPr="00462C1A" w:rsidRDefault="003C7D0C" w:rsidP="005D7F20">
            <w:pPr>
              <w:pStyle w:val="af2"/>
              <w:tabs>
                <w:tab w:val="left" w:pos="1176"/>
              </w:tabs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несанкционированного редактирования реестра</w:t>
            </w:r>
          </w:p>
        </w:tc>
        <w:tc>
          <w:tcPr>
            <w:tcW w:w="2977" w:type="dxa"/>
          </w:tcPr>
          <w:p w14:paraId="6F3C88D3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53A78F9B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6BD88CB" w14:textId="386FDE23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00357F5C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УБИ.090</w:t>
            </w:r>
          </w:p>
        </w:tc>
        <w:tc>
          <w:tcPr>
            <w:tcW w:w="4224" w:type="dxa"/>
          </w:tcPr>
          <w:p w14:paraId="1F63A354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несанкционированного создания учётной записи пользователя</w:t>
            </w:r>
          </w:p>
        </w:tc>
        <w:tc>
          <w:tcPr>
            <w:tcW w:w="2977" w:type="dxa"/>
          </w:tcPr>
          <w:p w14:paraId="07C96154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4925F46D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E3D2112" w14:textId="711D8DAE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6A2AA1BA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УБИ.091</w:t>
            </w:r>
          </w:p>
        </w:tc>
        <w:tc>
          <w:tcPr>
            <w:tcW w:w="4224" w:type="dxa"/>
          </w:tcPr>
          <w:p w14:paraId="008B55E2" w14:textId="77777777" w:rsidR="003C7D0C" w:rsidRPr="00462C1A" w:rsidRDefault="003C7D0C" w:rsidP="005D7F20">
            <w:pPr>
              <w:pStyle w:val="af2"/>
              <w:tabs>
                <w:tab w:val="left" w:pos="1176"/>
              </w:tabs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несанкционированного удаления защищаемой информации</w:t>
            </w:r>
          </w:p>
        </w:tc>
        <w:tc>
          <w:tcPr>
            <w:tcW w:w="2977" w:type="dxa"/>
          </w:tcPr>
          <w:p w14:paraId="1B2A8466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1BD51314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A760090" w14:textId="3D37DEE0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7C007770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УБИ.093</w:t>
            </w:r>
          </w:p>
        </w:tc>
        <w:tc>
          <w:tcPr>
            <w:tcW w:w="4224" w:type="dxa"/>
          </w:tcPr>
          <w:p w14:paraId="38F30FCE" w14:textId="77777777" w:rsidR="003C7D0C" w:rsidRPr="00462C1A" w:rsidRDefault="003C7D0C" w:rsidP="005D7F20">
            <w:pPr>
              <w:pStyle w:val="af2"/>
              <w:tabs>
                <w:tab w:val="left" w:pos="1176"/>
              </w:tabs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несанкционированного управления буфером</w:t>
            </w:r>
          </w:p>
        </w:tc>
        <w:tc>
          <w:tcPr>
            <w:tcW w:w="2977" w:type="dxa"/>
          </w:tcPr>
          <w:p w14:paraId="4F5F733F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39110AD0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E1B0DB7" w14:textId="45C78B8C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4EEA046A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УБИ.098</w:t>
            </w:r>
          </w:p>
        </w:tc>
        <w:tc>
          <w:tcPr>
            <w:tcW w:w="4224" w:type="dxa"/>
          </w:tcPr>
          <w:p w14:paraId="02B835AC" w14:textId="77777777" w:rsidR="003C7D0C" w:rsidRPr="00462C1A" w:rsidRDefault="003C7D0C" w:rsidP="005D7F20">
            <w:pPr>
              <w:pStyle w:val="af2"/>
              <w:tabs>
                <w:tab w:val="left" w:pos="2434"/>
              </w:tabs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обнаружения открытых портов и идентификации привязанных к нему сетевых служб</w:t>
            </w:r>
          </w:p>
        </w:tc>
        <w:tc>
          <w:tcPr>
            <w:tcW w:w="2977" w:type="dxa"/>
          </w:tcPr>
          <w:p w14:paraId="591295FE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0D42AD77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DD8A9B9" w14:textId="363D03DE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5BF40814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УБИ.099</w:t>
            </w:r>
          </w:p>
        </w:tc>
        <w:tc>
          <w:tcPr>
            <w:tcW w:w="4224" w:type="dxa"/>
          </w:tcPr>
          <w:p w14:paraId="3BE6DA5B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обнаружения хостов</w:t>
            </w:r>
          </w:p>
        </w:tc>
        <w:tc>
          <w:tcPr>
            <w:tcW w:w="2977" w:type="dxa"/>
          </w:tcPr>
          <w:p w14:paraId="7F697F39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109A15FB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205562B" w14:textId="51667A3D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31C78258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УБИ.100</w:t>
            </w:r>
          </w:p>
        </w:tc>
        <w:tc>
          <w:tcPr>
            <w:tcW w:w="4224" w:type="dxa"/>
          </w:tcPr>
          <w:p w14:paraId="4DE031D3" w14:textId="77777777" w:rsidR="003C7D0C" w:rsidRPr="00462C1A" w:rsidRDefault="003C7D0C" w:rsidP="005D7F20">
            <w:pPr>
              <w:pStyle w:val="af2"/>
              <w:tabs>
                <w:tab w:val="left" w:pos="1090"/>
                <w:tab w:val="left" w:pos="2179"/>
              </w:tabs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обхода некорректно настроенных механизмов аутентификации</w:t>
            </w:r>
          </w:p>
        </w:tc>
        <w:tc>
          <w:tcPr>
            <w:tcW w:w="2977" w:type="dxa"/>
          </w:tcPr>
          <w:p w14:paraId="4D6757A4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327D4C3D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FC4980F" w14:textId="519179ED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040A3857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УБИ.103</w:t>
            </w:r>
          </w:p>
        </w:tc>
        <w:tc>
          <w:tcPr>
            <w:tcW w:w="4224" w:type="dxa"/>
          </w:tcPr>
          <w:p w14:paraId="1720209F" w14:textId="77777777" w:rsidR="003C7D0C" w:rsidRPr="00462C1A" w:rsidRDefault="003C7D0C" w:rsidP="005D7F20">
            <w:pPr>
              <w:pStyle w:val="af2"/>
              <w:tabs>
                <w:tab w:val="left" w:pos="1138"/>
                <w:tab w:val="left" w:pos="2808"/>
              </w:tabs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определения типов объектов защиты</w:t>
            </w:r>
          </w:p>
        </w:tc>
        <w:tc>
          <w:tcPr>
            <w:tcW w:w="2977" w:type="dxa"/>
          </w:tcPr>
          <w:p w14:paraId="279C4E87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7C2D1924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BE286AC" w14:textId="294C8781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0C55250B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УБИ.104</w:t>
            </w:r>
          </w:p>
        </w:tc>
        <w:tc>
          <w:tcPr>
            <w:tcW w:w="4224" w:type="dxa"/>
          </w:tcPr>
          <w:p w14:paraId="397ABF15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определения топологии вычислительной сети</w:t>
            </w:r>
          </w:p>
        </w:tc>
        <w:tc>
          <w:tcPr>
            <w:tcW w:w="2977" w:type="dxa"/>
          </w:tcPr>
          <w:p w14:paraId="1230FB80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35E960F1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11146F9" w14:textId="68E83729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7EDC82A3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УБИ.111</w:t>
            </w:r>
          </w:p>
        </w:tc>
        <w:tc>
          <w:tcPr>
            <w:tcW w:w="4224" w:type="dxa"/>
          </w:tcPr>
          <w:p w14:paraId="6C8CB2A7" w14:textId="77777777" w:rsidR="003C7D0C" w:rsidRPr="00462C1A" w:rsidRDefault="003C7D0C" w:rsidP="005D7F20">
            <w:pPr>
              <w:pStyle w:val="af2"/>
              <w:tabs>
                <w:tab w:val="left" w:pos="960"/>
                <w:tab w:val="left" w:pos="2117"/>
                <w:tab w:val="left" w:pos="3130"/>
              </w:tabs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передачи данных по скрытым каналам</w:t>
            </w:r>
          </w:p>
        </w:tc>
        <w:tc>
          <w:tcPr>
            <w:tcW w:w="2977" w:type="dxa"/>
          </w:tcPr>
          <w:p w14:paraId="04F7EA6F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1A6FCEAE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DF477D8" w14:textId="0085AFBC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26A69E9E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УБИ.113</w:t>
            </w:r>
          </w:p>
        </w:tc>
        <w:tc>
          <w:tcPr>
            <w:tcW w:w="4224" w:type="dxa"/>
          </w:tcPr>
          <w:p w14:paraId="611FE4B2" w14:textId="77777777" w:rsidR="003C7D0C" w:rsidRPr="00462C1A" w:rsidRDefault="003C7D0C" w:rsidP="005D7F20">
            <w:pPr>
              <w:pStyle w:val="af2"/>
              <w:tabs>
                <w:tab w:val="left" w:pos="2640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 xml:space="preserve">Угроза перезагрузки аппаратных и </w:t>
            </w:r>
            <w:r w:rsidRPr="00462C1A">
              <w:rPr>
                <w:sz w:val="24"/>
                <w:szCs w:val="24"/>
              </w:rPr>
              <w:lastRenderedPageBreak/>
              <w:t>программно-аппаратных средств вычислительной техники</w:t>
            </w:r>
          </w:p>
        </w:tc>
        <w:tc>
          <w:tcPr>
            <w:tcW w:w="2977" w:type="dxa"/>
          </w:tcPr>
          <w:p w14:paraId="4033B33C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lastRenderedPageBreak/>
              <w:t xml:space="preserve">Нарушение </w:t>
            </w:r>
            <w:r w:rsidRPr="00462C1A">
              <w:rPr>
                <w:sz w:val="24"/>
                <w:szCs w:val="24"/>
              </w:rPr>
              <w:lastRenderedPageBreak/>
              <w:t>конфиденциальности, целостности, доступности</w:t>
            </w:r>
          </w:p>
        </w:tc>
      </w:tr>
      <w:tr w:rsidR="003C7D0C" w:rsidRPr="00462C1A" w14:paraId="5036FE2A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346DD29" w14:textId="39C8B9F6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48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509F1DFF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УБИ.115</w:t>
            </w:r>
          </w:p>
        </w:tc>
        <w:tc>
          <w:tcPr>
            <w:tcW w:w="4224" w:type="dxa"/>
          </w:tcPr>
          <w:p w14:paraId="034EB102" w14:textId="77777777" w:rsidR="003C7D0C" w:rsidRPr="00462C1A" w:rsidRDefault="003C7D0C" w:rsidP="005D7F20">
            <w:pPr>
              <w:pStyle w:val="af2"/>
              <w:tabs>
                <w:tab w:val="left" w:pos="1406"/>
                <w:tab w:val="left" w:pos="1968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перехвата вводимой и выводимой на периферийные устройства информации</w:t>
            </w:r>
          </w:p>
        </w:tc>
        <w:tc>
          <w:tcPr>
            <w:tcW w:w="2977" w:type="dxa"/>
          </w:tcPr>
          <w:p w14:paraId="1FB079A2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1C554609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8C16194" w14:textId="1661479F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5DC9602D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УБИ.116</w:t>
            </w:r>
          </w:p>
        </w:tc>
        <w:tc>
          <w:tcPr>
            <w:tcW w:w="4224" w:type="dxa"/>
          </w:tcPr>
          <w:p w14:paraId="117B9064" w14:textId="77777777" w:rsidR="003C7D0C" w:rsidRPr="00462C1A" w:rsidRDefault="003C7D0C" w:rsidP="005D7F20">
            <w:pPr>
              <w:pStyle w:val="af2"/>
              <w:tabs>
                <w:tab w:val="left" w:pos="1162"/>
                <w:tab w:val="left" w:pos="2592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перехвата данных, передаваемых по вычислительной сети</w:t>
            </w:r>
          </w:p>
        </w:tc>
        <w:tc>
          <w:tcPr>
            <w:tcW w:w="2977" w:type="dxa"/>
          </w:tcPr>
          <w:p w14:paraId="7628F53E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47F4FF97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263242A" w14:textId="24F1EB37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406F411D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УБИ.121</w:t>
            </w:r>
          </w:p>
        </w:tc>
        <w:tc>
          <w:tcPr>
            <w:tcW w:w="4224" w:type="dxa"/>
          </w:tcPr>
          <w:p w14:paraId="0721D7EB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повреждения системного реестра</w:t>
            </w:r>
          </w:p>
        </w:tc>
        <w:tc>
          <w:tcPr>
            <w:tcW w:w="2977" w:type="dxa"/>
          </w:tcPr>
          <w:p w14:paraId="197566C9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085BEFB3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7371BEB" w14:textId="2FC884E6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3836B964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УБИ.123</w:t>
            </w:r>
          </w:p>
        </w:tc>
        <w:tc>
          <w:tcPr>
            <w:tcW w:w="4224" w:type="dxa"/>
          </w:tcPr>
          <w:p w14:paraId="2672F04F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 xml:space="preserve">Угроза подбора пароля </w:t>
            </w:r>
            <w:r w:rsidRPr="00462C1A">
              <w:rPr>
                <w:sz w:val="24"/>
                <w:szCs w:val="24"/>
                <w:lang w:val="en-US" w:eastAsia="en-US" w:bidi="en-US"/>
              </w:rPr>
              <w:t>BIOS</w:t>
            </w:r>
          </w:p>
        </w:tc>
        <w:tc>
          <w:tcPr>
            <w:tcW w:w="2977" w:type="dxa"/>
          </w:tcPr>
          <w:p w14:paraId="33E236C5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45E5EB23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A07481F" w14:textId="28A85D21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1466998B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УБИ.124</w:t>
            </w:r>
          </w:p>
        </w:tc>
        <w:tc>
          <w:tcPr>
            <w:tcW w:w="4224" w:type="dxa"/>
          </w:tcPr>
          <w:p w14:paraId="3F1D1987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подделки записей журнала регистрации событий</w:t>
            </w:r>
          </w:p>
        </w:tc>
        <w:tc>
          <w:tcPr>
            <w:tcW w:w="2977" w:type="dxa"/>
          </w:tcPr>
          <w:p w14:paraId="0C341A69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24FFE3A0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0EE166B" w14:textId="3813F4BF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18DEC836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УБИ.128</w:t>
            </w:r>
          </w:p>
        </w:tc>
        <w:tc>
          <w:tcPr>
            <w:tcW w:w="4224" w:type="dxa"/>
          </w:tcPr>
          <w:p w14:paraId="35B38214" w14:textId="77777777" w:rsidR="003C7D0C" w:rsidRPr="00462C1A" w:rsidRDefault="003C7D0C" w:rsidP="005D7F20">
            <w:pPr>
              <w:pStyle w:val="af2"/>
              <w:tabs>
                <w:tab w:val="left" w:pos="998"/>
                <w:tab w:val="left" w:pos="2174"/>
              </w:tabs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подмены доверенного пользователя</w:t>
            </w:r>
          </w:p>
        </w:tc>
        <w:tc>
          <w:tcPr>
            <w:tcW w:w="2977" w:type="dxa"/>
          </w:tcPr>
          <w:p w14:paraId="799D5CD9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12D3867B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7CC2F18" w14:textId="1D104BA3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3F376783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УБИ.129</w:t>
            </w:r>
          </w:p>
        </w:tc>
        <w:tc>
          <w:tcPr>
            <w:tcW w:w="4224" w:type="dxa"/>
          </w:tcPr>
          <w:p w14:paraId="4B8AE47B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 xml:space="preserve">Угроза подмены резервной копии программного обеспечения </w:t>
            </w:r>
            <w:r w:rsidRPr="00462C1A">
              <w:rPr>
                <w:sz w:val="24"/>
                <w:szCs w:val="24"/>
                <w:lang w:val="en-US" w:eastAsia="en-US" w:bidi="en-US"/>
              </w:rPr>
              <w:t>BIOS</w:t>
            </w:r>
          </w:p>
        </w:tc>
        <w:tc>
          <w:tcPr>
            <w:tcW w:w="2977" w:type="dxa"/>
          </w:tcPr>
          <w:p w14:paraId="10EDEE16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1E61303E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7DAD0E8" w14:textId="7EE53B39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008D4547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УБИ.130</w:t>
            </w:r>
          </w:p>
        </w:tc>
        <w:tc>
          <w:tcPr>
            <w:tcW w:w="4224" w:type="dxa"/>
          </w:tcPr>
          <w:p w14:paraId="46A764F9" w14:textId="77777777" w:rsidR="003C7D0C" w:rsidRPr="00462C1A" w:rsidRDefault="003C7D0C" w:rsidP="005D7F20">
            <w:pPr>
              <w:pStyle w:val="af2"/>
              <w:tabs>
                <w:tab w:val="left" w:pos="960"/>
                <w:tab w:val="left" w:pos="2112"/>
              </w:tabs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подмены содержимого сетевых ресурсов</w:t>
            </w:r>
          </w:p>
        </w:tc>
        <w:tc>
          <w:tcPr>
            <w:tcW w:w="2977" w:type="dxa"/>
          </w:tcPr>
          <w:p w14:paraId="17A13454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0701FC12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864B49D" w14:textId="734A41A5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4A71DE46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УБИ.140</w:t>
            </w:r>
          </w:p>
        </w:tc>
        <w:tc>
          <w:tcPr>
            <w:tcW w:w="4224" w:type="dxa"/>
          </w:tcPr>
          <w:p w14:paraId="0D690B5C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приведения системы в состояние «отказ в обслуживании»</w:t>
            </w:r>
          </w:p>
        </w:tc>
        <w:tc>
          <w:tcPr>
            <w:tcW w:w="2977" w:type="dxa"/>
          </w:tcPr>
          <w:p w14:paraId="2B701C7F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1A0E0649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F2CAE04" w14:textId="6E2A9BE2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001C9F2E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УБИ.143</w:t>
            </w:r>
          </w:p>
        </w:tc>
        <w:tc>
          <w:tcPr>
            <w:tcW w:w="4224" w:type="dxa"/>
          </w:tcPr>
          <w:p w14:paraId="65136560" w14:textId="77777777" w:rsidR="003C7D0C" w:rsidRPr="00462C1A" w:rsidRDefault="003C7D0C" w:rsidP="005D7F20">
            <w:pPr>
              <w:pStyle w:val="af2"/>
              <w:tabs>
                <w:tab w:val="left" w:pos="403"/>
                <w:tab w:val="left" w:pos="1171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программного выведения из строя средств хранения, обработки и (или) ввода/вывода/передачи информации</w:t>
            </w:r>
          </w:p>
        </w:tc>
        <w:tc>
          <w:tcPr>
            <w:tcW w:w="2977" w:type="dxa"/>
          </w:tcPr>
          <w:p w14:paraId="0A91E515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5E4CAD01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713E614" w14:textId="1E9996C7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416E52A6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УБИ.144</w:t>
            </w:r>
          </w:p>
        </w:tc>
        <w:tc>
          <w:tcPr>
            <w:tcW w:w="4224" w:type="dxa"/>
          </w:tcPr>
          <w:p w14:paraId="40658BC9" w14:textId="77777777" w:rsidR="003C7D0C" w:rsidRPr="00462C1A" w:rsidRDefault="003C7D0C" w:rsidP="005D7F20">
            <w:pPr>
              <w:pStyle w:val="af2"/>
              <w:tabs>
                <w:tab w:val="left" w:pos="1022"/>
                <w:tab w:val="left" w:pos="2731"/>
              </w:tabs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 xml:space="preserve">Угроза программного сброса пароля </w:t>
            </w:r>
            <w:r w:rsidRPr="00462C1A">
              <w:rPr>
                <w:sz w:val="24"/>
                <w:szCs w:val="24"/>
                <w:lang w:val="en-US" w:eastAsia="en-US" w:bidi="en-US"/>
              </w:rPr>
              <w:t>BIOS</w:t>
            </w:r>
          </w:p>
        </w:tc>
        <w:tc>
          <w:tcPr>
            <w:tcW w:w="2977" w:type="dxa"/>
          </w:tcPr>
          <w:p w14:paraId="18C1CFC6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36104B3C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E95E38B" w14:textId="697D5FAC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17471FB8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УБИ.145</w:t>
            </w:r>
          </w:p>
        </w:tc>
        <w:tc>
          <w:tcPr>
            <w:tcW w:w="4224" w:type="dxa"/>
          </w:tcPr>
          <w:p w14:paraId="1E988F9E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пропуска проверки целостности программного обеспечения</w:t>
            </w:r>
          </w:p>
        </w:tc>
        <w:tc>
          <w:tcPr>
            <w:tcW w:w="2977" w:type="dxa"/>
          </w:tcPr>
          <w:p w14:paraId="3642A713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037ACCC5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D69FABA" w14:textId="34BA378D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65C4ABED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УБИ.152</w:t>
            </w:r>
          </w:p>
        </w:tc>
        <w:tc>
          <w:tcPr>
            <w:tcW w:w="4224" w:type="dxa"/>
          </w:tcPr>
          <w:p w14:paraId="450494C4" w14:textId="77777777" w:rsidR="003C7D0C" w:rsidRPr="00462C1A" w:rsidRDefault="003C7D0C" w:rsidP="005D7F20">
            <w:pPr>
              <w:pStyle w:val="af2"/>
              <w:tabs>
                <w:tab w:val="left" w:pos="2486"/>
              </w:tabs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удаления аутентификационной информации</w:t>
            </w:r>
          </w:p>
        </w:tc>
        <w:tc>
          <w:tcPr>
            <w:tcW w:w="2977" w:type="dxa"/>
          </w:tcPr>
          <w:p w14:paraId="391F5E8B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18D5D50C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90E65FB" w14:textId="367491C7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586AFB70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УБИ.153</w:t>
            </w:r>
          </w:p>
        </w:tc>
        <w:tc>
          <w:tcPr>
            <w:tcW w:w="4224" w:type="dxa"/>
          </w:tcPr>
          <w:p w14:paraId="1B3CECCE" w14:textId="77777777" w:rsidR="003C7D0C" w:rsidRPr="00462C1A" w:rsidRDefault="003C7D0C" w:rsidP="005D7F20">
            <w:pPr>
              <w:pStyle w:val="af2"/>
              <w:tabs>
                <w:tab w:val="left" w:pos="2587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 xml:space="preserve">Угроза усиления воздействия на вычислительные ресурсы </w:t>
            </w:r>
            <w:r w:rsidRPr="00462C1A">
              <w:rPr>
                <w:sz w:val="24"/>
                <w:szCs w:val="24"/>
              </w:rPr>
              <w:lastRenderedPageBreak/>
              <w:t>пользователей при помощи сторонних серверов</w:t>
            </w:r>
          </w:p>
        </w:tc>
        <w:tc>
          <w:tcPr>
            <w:tcW w:w="2977" w:type="dxa"/>
          </w:tcPr>
          <w:p w14:paraId="621D4B12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lastRenderedPageBreak/>
              <w:t xml:space="preserve">Нарушение конфиденциальности, </w:t>
            </w:r>
            <w:r w:rsidRPr="00462C1A">
              <w:rPr>
                <w:sz w:val="24"/>
                <w:szCs w:val="24"/>
              </w:rPr>
              <w:lastRenderedPageBreak/>
              <w:t>целостности, доступности</w:t>
            </w:r>
          </w:p>
        </w:tc>
      </w:tr>
      <w:tr w:rsidR="003C7D0C" w:rsidRPr="00462C1A" w14:paraId="681027F7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9A5CE50" w14:textId="320BC323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62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18E8BA3E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УБИ.155</w:t>
            </w:r>
          </w:p>
        </w:tc>
        <w:tc>
          <w:tcPr>
            <w:tcW w:w="4224" w:type="dxa"/>
          </w:tcPr>
          <w:p w14:paraId="333D9492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утраты вычислительных ресурсов</w:t>
            </w:r>
          </w:p>
        </w:tc>
        <w:tc>
          <w:tcPr>
            <w:tcW w:w="2977" w:type="dxa"/>
          </w:tcPr>
          <w:p w14:paraId="3B41D834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7C0D5DAC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EDA3035" w14:textId="12BE371F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2378364D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УБИ.156</w:t>
            </w:r>
          </w:p>
        </w:tc>
        <w:tc>
          <w:tcPr>
            <w:tcW w:w="4224" w:type="dxa"/>
          </w:tcPr>
          <w:p w14:paraId="55C7E1AB" w14:textId="77777777" w:rsidR="003C7D0C" w:rsidRPr="00462C1A" w:rsidRDefault="003C7D0C" w:rsidP="005D7F20">
            <w:pPr>
              <w:pStyle w:val="af2"/>
              <w:tabs>
                <w:tab w:val="left" w:pos="1190"/>
                <w:tab w:val="left" w:pos="2395"/>
              </w:tabs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утраты носителей информации</w:t>
            </w:r>
          </w:p>
        </w:tc>
        <w:tc>
          <w:tcPr>
            <w:tcW w:w="2977" w:type="dxa"/>
          </w:tcPr>
          <w:p w14:paraId="77651617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497F0982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7CF904A" w14:textId="3B9F8D0F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60DF23A6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УБИ.157</w:t>
            </w:r>
          </w:p>
        </w:tc>
        <w:tc>
          <w:tcPr>
            <w:tcW w:w="4224" w:type="dxa"/>
          </w:tcPr>
          <w:p w14:paraId="6B677D0E" w14:textId="77777777" w:rsidR="003C7D0C" w:rsidRPr="00462C1A" w:rsidRDefault="003C7D0C" w:rsidP="005D7F20">
            <w:pPr>
              <w:pStyle w:val="af2"/>
              <w:tabs>
                <w:tab w:val="left" w:pos="403"/>
                <w:tab w:val="left" w:pos="1171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физического выведения из строя средств хранения, обработки и (или) ввода/вывода/передачи информации</w:t>
            </w:r>
          </w:p>
        </w:tc>
        <w:tc>
          <w:tcPr>
            <w:tcW w:w="2977" w:type="dxa"/>
          </w:tcPr>
          <w:p w14:paraId="29EB789E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685DAC10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99C9E57" w14:textId="625EB4EA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78732879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УБИ.158</w:t>
            </w:r>
          </w:p>
        </w:tc>
        <w:tc>
          <w:tcPr>
            <w:tcW w:w="4224" w:type="dxa"/>
          </w:tcPr>
          <w:p w14:paraId="74E4A4FD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форматирования носителей информации</w:t>
            </w:r>
          </w:p>
        </w:tc>
        <w:tc>
          <w:tcPr>
            <w:tcW w:w="2977" w:type="dxa"/>
          </w:tcPr>
          <w:p w14:paraId="77A0A16C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02E49D99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C9ECE15" w14:textId="07433839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2354E787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УБИ.159</w:t>
            </w:r>
          </w:p>
        </w:tc>
        <w:tc>
          <w:tcPr>
            <w:tcW w:w="4224" w:type="dxa"/>
          </w:tcPr>
          <w:p w14:paraId="0B42EF1A" w14:textId="77777777" w:rsidR="003C7D0C" w:rsidRPr="00462C1A" w:rsidRDefault="003C7D0C" w:rsidP="005D7F20">
            <w:pPr>
              <w:pStyle w:val="af2"/>
              <w:tabs>
                <w:tab w:val="left" w:pos="989"/>
                <w:tab w:val="left" w:pos="2966"/>
              </w:tabs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 xml:space="preserve">Угроза «форсированного веб- </w:t>
            </w:r>
            <w:proofErr w:type="spellStart"/>
            <w:r w:rsidRPr="00462C1A">
              <w:rPr>
                <w:sz w:val="24"/>
                <w:szCs w:val="24"/>
              </w:rPr>
              <w:t>браузинга</w:t>
            </w:r>
            <w:proofErr w:type="spellEnd"/>
            <w:r w:rsidRPr="00462C1A">
              <w:rPr>
                <w:sz w:val="24"/>
                <w:szCs w:val="24"/>
              </w:rPr>
              <w:t>»</w:t>
            </w:r>
          </w:p>
        </w:tc>
        <w:tc>
          <w:tcPr>
            <w:tcW w:w="2977" w:type="dxa"/>
          </w:tcPr>
          <w:p w14:paraId="7A5AA7CF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442AB9EF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77EB18E" w14:textId="6BFC9B95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726E4630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УБИ.160</w:t>
            </w:r>
          </w:p>
        </w:tc>
        <w:tc>
          <w:tcPr>
            <w:tcW w:w="4224" w:type="dxa"/>
          </w:tcPr>
          <w:p w14:paraId="0B8799B9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хищения средств хранения, обработки и (или) ввода/ вывода/ передачи информации</w:t>
            </w:r>
          </w:p>
        </w:tc>
        <w:tc>
          <w:tcPr>
            <w:tcW w:w="2977" w:type="dxa"/>
          </w:tcPr>
          <w:p w14:paraId="4BCE4B47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29931C16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6735376" w14:textId="2A5E2A69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2155C596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УБИ.162</w:t>
            </w:r>
          </w:p>
        </w:tc>
        <w:tc>
          <w:tcPr>
            <w:tcW w:w="4224" w:type="dxa"/>
          </w:tcPr>
          <w:p w14:paraId="7289DEA9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эксплуатации цифровой подписи программного кода</w:t>
            </w:r>
          </w:p>
        </w:tc>
        <w:tc>
          <w:tcPr>
            <w:tcW w:w="2977" w:type="dxa"/>
          </w:tcPr>
          <w:p w14:paraId="7F598D6A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1A1CCD23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E1F7599" w14:textId="65D60484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07EF31CC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УБИ.167</w:t>
            </w:r>
          </w:p>
        </w:tc>
        <w:tc>
          <w:tcPr>
            <w:tcW w:w="4224" w:type="dxa"/>
          </w:tcPr>
          <w:p w14:paraId="7E560FF6" w14:textId="77777777" w:rsidR="003C7D0C" w:rsidRPr="00462C1A" w:rsidRDefault="003C7D0C" w:rsidP="005D7F20">
            <w:pPr>
              <w:pStyle w:val="af2"/>
              <w:tabs>
                <w:tab w:val="left" w:pos="1670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заражения компьютера при посещении неблагонадёжных сайтов</w:t>
            </w:r>
          </w:p>
        </w:tc>
        <w:tc>
          <w:tcPr>
            <w:tcW w:w="2977" w:type="dxa"/>
          </w:tcPr>
          <w:p w14:paraId="4B6B688C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</w:t>
            </w:r>
          </w:p>
          <w:p w14:paraId="7296B14D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доступности</w:t>
            </w:r>
          </w:p>
        </w:tc>
      </w:tr>
      <w:tr w:rsidR="003C7D0C" w:rsidRPr="00462C1A" w14:paraId="6114F38E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DF67C6C" w14:textId="078CDEDC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54102ABA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УБИ.168</w:t>
            </w:r>
          </w:p>
        </w:tc>
        <w:tc>
          <w:tcPr>
            <w:tcW w:w="4224" w:type="dxa"/>
          </w:tcPr>
          <w:p w14:paraId="0B440634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«кражи» учётной записи доступа к сетевым сервисам</w:t>
            </w:r>
          </w:p>
        </w:tc>
        <w:tc>
          <w:tcPr>
            <w:tcW w:w="2977" w:type="dxa"/>
          </w:tcPr>
          <w:p w14:paraId="06C40793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</w:t>
            </w:r>
          </w:p>
          <w:p w14:paraId="296349DA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доступности</w:t>
            </w:r>
          </w:p>
        </w:tc>
      </w:tr>
      <w:tr w:rsidR="003C7D0C" w:rsidRPr="00462C1A" w14:paraId="55040575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9B1228A" w14:textId="15BFB723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3B86D443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УБИ.171</w:t>
            </w:r>
          </w:p>
        </w:tc>
        <w:tc>
          <w:tcPr>
            <w:tcW w:w="4224" w:type="dxa"/>
          </w:tcPr>
          <w:p w14:paraId="3E89D6CC" w14:textId="77777777" w:rsidR="003C7D0C" w:rsidRPr="00462C1A" w:rsidRDefault="003C7D0C" w:rsidP="005D7F20">
            <w:pPr>
              <w:pStyle w:val="af2"/>
              <w:tabs>
                <w:tab w:val="left" w:pos="998"/>
                <w:tab w:val="left" w:pos="2328"/>
              </w:tabs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скрытного включения вычислительного устройства в состав бот-сети</w:t>
            </w:r>
          </w:p>
        </w:tc>
        <w:tc>
          <w:tcPr>
            <w:tcW w:w="2977" w:type="dxa"/>
          </w:tcPr>
          <w:p w14:paraId="7107D85B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7498B4EA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65230A6" w14:textId="7C841852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6A210D4B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УБИ.172</w:t>
            </w:r>
          </w:p>
        </w:tc>
        <w:tc>
          <w:tcPr>
            <w:tcW w:w="4224" w:type="dxa"/>
          </w:tcPr>
          <w:p w14:paraId="1107F0E8" w14:textId="77777777" w:rsidR="003C7D0C" w:rsidRPr="00462C1A" w:rsidRDefault="003C7D0C" w:rsidP="005D7F20">
            <w:pPr>
              <w:pStyle w:val="af2"/>
              <w:spacing w:after="0" w:line="283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распространения «почтовых червей»</w:t>
            </w:r>
          </w:p>
        </w:tc>
        <w:tc>
          <w:tcPr>
            <w:tcW w:w="2977" w:type="dxa"/>
          </w:tcPr>
          <w:p w14:paraId="547A5842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6C572669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1616627" w14:textId="4EFB43C7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3098A46F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УБИ.173</w:t>
            </w:r>
          </w:p>
        </w:tc>
        <w:tc>
          <w:tcPr>
            <w:tcW w:w="4224" w:type="dxa"/>
          </w:tcPr>
          <w:p w14:paraId="6AE90DFD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«спама» веб-сервера</w:t>
            </w:r>
          </w:p>
        </w:tc>
        <w:tc>
          <w:tcPr>
            <w:tcW w:w="2977" w:type="dxa"/>
          </w:tcPr>
          <w:p w14:paraId="3B1D4119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доступности</w:t>
            </w:r>
          </w:p>
        </w:tc>
      </w:tr>
      <w:tr w:rsidR="003C7D0C" w:rsidRPr="00462C1A" w14:paraId="0D2C3758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6696B2D" w14:textId="2D137AC1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75417FE0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УБИ.174</w:t>
            </w:r>
          </w:p>
        </w:tc>
        <w:tc>
          <w:tcPr>
            <w:tcW w:w="4224" w:type="dxa"/>
          </w:tcPr>
          <w:p w14:paraId="6CD3AF1B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«</w:t>
            </w:r>
            <w:proofErr w:type="spellStart"/>
            <w:r w:rsidRPr="00462C1A">
              <w:rPr>
                <w:sz w:val="24"/>
                <w:szCs w:val="24"/>
              </w:rPr>
              <w:t>фарминга</w:t>
            </w:r>
            <w:proofErr w:type="spellEnd"/>
            <w:r w:rsidRPr="00462C1A">
              <w:rPr>
                <w:sz w:val="24"/>
                <w:szCs w:val="24"/>
              </w:rPr>
              <w:t>»</w:t>
            </w:r>
          </w:p>
        </w:tc>
        <w:tc>
          <w:tcPr>
            <w:tcW w:w="2977" w:type="dxa"/>
          </w:tcPr>
          <w:p w14:paraId="40BC26E0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6C2D8AD4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453E7E2" w14:textId="7399E141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51F3BCCA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УБИ.175</w:t>
            </w:r>
          </w:p>
        </w:tc>
        <w:tc>
          <w:tcPr>
            <w:tcW w:w="4224" w:type="dxa"/>
          </w:tcPr>
          <w:p w14:paraId="0E9E7C9C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«фишинга»</w:t>
            </w:r>
          </w:p>
        </w:tc>
        <w:tc>
          <w:tcPr>
            <w:tcW w:w="2977" w:type="dxa"/>
          </w:tcPr>
          <w:p w14:paraId="51B6C843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 xml:space="preserve">Нарушение конфиденциальности, </w:t>
            </w:r>
            <w:r w:rsidRPr="00462C1A">
              <w:rPr>
                <w:sz w:val="24"/>
                <w:szCs w:val="24"/>
              </w:rPr>
              <w:lastRenderedPageBreak/>
              <w:t>целостности, доступности</w:t>
            </w:r>
          </w:p>
        </w:tc>
      </w:tr>
      <w:tr w:rsidR="003C7D0C" w:rsidRPr="00462C1A" w14:paraId="129E75D5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A33D4B6" w14:textId="7C49EDCF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76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217420F6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УБИ.176</w:t>
            </w:r>
          </w:p>
        </w:tc>
        <w:tc>
          <w:tcPr>
            <w:tcW w:w="4224" w:type="dxa"/>
          </w:tcPr>
          <w:p w14:paraId="7F2144D8" w14:textId="77777777" w:rsidR="003C7D0C" w:rsidRPr="00462C1A" w:rsidRDefault="003C7D0C" w:rsidP="005D7F20">
            <w:pPr>
              <w:pStyle w:val="af2"/>
              <w:tabs>
                <w:tab w:val="left" w:pos="2318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нарушения технологического/производственного процесса из-за временных задержек, вносимых средством защиты</w:t>
            </w:r>
          </w:p>
        </w:tc>
        <w:tc>
          <w:tcPr>
            <w:tcW w:w="2977" w:type="dxa"/>
          </w:tcPr>
          <w:p w14:paraId="548BCF59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6932A7C3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41B2074" w14:textId="4DCC4711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7FB8E531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УБИ.177</w:t>
            </w:r>
          </w:p>
        </w:tc>
        <w:tc>
          <w:tcPr>
            <w:tcW w:w="4224" w:type="dxa"/>
          </w:tcPr>
          <w:p w14:paraId="733D8DF2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неподтверждённого ввода данных оператором в систему, связанную с безопасностью</w:t>
            </w:r>
          </w:p>
        </w:tc>
        <w:tc>
          <w:tcPr>
            <w:tcW w:w="2977" w:type="dxa"/>
          </w:tcPr>
          <w:p w14:paraId="6A340863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7B651C42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75ACFF6" w14:textId="51175566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51E8EE54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УБИ.178</w:t>
            </w:r>
          </w:p>
        </w:tc>
        <w:tc>
          <w:tcPr>
            <w:tcW w:w="4224" w:type="dxa"/>
          </w:tcPr>
          <w:p w14:paraId="700BDDCF" w14:textId="77777777" w:rsidR="003C7D0C" w:rsidRPr="00462C1A" w:rsidRDefault="003C7D0C" w:rsidP="005D7F20">
            <w:pPr>
              <w:pStyle w:val="af2"/>
              <w:tabs>
                <w:tab w:val="left" w:pos="1176"/>
              </w:tabs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несанкционированного использования системных и сетевых утилит</w:t>
            </w:r>
          </w:p>
        </w:tc>
        <w:tc>
          <w:tcPr>
            <w:tcW w:w="2977" w:type="dxa"/>
          </w:tcPr>
          <w:p w14:paraId="21C771CA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73E8F08E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0FA13EC" w14:textId="202BB980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44DB3FFE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УБИ.179</w:t>
            </w:r>
          </w:p>
        </w:tc>
        <w:tc>
          <w:tcPr>
            <w:tcW w:w="4224" w:type="dxa"/>
          </w:tcPr>
          <w:p w14:paraId="2A32C579" w14:textId="77777777" w:rsidR="003C7D0C" w:rsidRPr="00462C1A" w:rsidRDefault="003C7D0C" w:rsidP="005D7F20">
            <w:pPr>
              <w:pStyle w:val="af2"/>
              <w:tabs>
                <w:tab w:val="left" w:pos="1258"/>
              </w:tabs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несанкционированной модификации защищаемой информации</w:t>
            </w:r>
          </w:p>
        </w:tc>
        <w:tc>
          <w:tcPr>
            <w:tcW w:w="2977" w:type="dxa"/>
          </w:tcPr>
          <w:p w14:paraId="22BAD0CC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43D595B2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F0FE4E0" w14:textId="6306B00D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5FCC3E03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УБИ.182</w:t>
            </w:r>
          </w:p>
        </w:tc>
        <w:tc>
          <w:tcPr>
            <w:tcW w:w="4224" w:type="dxa"/>
          </w:tcPr>
          <w:p w14:paraId="3973F4B9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физического устаревания аппаратных компонентов</w:t>
            </w:r>
          </w:p>
        </w:tc>
        <w:tc>
          <w:tcPr>
            <w:tcW w:w="2977" w:type="dxa"/>
          </w:tcPr>
          <w:p w14:paraId="401D6C6E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42BA1B46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15C644B" w14:textId="13871746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408061DF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УБИ.185</w:t>
            </w:r>
          </w:p>
        </w:tc>
        <w:tc>
          <w:tcPr>
            <w:tcW w:w="4224" w:type="dxa"/>
          </w:tcPr>
          <w:p w14:paraId="18376C93" w14:textId="77777777" w:rsidR="003C7D0C" w:rsidRPr="00462C1A" w:rsidRDefault="003C7D0C" w:rsidP="005D7F20">
            <w:pPr>
              <w:pStyle w:val="af2"/>
              <w:tabs>
                <w:tab w:val="left" w:pos="117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несанкционированного изменения параметров настройки средств защиты информации</w:t>
            </w:r>
          </w:p>
        </w:tc>
        <w:tc>
          <w:tcPr>
            <w:tcW w:w="2977" w:type="dxa"/>
          </w:tcPr>
          <w:p w14:paraId="21CFFA17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36F1F583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8B51AE0" w14:textId="604FABA2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56D50A65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УБИ.186</w:t>
            </w:r>
          </w:p>
        </w:tc>
        <w:tc>
          <w:tcPr>
            <w:tcW w:w="4224" w:type="dxa"/>
          </w:tcPr>
          <w:p w14:paraId="45FCAAD2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внедрения вредоносного кода через рекламу, сервисы и контент</w:t>
            </w:r>
          </w:p>
        </w:tc>
        <w:tc>
          <w:tcPr>
            <w:tcW w:w="2977" w:type="dxa"/>
          </w:tcPr>
          <w:p w14:paraId="5ECB43B9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0211DC6D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1677601" w14:textId="5C5C82DA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1926C9D3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УБИ.191</w:t>
            </w:r>
          </w:p>
        </w:tc>
        <w:tc>
          <w:tcPr>
            <w:tcW w:w="4224" w:type="dxa"/>
          </w:tcPr>
          <w:p w14:paraId="001965BE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внедрения вредоносного кода в дистрибутив программного обеспечения</w:t>
            </w:r>
          </w:p>
        </w:tc>
        <w:tc>
          <w:tcPr>
            <w:tcW w:w="2977" w:type="dxa"/>
          </w:tcPr>
          <w:p w14:paraId="454EFB77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7F39C9CD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241ED0F" w14:textId="1710298C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3630196A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УБИ.192</w:t>
            </w:r>
          </w:p>
        </w:tc>
        <w:tc>
          <w:tcPr>
            <w:tcW w:w="4224" w:type="dxa"/>
          </w:tcPr>
          <w:p w14:paraId="6E4BD47D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использования уязвимых версий программного обеспечения</w:t>
            </w:r>
          </w:p>
        </w:tc>
        <w:tc>
          <w:tcPr>
            <w:tcW w:w="2977" w:type="dxa"/>
          </w:tcPr>
          <w:p w14:paraId="67FA0FB7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192CF7A7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C1F1666" w14:textId="13B809B2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2FAB2730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УБИ.203</w:t>
            </w:r>
          </w:p>
        </w:tc>
        <w:tc>
          <w:tcPr>
            <w:tcW w:w="4224" w:type="dxa"/>
          </w:tcPr>
          <w:p w14:paraId="540B3800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утечки информации с неподключенных к сети Интернет компьютеров</w:t>
            </w:r>
          </w:p>
        </w:tc>
        <w:tc>
          <w:tcPr>
            <w:tcW w:w="2977" w:type="dxa"/>
          </w:tcPr>
          <w:p w14:paraId="6401191A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575C451F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12AA958" w14:textId="4A860696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5CAF3BDB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УБИ.205</w:t>
            </w:r>
          </w:p>
        </w:tc>
        <w:tc>
          <w:tcPr>
            <w:tcW w:w="4224" w:type="dxa"/>
          </w:tcPr>
          <w:p w14:paraId="499824D0" w14:textId="77777777" w:rsidR="003C7D0C" w:rsidRPr="00462C1A" w:rsidRDefault="003C7D0C" w:rsidP="005D7F20">
            <w:pPr>
              <w:pStyle w:val="af2"/>
              <w:tabs>
                <w:tab w:val="left" w:pos="1152"/>
                <w:tab w:val="left" w:pos="2678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нарушения работы компьютера и блокирования доступа к его данным из-за некорректной работы установленных на нем средств защиты</w:t>
            </w:r>
          </w:p>
        </w:tc>
        <w:tc>
          <w:tcPr>
            <w:tcW w:w="2977" w:type="dxa"/>
          </w:tcPr>
          <w:p w14:paraId="7BCBDFF9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795D74FF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9DB3BF6" w14:textId="4DD523C1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0A981C78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УБИ.208</w:t>
            </w:r>
          </w:p>
        </w:tc>
        <w:tc>
          <w:tcPr>
            <w:tcW w:w="4224" w:type="dxa"/>
          </w:tcPr>
          <w:p w14:paraId="0888E1BE" w14:textId="77777777" w:rsidR="003C7D0C" w:rsidRPr="00462C1A" w:rsidRDefault="003C7D0C" w:rsidP="005D7F20">
            <w:pPr>
              <w:pStyle w:val="af2"/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нецелевого использования вычислительных ресурсов средства вычислительной техники</w:t>
            </w:r>
          </w:p>
        </w:tc>
        <w:tc>
          <w:tcPr>
            <w:tcW w:w="2977" w:type="dxa"/>
          </w:tcPr>
          <w:p w14:paraId="35EDA847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  <w:tr w:rsidR="003C7D0C" w:rsidRPr="00462C1A" w14:paraId="11FE179C" w14:textId="77777777" w:rsidTr="003C7D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2B51E43" w14:textId="0817351F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6956ACCE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УБИ.211</w:t>
            </w:r>
          </w:p>
        </w:tc>
        <w:tc>
          <w:tcPr>
            <w:tcW w:w="4224" w:type="dxa"/>
          </w:tcPr>
          <w:p w14:paraId="3D304B14" w14:textId="77777777" w:rsidR="003C7D0C" w:rsidRPr="00462C1A" w:rsidRDefault="003C7D0C" w:rsidP="005D7F20">
            <w:pPr>
              <w:pStyle w:val="af2"/>
              <w:tabs>
                <w:tab w:val="left" w:pos="1968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 xml:space="preserve">Угроза использования непроверенных пользовательских данных при формировании конфигурационного файла, используемого программным обеспечением администрирования </w:t>
            </w:r>
            <w:r w:rsidRPr="00462C1A">
              <w:rPr>
                <w:sz w:val="24"/>
                <w:szCs w:val="24"/>
              </w:rPr>
              <w:lastRenderedPageBreak/>
              <w:t>информационных систем</w:t>
            </w:r>
          </w:p>
        </w:tc>
        <w:tc>
          <w:tcPr>
            <w:tcW w:w="2977" w:type="dxa"/>
          </w:tcPr>
          <w:p w14:paraId="71E24F03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lastRenderedPageBreak/>
              <w:t>Нарушение конфиденциальности, целостности, доступности</w:t>
            </w:r>
          </w:p>
        </w:tc>
      </w:tr>
      <w:tr w:rsidR="003C7D0C" w:rsidRPr="00462C1A" w14:paraId="3900249B" w14:textId="77777777" w:rsidTr="003C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9018602" w14:textId="595D2994" w:rsidR="003C7D0C" w:rsidRPr="00462C1A" w:rsidRDefault="003C7D0C" w:rsidP="005D7F20">
            <w:pPr>
              <w:pStyle w:val="af2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  <w:r w:rsidRPr="00462C1A">
              <w:rPr>
                <w:sz w:val="24"/>
                <w:szCs w:val="24"/>
              </w:rPr>
              <w:t>.</w:t>
            </w:r>
          </w:p>
        </w:tc>
        <w:tc>
          <w:tcPr>
            <w:tcW w:w="1446" w:type="dxa"/>
          </w:tcPr>
          <w:p w14:paraId="5A7EE247" w14:textId="77777777" w:rsidR="003C7D0C" w:rsidRPr="00462C1A" w:rsidRDefault="003C7D0C" w:rsidP="005D7F20">
            <w:pPr>
              <w:pStyle w:val="af2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УБИ.217</w:t>
            </w:r>
          </w:p>
        </w:tc>
        <w:tc>
          <w:tcPr>
            <w:tcW w:w="4224" w:type="dxa"/>
          </w:tcPr>
          <w:p w14:paraId="50BB98AE" w14:textId="77777777" w:rsidR="003C7D0C" w:rsidRPr="00462C1A" w:rsidRDefault="003C7D0C" w:rsidP="005D7F20">
            <w:pPr>
              <w:pStyle w:val="af2"/>
              <w:tabs>
                <w:tab w:val="left" w:pos="1973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Угроза использования скомпрометированного доверенного источника обновлений программного обеспечения</w:t>
            </w:r>
          </w:p>
        </w:tc>
        <w:tc>
          <w:tcPr>
            <w:tcW w:w="2977" w:type="dxa"/>
          </w:tcPr>
          <w:p w14:paraId="0BC8FF8B" w14:textId="77777777" w:rsidR="003C7D0C" w:rsidRPr="00462C1A" w:rsidRDefault="003C7D0C" w:rsidP="005D7F20">
            <w:pPr>
              <w:pStyle w:val="af2"/>
              <w:tabs>
                <w:tab w:val="left" w:pos="586"/>
              </w:tabs>
              <w:spacing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2C1A">
              <w:rPr>
                <w:sz w:val="24"/>
                <w:szCs w:val="24"/>
              </w:rPr>
              <w:t>Нарушение конфиденциальности, целостности, доступности</w:t>
            </w:r>
          </w:p>
        </w:tc>
      </w:tr>
    </w:tbl>
    <w:p w14:paraId="049C7EA0" w14:textId="77777777" w:rsidR="00574E3C" w:rsidRPr="00574E3C" w:rsidRDefault="00574E3C" w:rsidP="0050208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sectPr w:rsidR="00574E3C" w:rsidRPr="00574E3C" w:rsidSect="00BE3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E28C0" w14:textId="77777777" w:rsidR="002C0563" w:rsidRDefault="002C0563" w:rsidP="007B53F0">
      <w:pPr>
        <w:spacing w:after="0" w:line="240" w:lineRule="auto"/>
      </w:pPr>
      <w:r>
        <w:separator/>
      </w:r>
    </w:p>
  </w:endnote>
  <w:endnote w:type="continuationSeparator" w:id="0">
    <w:p w14:paraId="78442846" w14:textId="77777777" w:rsidR="002C0563" w:rsidRDefault="002C0563" w:rsidP="007B5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8E5DD" w14:textId="77777777" w:rsidR="00F96765" w:rsidRDefault="00F96765">
    <w:pPr>
      <w:pStyle w:val="ab"/>
      <w:jc w:val="center"/>
    </w:pPr>
  </w:p>
  <w:p w14:paraId="1FF73052" w14:textId="77777777" w:rsidR="00F96765" w:rsidRDefault="00F9676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516F1" w14:textId="77777777" w:rsidR="00F96765" w:rsidRPr="0081342D" w:rsidRDefault="00F96765">
    <w:pPr>
      <w:pStyle w:val="ab"/>
      <w:jc w:val="center"/>
      <w:rPr>
        <w:rFonts w:ascii="Times New Roman" w:hAnsi="Times New Roman"/>
        <w:sz w:val="28"/>
        <w:szCs w:val="28"/>
      </w:rPr>
    </w:pPr>
    <w:r w:rsidRPr="0081342D">
      <w:rPr>
        <w:rFonts w:ascii="Times New Roman" w:hAnsi="Times New Roman"/>
        <w:sz w:val="28"/>
        <w:szCs w:val="28"/>
      </w:rPr>
      <w:fldChar w:fldCharType="begin"/>
    </w:r>
    <w:r w:rsidRPr="0081342D">
      <w:rPr>
        <w:rFonts w:ascii="Times New Roman" w:hAnsi="Times New Roman"/>
        <w:sz w:val="28"/>
        <w:szCs w:val="28"/>
      </w:rPr>
      <w:instrText xml:space="preserve"> PAGE   \* MERGEFORMAT </w:instrText>
    </w:r>
    <w:r w:rsidRPr="0081342D">
      <w:rPr>
        <w:rFonts w:ascii="Times New Roman" w:hAnsi="Times New Roman"/>
        <w:sz w:val="28"/>
        <w:szCs w:val="28"/>
      </w:rPr>
      <w:fldChar w:fldCharType="separate"/>
    </w:r>
    <w:r w:rsidR="00574E3C" w:rsidRPr="0081342D">
      <w:rPr>
        <w:rFonts w:ascii="Times New Roman" w:hAnsi="Times New Roman"/>
        <w:noProof/>
        <w:sz w:val="28"/>
        <w:szCs w:val="28"/>
      </w:rPr>
      <w:t>52</w:t>
    </w:r>
    <w:r w:rsidRPr="0081342D">
      <w:rPr>
        <w:rFonts w:ascii="Times New Roman" w:hAnsi="Times New Roman"/>
        <w:noProof/>
        <w:sz w:val="28"/>
        <w:szCs w:val="28"/>
      </w:rPr>
      <w:fldChar w:fldCharType="end"/>
    </w:r>
  </w:p>
  <w:p w14:paraId="134DE98E" w14:textId="77777777" w:rsidR="00F96765" w:rsidRDefault="00F9676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0CDAA" w14:textId="77777777" w:rsidR="002C0563" w:rsidRDefault="002C0563" w:rsidP="007B53F0">
      <w:pPr>
        <w:spacing w:after="0" w:line="240" w:lineRule="auto"/>
      </w:pPr>
      <w:r>
        <w:separator/>
      </w:r>
    </w:p>
  </w:footnote>
  <w:footnote w:type="continuationSeparator" w:id="0">
    <w:p w14:paraId="366E6E82" w14:textId="77777777" w:rsidR="002C0563" w:rsidRDefault="002C0563" w:rsidP="007B5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82C81" w14:textId="77777777" w:rsidR="00F96765" w:rsidRPr="004E5734" w:rsidRDefault="00F96765" w:rsidP="007A00B5">
    <w:pPr>
      <w:pStyle w:val="a9"/>
      <w:jc w:val="center"/>
      <w:rPr>
        <w:rFonts w:ascii="Times New Roman" w:hAnsi="Times New Roman"/>
      </w:rPr>
    </w:pPr>
    <w:r w:rsidRPr="004E5734">
      <w:rPr>
        <w:rFonts w:ascii="Times New Roman" w:hAnsi="Times New Roman"/>
      </w:rPr>
      <w:t>2135573</w:t>
    </w:r>
    <w:r>
      <w:fldChar w:fldCharType="begin"/>
    </w:r>
    <w:r>
      <w:instrText xml:space="preserve"> SUBJECT   \* MERGEFORMAT </w:instrText>
    </w:r>
    <w:r>
      <w:rPr>
        <w:rFonts w:ascii="Times New Roman" w:hAnsi="Times New Roman"/>
      </w:rPr>
      <w:fldChar w:fldCharType="end"/>
    </w:r>
    <w:r w:rsidRPr="004E5734">
      <w:rPr>
        <w:rFonts w:ascii="Times New Roman" w:hAnsi="Times New Roman"/>
      </w:rPr>
      <w:t xml:space="preserve">.ТЗ </w:t>
    </w:r>
  </w:p>
  <w:p w14:paraId="30201CB1" w14:textId="77777777" w:rsidR="00F96765" w:rsidRDefault="00F96765">
    <w:pPr>
      <w:pStyle w:val="a9"/>
      <w:jc w:val="center"/>
    </w:pPr>
    <w:r w:rsidRPr="004E5734">
      <w:rPr>
        <w:rFonts w:ascii="Times New Roman" w:hAnsi="Times New Roman"/>
      </w:rPr>
      <w:fldChar w:fldCharType="begin"/>
    </w:r>
    <w:r w:rsidRPr="004E5734">
      <w:rPr>
        <w:rFonts w:ascii="Times New Roman" w:hAnsi="Times New Roman"/>
      </w:rPr>
      <w:instrText xml:space="preserve"> PAGE   \* MERGEFORMAT </w:instrText>
    </w:r>
    <w:r w:rsidRPr="004E5734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8</w:t>
    </w:r>
    <w:r w:rsidRPr="004E5734">
      <w:rPr>
        <w:rFonts w:ascii="Times New Roman" w:hAnsi="Times New Roman"/>
      </w:rPr>
      <w:fldChar w:fldCharType="end"/>
    </w:r>
  </w:p>
  <w:p w14:paraId="5AF9853F" w14:textId="77777777" w:rsidR="00F96765" w:rsidRDefault="00F9676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81B33" w14:textId="77777777" w:rsidR="00F96765" w:rsidRDefault="00F96765">
    <w:pPr>
      <w:pStyle w:val="a9"/>
      <w:jc w:val="center"/>
    </w:pPr>
  </w:p>
  <w:p w14:paraId="14C845A7" w14:textId="77777777" w:rsidR="00F96765" w:rsidRDefault="00F9676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3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"/>
      <w:lvlJc w:val="left"/>
    </w:lvl>
    <w:lvl w:ilvl="4">
      <w:start w:val="1"/>
      <w:numFmt w:val="decimal"/>
      <w:lvlText w:val="%1.%2.%3."/>
      <w:lvlJc w:val="left"/>
    </w:lvl>
    <w:lvl w:ilvl="5">
      <w:start w:val="1"/>
      <w:numFmt w:val="decimal"/>
      <w:lvlText w:val="%1.%2.%3."/>
      <w:lvlJc w:val="left"/>
    </w:lvl>
    <w:lvl w:ilvl="6">
      <w:start w:val="1"/>
      <w:numFmt w:val="decimal"/>
      <w:lvlText w:val="%1.%2.%3."/>
      <w:lvlJc w:val="left"/>
    </w:lvl>
    <w:lvl w:ilvl="7">
      <w:start w:val="1"/>
      <w:numFmt w:val="decimal"/>
      <w:lvlText w:val="%1.%2.%3."/>
      <w:lvlJc w:val="left"/>
    </w:lvl>
    <w:lvl w:ilvl="8">
      <w:start w:val="1"/>
      <w:numFmt w:val="decimal"/>
      <w:lvlText w:val="%1.%2.%3."/>
      <w:lvlJc w:val="left"/>
    </w:lvl>
  </w:abstractNum>
  <w:abstractNum w:abstractNumId="1" w15:restartNumberingAfterBreak="0">
    <w:nsid w:val="054F6096"/>
    <w:multiLevelType w:val="multilevel"/>
    <w:tmpl w:val="705E32E6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30156B"/>
    <w:multiLevelType w:val="multilevel"/>
    <w:tmpl w:val="CE424B2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417452"/>
    <w:multiLevelType w:val="hybridMultilevel"/>
    <w:tmpl w:val="D06A0262"/>
    <w:lvl w:ilvl="0" w:tplc="288E346E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AF3D63"/>
    <w:multiLevelType w:val="multilevel"/>
    <w:tmpl w:val="74FA3D74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515C63"/>
    <w:multiLevelType w:val="hybridMultilevel"/>
    <w:tmpl w:val="F55AFE30"/>
    <w:lvl w:ilvl="0" w:tplc="3A1249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624C3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F87D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90E0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128A3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6C5B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229F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D0D9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0EA5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1772B3E"/>
    <w:multiLevelType w:val="multilevel"/>
    <w:tmpl w:val="59904D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7A301F"/>
    <w:multiLevelType w:val="multilevel"/>
    <w:tmpl w:val="A2202866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4DF672C"/>
    <w:multiLevelType w:val="multilevel"/>
    <w:tmpl w:val="AE464D62"/>
    <w:lvl w:ilvl="0">
      <w:start w:val="1"/>
      <w:numFmt w:val="russianLow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5A214C8"/>
    <w:multiLevelType w:val="multilevel"/>
    <w:tmpl w:val="F3385ACE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776306F"/>
    <w:multiLevelType w:val="multilevel"/>
    <w:tmpl w:val="EBB04F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DE638C8"/>
    <w:multiLevelType w:val="multilevel"/>
    <w:tmpl w:val="06B824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DEE7848"/>
    <w:multiLevelType w:val="multilevel"/>
    <w:tmpl w:val="5AA85D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47D03F9"/>
    <w:multiLevelType w:val="multilevel"/>
    <w:tmpl w:val="E6C6BCFA"/>
    <w:lvl w:ilvl="0">
      <w:start w:val="2"/>
      <w:numFmt w:val="decimal"/>
      <w:lvlText w:val="%1."/>
      <w:lvlJc w:val="left"/>
    </w:lvl>
    <w:lvl w:ilvl="1">
      <w:start w:val="4"/>
      <w:numFmt w:val="decimal"/>
      <w:lvlText w:val="%1.%2."/>
      <w:lvlJc w:val="left"/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A9C6CDF"/>
    <w:multiLevelType w:val="multilevel"/>
    <w:tmpl w:val="09E87638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C0041C4"/>
    <w:multiLevelType w:val="multilevel"/>
    <w:tmpl w:val="600ACE7C"/>
    <w:lvl w:ilvl="0">
      <w:start w:val="1"/>
      <w:numFmt w:val="russianLow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C254515"/>
    <w:multiLevelType w:val="multilevel"/>
    <w:tmpl w:val="E3D62652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E5F1D76"/>
    <w:multiLevelType w:val="hybridMultilevel"/>
    <w:tmpl w:val="C466F63A"/>
    <w:lvl w:ilvl="0" w:tplc="E61425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E80127D"/>
    <w:multiLevelType w:val="multilevel"/>
    <w:tmpl w:val="600ACE7C"/>
    <w:lvl w:ilvl="0">
      <w:start w:val="1"/>
      <w:numFmt w:val="russianLow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0ED3BB2"/>
    <w:multiLevelType w:val="multilevel"/>
    <w:tmpl w:val="BD04CAC8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1BD685C"/>
    <w:multiLevelType w:val="multilevel"/>
    <w:tmpl w:val="C8EEDDE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5E55AF9"/>
    <w:multiLevelType w:val="hybridMultilevel"/>
    <w:tmpl w:val="503C69B8"/>
    <w:lvl w:ilvl="0" w:tplc="ACAA93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6CE3BD6"/>
    <w:multiLevelType w:val="multilevel"/>
    <w:tmpl w:val="9CDADA00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BD64444"/>
    <w:multiLevelType w:val="multilevel"/>
    <w:tmpl w:val="2D92B644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D954907"/>
    <w:multiLevelType w:val="multilevel"/>
    <w:tmpl w:val="86A4BC4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E4E7E85"/>
    <w:multiLevelType w:val="hybridMultilevel"/>
    <w:tmpl w:val="260AAD7A"/>
    <w:lvl w:ilvl="0" w:tplc="E61425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FB676A7"/>
    <w:multiLevelType w:val="multilevel"/>
    <w:tmpl w:val="4E8A95E6"/>
    <w:lvl w:ilvl="0">
      <w:start w:val="4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5934E32"/>
    <w:multiLevelType w:val="multilevel"/>
    <w:tmpl w:val="3C4A3B06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61B47AA"/>
    <w:multiLevelType w:val="hybridMultilevel"/>
    <w:tmpl w:val="FD16BC68"/>
    <w:lvl w:ilvl="0" w:tplc="E61425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77F2725"/>
    <w:multiLevelType w:val="multilevel"/>
    <w:tmpl w:val="D4B23D98"/>
    <w:lvl w:ilvl="0">
      <w:start w:val="4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A1C60CB"/>
    <w:multiLevelType w:val="multilevel"/>
    <w:tmpl w:val="1A1CE4B4"/>
    <w:lvl w:ilvl="0">
      <w:start w:val="1"/>
      <w:numFmt w:val="russianLow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05C31B9"/>
    <w:multiLevelType w:val="hybridMultilevel"/>
    <w:tmpl w:val="91D4165A"/>
    <w:lvl w:ilvl="0" w:tplc="E61425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09658EA"/>
    <w:multiLevelType w:val="multilevel"/>
    <w:tmpl w:val="A7E0D3D8"/>
    <w:lvl w:ilvl="0">
      <w:start w:val="1"/>
      <w:numFmt w:val="russianLow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3676141"/>
    <w:multiLevelType w:val="multilevel"/>
    <w:tmpl w:val="ADD44376"/>
    <w:lvl w:ilvl="0">
      <w:start w:val="1"/>
      <w:numFmt w:val="russianLow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3FE70BF"/>
    <w:multiLevelType w:val="multilevel"/>
    <w:tmpl w:val="5B98350A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9171B12"/>
    <w:multiLevelType w:val="hybridMultilevel"/>
    <w:tmpl w:val="8A8EFF20"/>
    <w:lvl w:ilvl="0" w:tplc="3FEEFC5C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0950A25"/>
    <w:multiLevelType w:val="multilevel"/>
    <w:tmpl w:val="DCCC27E6"/>
    <w:lvl w:ilvl="0">
      <w:start w:val="1"/>
      <w:numFmt w:val="russianLow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B531E79"/>
    <w:multiLevelType w:val="multilevel"/>
    <w:tmpl w:val="91840AA6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D38462D"/>
    <w:multiLevelType w:val="multilevel"/>
    <w:tmpl w:val="D158926A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D925C2E"/>
    <w:multiLevelType w:val="hybridMultilevel"/>
    <w:tmpl w:val="3404FB90"/>
    <w:lvl w:ilvl="0" w:tplc="E61425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DF17771"/>
    <w:multiLevelType w:val="multilevel"/>
    <w:tmpl w:val="F4EE0A7A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34A40D2"/>
    <w:multiLevelType w:val="multilevel"/>
    <w:tmpl w:val="FEB62CEE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5797087"/>
    <w:multiLevelType w:val="multilevel"/>
    <w:tmpl w:val="6A5A73E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6D9406C"/>
    <w:multiLevelType w:val="hybridMultilevel"/>
    <w:tmpl w:val="F9442B10"/>
    <w:lvl w:ilvl="0" w:tplc="3FEEFC5C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CB75689"/>
    <w:multiLevelType w:val="multilevel"/>
    <w:tmpl w:val="1FB4BF2A"/>
    <w:lvl w:ilvl="0">
      <w:start w:val="1"/>
      <w:numFmt w:val="russianLow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F6D5A78"/>
    <w:multiLevelType w:val="multilevel"/>
    <w:tmpl w:val="06E618DA"/>
    <w:lvl w:ilvl="0">
      <w:start w:val="1"/>
      <w:numFmt w:val="russianLow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1334227">
    <w:abstractNumId w:val="28"/>
  </w:num>
  <w:num w:numId="2" w16cid:durableId="839809639">
    <w:abstractNumId w:val="31"/>
  </w:num>
  <w:num w:numId="3" w16cid:durableId="739407904">
    <w:abstractNumId w:val="17"/>
  </w:num>
  <w:num w:numId="4" w16cid:durableId="1771585476">
    <w:abstractNumId w:val="39"/>
  </w:num>
  <w:num w:numId="5" w16cid:durableId="828667334">
    <w:abstractNumId w:val="25"/>
  </w:num>
  <w:num w:numId="6" w16cid:durableId="16005199">
    <w:abstractNumId w:val="21"/>
  </w:num>
  <w:num w:numId="7" w16cid:durableId="696587140">
    <w:abstractNumId w:val="2"/>
  </w:num>
  <w:num w:numId="8" w16cid:durableId="114981731">
    <w:abstractNumId w:val="12"/>
  </w:num>
  <w:num w:numId="9" w16cid:durableId="1951626585">
    <w:abstractNumId w:val="34"/>
  </w:num>
  <w:num w:numId="10" w16cid:durableId="701517156">
    <w:abstractNumId w:val="1"/>
  </w:num>
  <w:num w:numId="11" w16cid:durableId="267544135">
    <w:abstractNumId w:val="4"/>
  </w:num>
  <w:num w:numId="12" w16cid:durableId="1923298199">
    <w:abstractNumId w:val="40"/>
  </w:num>
  <w:num w:numId="13" w16cid:durableId="1404181550">
    <w:abstractNumId w:val="13"/>
  </w:num>
  <w:num w:numId="14" w16cid:durableId="1163546332">
    <w:abstractNumId w:val="24"/>
  </w:num>
  <w:num w:numId="15" w16cid:durableId="386073283">
    <w:abstractNumId w:val="23"/>
  </w:num>
  <w:num w:numId="16" w16cid:durableId="1024525601">
    <w:abstractNumId w:val="37"/>
  </w:num>
  <w:num w:numId="17" w16cid:durableId="2115905227">
    <w:abstractNumId w:val="38"/>
  </w:num>
  <w:num w:numId="18" w16cid:durableId="728722810">
    <w:abstractNumId w:val="14"/>
  </w:num>
  <w:num w:numId="19" w16cid:durableId="1976524193">
    <w:abstractNumId w:val="41"/>
  </w:num>
  <w:num w:numId="20" w16cid:durableId="399602136">
    <w:abstractNumId w:val="45"/>
  </w:num>
  <w:num w:numId="21" w16cid:durableId="1661351448">
    <w:abstractNumId w:val="32"/>
  </w:num>
  <w:num w:numId="22" w16cid:durableId="1392970562">
    <w:abstractNumId w:val="33"/>
  </w:num>
  <w:num w:numId="23" w16cid:durableId="6950118">
    <w:abstractNumId w:val="29"/>
  </w:num>
  <w:num w:numId="24" w16cid:durableId="905457291">
    <w:abstractNumId w:val="16"/>
  </w:num>
  <w:num w:numId="25" w16cid:durableId="198784592">
    <w:abstractNumId w:val="26"/>
  </w:num>
  <w:num w:numId="26" w16cid:durableId="471941629">
    <w:abstractNumId w:val="6"/>
  </w:num>
  <w:num w:numId="27" w16cid:durableId="495531882">
    <w:abstractNumId w:val="20"/>
  </w:num>
  <w:num w:numId="28" w16cid:durableId="707068848">
    <w:abstractNumId w:val="11"/>
  </w:num>
  <w:num w:numId="29" w16cid:durableId="1299189374">
    <w:abstractNumId w:val="22"/>
  </w:num>
  <w:num w:numId="30" w16cid:durableId="1622494669">
    <w:abstractNumId w:val="36"/>
  </w:num>
  <w:num w:numId="31" w16cid:durableId="1844054156">
    <w:abstractNumId w:val="9"/>
  </w:num>
  <w:num w:numId="32" w16cid:durableId="156964678">
    <w:abstractNumId w:val="42"/>
  </w:num>
  <w:num w:numId="33" w16cid:durableId="579603578">
    <w:abstractNumId w:val="7"/>
  </w:num>
  <w:num w:numId="34" w16cid:durableId="315378976">
    <w:abstractNumId w:val="10"/>
  </w:num>
  <w:num w:numId="35" w16cid:durableId="407265782">
    <w:abstractNumId w:val="3"/>
  </w:num>
  <w:num w:numId="36" w16cid:durableId="1190339876">
    <w:abstractNumId w:val="43"/>
  </w:num>
  <w:num w:numId="37" w16cid:durableId="1574780971">
    <w:abstractNumId w:val="0"/>
  </w:num>
  <w:num w:numId="38" w16cid:durableId="1539465960">
    <w:abstractNumId w:val="15"/>
  </w:num>
  <w:num w:numId="39" w16cid:durableId="1922063044">
    <w:abstractNumId w:val="18"/>
  </w:num>
  <w:num w:numId="40" w16cid:durableId="328948908">
    <w:abstractNumId w:val="44"/>
  </w:num>
  <w:num w:numId="41" w16cid:durableId="1339649721">
    <w:abstractNumId w:val="8"/>
  </w:num>
  <w:num w:numId="42" w16cid:durableId="1339388740">
    <w:abstractNumId w:val="27"/>
  </w:num>
  <w:num w:numId="43" w16cid:durableId="953709414">
    <w:abstractNumId w:val="30"/>
  </w:num>
  <w:num w:numId="44" w16cid:durableId="1551260584">
    <w:abstractNumId w:val="19"/>
  </w:num>
  <w:num w:numId="45" w16cid:durableId="1929999062">
    <w:abstractNumId w:val="5"/>
  </w:num>
  <w:num w:numId="46" w16cid:durableId="90553606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13E"/>
    <w:rsid w:val="00000E6A"/>
    <w:rsid w:val="00003B4B"/>
    <w:rsid w:val="000142DF"/>
    <w:rsid w:val="00121490"/>
    <w:rsid w:val="00184A01"/>
    <w:rsid w:val="00214AF4"/>
    <w:rsid w:val="00235606"/>
    <w:rsid w:val="002B49A0"/>
    <w:rsid w:val="002C0563"/>
    <w:rsid w:val="002C72A8"/>
    <w:rsid w:val="002D4A3A"/>
    <w:rsid w:val="002E0D1C"/>
    <w:rsid w:val="002E420C"/>
    <w:rsid w:val="00314214"/>
    <w:rsid w:val="003253A2"/>
    <w:rsid w:val="00373A1A"/>
    <w:rsid w:val="00390889"/>
    <w:rsid w:val="003C7D0C"/>
    <w:rsid w:val="004408F2"/>
    <w:rsid w:val="004576DD"/>
    <w:rsid w:val="00483906"/>
    <w:rsid w:val="00493E89"/>
    <w:rsid w:val="004B034D"/>
    <w:rsid w:val="004E0655"/>
    <w:rsid w:val="004E6D98"/>
    <w:rsid w:val="00502087"/>
    <w:rsid w:val="00514E51"/>
    <w:rsid w:val="0051779C"/>
    <w:rsid w:val="00523646"/>
    <w:rsid w:val="005258EB"/>
    <w:rsid w:val="005337CF"/>
    <w:rsid w:val="00570D94"/>
    <w:rsid w:val="00574E3C"/>
    <w:rsid w:val="00577EA8"/>
    <w:rsid w:val="005D7265"/>
    <w:rsid w:val="006C0CD0"/>
    <w:rsid w:val="00722A51"/>
    <w:rsid w:val="00767D98"/>
    <w:rsid w:val="007761A7"/>
    <w:rsid w:val="00784A23"/>
    <w:rsid w:val="00794CF4"/>
    <w:rsid w:val="007A00B5"/>
    <w:rsid w:val="007B208B"/>
    <w:rsid w:val="007B4A76"/>
    <w:rsid w:val="007B53F0"/>
    <w:rsid w:val="00800C5B"/>
    <w:rsid w:val="0081342D"/>
    <w:rsid w:val="00833E68"/>
    <w:rsid w:val="00835DC5"/>
    <w:rsid w:val="00856EEC"/>
    <w:rsid w:val="008A6835"/>
    <w:rsid w:val="008B0227"/>
    <w:rsid w:val="008E4EB7"/>
    <w:rsid w:val="00903C25"/>
    <w:rsid w:val="00935FFF"/>
    <w:rsid w:val="009557D7"/>
    <w:rsid w:val="009631CA"/>
    <w:rsid w:val="009825DF"/>
    <w:rsid w:val="009D226C"/>
    <w:rsid w:val="00A01878"/>
    <w:rsid w:val="00A50479"/>
    <w:rsid w:val="00A50F53"/>
    <w:rsid w:val="00A67EAA"/>
    <w:rsid w:val="00A96C8A"/>
    <w:rsid w:val="00AB285F"/>
    <w:rsid w:val="00AB3255"/>
    <w:rsid w:val="00AE55D9"/>
    <w:rsid w:val="00AE6609"/>
    <w:rsid w:val="00B634A2"/>
    <w:rsid w:val="00B929B1"/>
    <w:rsid w:val="00BD16B6"/>
    <w:rsid w:val="00BE1B25"/>
    <w:rsid w:val="00BE34B0"/>
    <w:rsid w:val="00BF1451"/>
    <w:rsid w:val="00C0313E"/>
    <w:rsid w:val="00C43F73"/>
    <w:rsid w:val="00C53886"/>
    <w:rsid w:val="00C94AFE"/>
    <w:rsid w:val="00CB44D8"/>
    <w:rsid w:val="00CB4BCE"/>
    <w:rsid w:val="00D262E2"/>
    <w:rsid w:val="00D353A0"/>
    <w:rsid w:val="00D949BA"/>
    <w:rsid w:val="00DB08E4"/>
    <w:rsid w:val="00DD0708"/>
    <w:rsid w:val="00DD6BF2"/>
    <w:rsid w:val="00E57496"/>
    <w:rsid w:val="00E60EA2"/>
    <w:rsid w:val="00E87DA8"/>
    <w:rsid w:val="00EB10F9"/>
    <w:rsid w:val="00F308CC"/>
    <w:rsid w:val="00F37B59"/>
    <w:rsid w:val="00F41761"/>
    <w:rsid w:val="00F54C83"/>
    <w:rsid w:val="00F77733"/>
    <w:rsid w:val="00F82038"/>
    <w:rsid w:val="00F96765"/>
    <w:rsid w:val="00FA2946"/>
    <w:rsid w:val="00FA55E0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FF509"/>
  <w15:docId w15:val="{66C1D3A2-5F6C-420C-8EBA-6F609B31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AFE"/>
    <w:pPr>
      <w:spacing w:after="160" w:line="259" w:lineRule="auto"/>
    </w:pPr>
    <w:rPr>
      <w:rFonts w:ascii="Cambria" w:eastAsia="Cambria" w:hAnsi="Cambria" w:cs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14AF4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313E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313E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214AF4"/>
    <w:rPr>
      <w:b/>
      <w:bCs/>
    </w:rPr>
  </w:style>
  <w:style w:type="paragraph" w:styleId="a4">
    <w:name w:val="No Spacing"/>
    <w:basedOn w:val="a"/>
    <w:uiPriority w:val="1"/>
    <w:qFormat/>
    <w:rsid w:val="00214AF4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paragraph" w:styleId="a5">
    <w:name w:val="List Paragraph"/>
    <w:basedOn w:val="a"/>
    <w:uiPriority w:val="34"/>
    <w:qFormat/>
    <w:rsid w:val="00214AF4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214AF4"/>
    <w:rPr>
      <w:rFonts w:ascii="Calibri" w:eastAsia="Times New Roman" w:hAnsi="Calibri" w:cs="Times New Roman"/>
      <w:b/>
      <w:bCs/>
      <w:color w:val="365F91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214AF4"/>
    <w:pPr>
      <w:spacing w:before="24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customStyle="1" w:styleId="20">
    <w:name w:val="Заголовок 2 Знак"/>
    <w:link w:val="2"/>
    <w:uiPriority w:val="9"/>
    <w:rsid w:val="00C0313E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rsid w:val="00C0313E"/>
    <w:rPr>
      <w:rFonts w:ascii="Calibri" w:eastAsia="Times New Roman" w:hAnsi="Calibri" w:cs="Times New Roman"/>
      <w:b/>
      <w:bCs/>
      <w:color w:val="4F81BD"/>
    </w:rPr>
  </w:style>
  <w:style w:type="paragraph" w:styleId="a7">
    <w:name w:val="Balloon Text"/>
    <w:basedOn w:val="a"/>
    <w:link w:val="a8"/>
    <w:uiPriority w:val="99"/>
    <w:semiHidden/>
    <w:unhideWhenUsed/>
    <w:rsid w:val="00C0313E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C0313E"/>
    <w:rPr>
      <w:rFonts w:ascii="Tahoma" w:eastAsia="Cambri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C03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  <w:rsid w:val="00C0313E"/>
    <w:rPr>
      <w:rFonts w:ascii="Cambria" w:eastAsia="Cambria" w:hAnsi="Cambria" w:cs="Times New Roman"/>
    </w:rPr>
  </w:style>
  <w:style w:type="paragraph" w:styleId="ab">
    <w:name w:val="footer"/>
    <w:basedOn w:val="a"/>
    <w:link w:val="ac"/>
    <w:uiPriority w:val="99"/>
    <w:unhideWhenUsed/>
    <w:rsid w:val="00C03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link w:val="ab"/>
    <w:uiPriority w:val="99"/>
    <w:rsid w:val="00C0313E"/>
    <w:rPr>
      <w:rFonts w:ascii="Cambria" w:eastAsia="Cambria" w:hAnsi="Cambria" w:cs="Times New Roman"/>
    </w:rPr>
  </w:style>
  <w:style w:type="character" w:styleId="ad">
    <w:name w:val="Hyperlink"/>
    <w:uiPriority w:val="99"/>
    <w:unhideWhenUsed/>
    <w:rsid w:val="00C0313E"/>
    <w:rPr>
      <w:color w:val="0000FF"/>
      <w:u w:val="single"/>
    </w:rPr>
  </w:style>
  <w:style w:type="paragraph" w:customStyle="1" w:styleId="11">
    <w:name w:val="Стиль1"/>
    <w:basedOn w:val="2"/>
    <w:link w:val="12"/>
    <w:qFormat/>
    <w:rsid w:val="00C0313E"/>
    <w:pPr>
      <w:jc w:val="both"/>
    </w:pPr>
    <w:rPr>
      <w:rFonts w:ascii="Times New Roman" w:eastAsiaTheme="majorEastAsia" w:hAnsi="Times New Roman"/>
      <w:color w:val="auto"/>
      <w:sz w:val="24"/>
      <w:szCs w:val="24"/>
    </w:rPr>
  </w:style>
  <w:style w:type="character" w:customStyle="1" w:styleId="12">
    <w:name w:val="Стиль1 Знак"/>
    <w:link w:val="11"/>
    <w:rsid w:val="00C0313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935FFF"/>
    <w:pPr>
      <w:tabs>
        <w:tab w:val="right" w:leader="dot" w:pos="9345"/>
      </w:tabs>
      <w:spacing w:after="0" w:line="360" w:lineRule="auto"/>
    </w:pPr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C0313E"/>
    <w:rPr>
      <w:rFonts w:ascii="Cambria" w:eastAsia="Cambria" w:hAnsi="Cambr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C031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C0313E"/>
    <w:pPr>
      <w:widowControl w:val="0"/>
      <w:autoSpaceDE w:val="0"/>
      <w:autoSpaceDN w:val="0"/>
    </w:pPr>
    <w:rPr>
      <w:rFonts w:ascii="Cambria" w:eastAsia="Cambria" w:hAnsi="Cambria" w:cs="Times New Roman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0313E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/>
    </w:rPr>
  </w:style>
  <w:style w:type="table" w:styleId="-1">
    <w:name w:val="Light Shading Accent 1"/>
    <w:basedOn w:val="a1"/>
    <w:uiPriority w:val="60"/>
    <w:rsid w:val="00483906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21">
    <w:name w:val="toc 2"/>
    <w:basedOn w:val="a"/>
    <w:next w:val="a"/>
    <w:autoRedefine/>
    <w:uiPriority w:val="39"/>
    <w:unhideWhenUsed/>
    <w:rsid w:val="004B034D"/>
    <w:pPr>
      <w:tabs>
        <w:tab w:val="right" w:leader="dot" w:pos="9345"/>
      </w:tabs>
      <w:spacing w:after="100"/>
      <w:jc w:val="both"/>
    </w:pPr>
  </w:style>
  <w:style w:type="table" w:styleId="af0">
    <w:name w:val="Light Shading"/>
    <w:basedOn w:val="a1"/>
    <w:uiPriority w:val="60"/>
    <w:rsid w:val="0051779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Light Shading Accent 3"/>
    <w:basedOn w:val="a1"/>
    <w:uiPriority w:val="60"/>
    <w:rsid w:val="00856EE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2-6">
    <w:name w:val="Medium Shading 2 Accent 6"/>
    <w:basedOn w:val="a1"/>
    <w:uiPriority w:val="64"/>
    <w:rsid w:val="00856EE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f1">
    <w:name w:val="Другое_"/>
    <w:basedOn w:val="a0"/>
    <w:link w:val="af2"/>
    <w:rsid w:val="00722A51"/>
    <w:rPr>
      <w:rFonts w:ascii="Times New Roman" w:eastAsia="Times New Roman" w:hAnsi="Times New Roman" w:cs="Times New Roman"/>
      <w:sz w:val="28"/>
      <w:szCs w:val="28"/>
    </w:rPr>
  </w:style>
  <w:style w:type="paragraph" w:customStyle="1" w:styleId="af2">
    <w:name w:val="Другое"/>
    <w:basedOn w:val="a"/>
    <w:link w:val="af1"/>
    <w:rsid w:val="00722A51"/>
    <w:pPr>
      <w:widowControl w:val="0"/>
      <w:spacing w:after="120" w:line="240" w:lineRule="auto"/>
      <w:ind w:firstLine="400"/>
    </w:pPr>
    <w:rPr>
      <w:rFonts w:ascii="Times New Roman" w:eastAsia="Times New Roman" w:hAnsi="Times New Roman"/>
      <w:sz w:val="28"/>
      <w:szCs w:val="28"/>
      <w:lang w:eastAsia="ru-RU"/>
    </w:rPr>
  </w:style>
  <w:style w:type="table" w:styleId="2-1">
    <w:name w:val="Medium Shading 2 Accent 1"/>
    <w:basedOn w:val="a1"/>
    <w:uiPriority w:val="64"/>
    <w:rsid w:val="00722A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">
    <w:name w:val="Medium Shading 2"/>
    <w:basedOn w:val="a1"/>
    <w:uiPriority w:val="64"/>
    <w:rsid w:val="00722A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722A5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4">
    <w:name w:val="Light List Accent 4"/>
    <w:basedOn w:val="a1"/>
    <w:uiPriority w:val="61"/>
    <w:rsid w:val="00577EA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1-1">
    <w:name w:val="Medium Shading 1 Accent 1"/>
    <w:basedOn w:val="a1"/>
    <w:uiPriority w:val="63"/>
    <w:rsid w:val="00577EA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tab-span">
    <w:name w:val="apple-tab-span"/>
    <w:basedOn w:val="a0"/>
    <w:rsid w:val="00577EA8"/>
  </w:style>
  <w:style w:type="character" w:customStyle="1" w:styleId="af3">
    <w:name w:val="Основной текст_"/>
    <w:basedOn w:val="a0"/>
    <w:link w:val="14"/>
    <w:rsid w:val="00574E3C"/>
    <w:rPr>
      <w:rFonts w:ascii="Times New Roman" w:eastAsia="Times New Roman" w:hAnsi="Times New Roman" w:cs="Times New Roman"/>
      <w:sz w:val="28"/>
      <w:szCs w:val="28"/>
    </w:rPr>
  </w:style>
  <w:style w:type="paragraph" w:customStyle="1" w:styleId="14">
    <w:name w:val="Основной текст1"/>
    <w:basedOn w:val="a"/>
    <w:link w:val="af3"/>
    <w:rsid w:val="00574E3C"/>
    <w:pPr>
      <w:widowControl w:val="0"/>
      <w:spacing w:after="120" w:line="240" w:lineRule="auto"/>
      <w:ind w:firstLine="400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5">
    <w:name w:val="Заголовок №1_"/>
    <w:basedOn w:val="a0"/>
    <w:link w:val="16"/>
    <w:rsid w:val="00574E3C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3">
    <w:name w:val="Основной текст (2)_"/>
    <w:basedOn w:val="a0"/>
    <w:link w:val="24"/>
    <w:rsid w:val="00574E3C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f4">
    <w:name w:val="Оглавление_"/>
    <w:basedOn w:val="a0"/>
    <w:link w:val="af5"/>
    <w:rsid w:val="00574E3C"/>
    <w:rPr>
      <w:rFonts w:ascii="Times New Roman" w:eastAsia="Times New Roman" w:hAnsi="Times New Roman" w:cs="Times New Roman"/>
      <w:sz w:val="28"/>
      <w:szCs w:val="28"/>
    </w:rPr>
  </w:style>
  <w:style w:type="character" w:customStyle="1" w:styleId="af6">
    <w:name w:val="Подпись к таблице_"/>
    <w:basedOn w:val="a0"/>
    <w:link w:val="af7"/>
    <w:rsid w:val="00574E3C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6">
    <w:name w:val="Заголовок №1"/>
    <w:basedOn w:val="a"/>
    <w:link w:val="15"/>
    <w:rsid w:val="00574E3C"/>
    <w:pPr>
      <w:widowControl w:val="0"/>
      <w:spacing w:after="240" w:line="240" w:lineRule="auto"/>
      <w:outlineLvl w:val="0"/>
    </w:pPr>
    <w:rPr>
      <w:rFonts w:ascii="Times New Roman" w:eastAsia="Times New Roman" w:hAnsi="Times New Roman"/>
      <w:b/>
      <w:bCs/>
      <w:sz w:val="32"/>
      <w:szCs w:val="32"/>
      <w:lang w:eastAsia="ru-RU"/>
    </w:rPr>
  </w:style>
  <w:style w:type="paragraph" w:customStyle="1" w:styleId="24">
    <w:name w:val="Основной текст (2)"/>
    <w:basedOn w:val="a"/>
    <w:link w:val="23"/>
    <w:rsid w:val="00574E3C"/>
    <w:pPr>
      <w:widowControl w:val="0"/>
      <w:spacing w:after="0" w:line="240" w:lineRule="auto"/>
      <w:ind w:left="460" w:hanging="230"/>
    </w:pPr>
    <w:rPr>
      <w:rFonts w:ascii="Times New Roman" w:eastAsia="Times New Roman" w:hAnsi="Times New Roman"/>
      <w:b/>
      <w:bCs/>
      <w:sz w:val="32"/>
      <w:szCs w:val="32"/>
      <w:lang w:eastAsia="ru-RU"/>
    </w:rPr>
  </w:style>
  <w:style w:type="paragraph" w:customStyle="1" w:styleId="af5">
    <w:name w:val="Оглавление"/>
    <w:basedOn w:val="a"/>
    <w:link w:val="af4"/>
    <w:rsid w:val="00574E3C"/>
    <w:pPr>
      <w:widowControl w:val="0"/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af7">
    <w:name w:val="Подпись к таблице"/>
    <w:basedOn w:val="a"/>
    <w:link w:val="af6"/>
    <w:rsid w:val="00574E3C"/>
    <w:pPr>
      <w:widowControl w:val="0"/>
      <w:spacing w:after="0" w:line="240" w:lineRule="auto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table" w:styleId="-5">
    <w:name w:val="Light List Accent 5"/>
    <w:basedOn w:val="a1"/>
    <w:uiPriority w:val="61"/>
    <w:rsid w:val="00574E3C"/>
    <w:pPr>
      <w:widowControl w:val="0"/>
    </w:pPr>
    <w:rPr>
      <w:rFonts w:ascii="Microsoft Sans Serif" w:eastAsia="Microsoft Sans Serif" w:hAnsi="Microsoft Sans Serif" w:cs="Microsoft Sans Serif"/>
      <w:sz w:val="24"/>
      <w:szCs w:val="24"/>
      <w:lang w:bidi="ru-RU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f8">
    <w:name w:val="FollowedHyperlink"/>
    <w:basedOn w:val="a0"/>
    <w:uiPriority w:val="99"/>
    <w:semiHidden/>
    <w:unhideWhenUsed/>
    <w:rsid w:val="00574E3C"/>
    <w:rPr>
      <w:color w:val="800080" w:themeColor="followedHyperlink"/>
      <w:u w:val="single"/>
    </w:rPr>
  </w:style>
  <w:style w:type="table" w:styleId="-46">
    <w:name w:val="Grid Table 4 Accent 6"/>
    <w:basedOn w:val="a1"/>
    <w:uiPriority w:val="49"/>
    <w:rsid w:val="00C43F7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56">
    <w:name w:val="Grid Table 5 Dark Accent 6"/>
    <w:basedOn w:val="a1"/>
    <w:uiPriority w:val="50"/>
    <w:rsid w:val="00C43F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81E7E-C4EC-4491-9D11-27232FF56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41</Pages>
  <Words>9190</Words>
  <Characters>52384</Characters>
  <Application>Microsoft Office Word</Application>
  <DocSecurity>0</DocSecurity>
  <Lines>436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Владимир Кузьмин</cp:lastModifiedBy>
  <cp:revision>20</cp:revision>
  <cp:lastPrinted>2023-10-15T14:32:00Z</cp:lastPrinted>
  <dcterms:created xsi:type="dcterms:W3CDTF">2024-01-03T14:02:00Z</dcterms:created>
  <dcterms:modified xsi:type="dcterms:W3CDTF">2024-01-03T16:28:00Z</dcterms:modified>
</cp:coreProperties>
</file>