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C75C8" w:rsidRPr="003368EE" w14:paraId="79C11F49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61B4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sz w:val="24"/>
                <w:lang w:val="en-US"/>
              </w:rPr>
              <w:br w:type="page"/>
            </w:r>
            <w:r>
              <w:rPr>
                <w:b/>
                <w:bCs/>
                <w:lang w:val="en-US"/>
              </w:rPr>
              <w:br w:type="page"/>
            </w:r>
            <w:r w:rsidRPr="003368EE">
              <w:rPr>
                <w:caps/>
                <w:noProof/>
              </w:rPr>
              <w:drawing>
                <wp:inline distT="0" distB="0" distL="0" distR="0" wp14:anchorId="68F91A1E" wp14:editId="376BEEA1">
                  <wp:extent cx="1085850" cy="1219200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5C8" w:rsidRPr="003368EE" w14:paraId="472F7D61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A3F1D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</w:p>
          <w:p w14:paraId="4FB3FE4C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caps/>
                <w:sz w:val="24"/>
                <w:lang w:val="en-US"/>
              </w:rPr>
              <w:t>МИНОБРНАУКИ РОССИИ</w:t>
            </w:r>
          </w:p>
        </w:tc>
      </w:tr>
      <w:tr w:rsidR="001C75C8" w:rsidRPr="003368EE" w14:paraId="41D0A694" w14:textId="77777777" w:rsidTr="00F675D1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3E9DA65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6BF43D" w14:textId="77777777" w:rsidR="001C75C8" w:rsidRDefault="001C75C8" w:rsidP="00F675D1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1858DB1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32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– Российский технологический университет»</w:t>
            </w:r>
          </w:p>
          <w:p w14:paraId="2B99AEB9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7C935E85" w14:textId="77777777" w:rsidR="001C75C8" w:rsidRDefault="001C75C8" w:rsidP="001C75C8">
      <w:pPr>
        <w:widowControl w:val="0"/>
        <w:spacing w:line="240" w:lineRule="auto"/>
        <w:jc w:val="center"/>
        <w:rPr>
          <w:sz w:val="24"/>
        </w:rPr>
      </w:pPr>
    </w:p>
    <w:p w14:paraId="3C9DFD97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кибербезопасности и цифровых технологий</w:t>
      </w:r>
    </w:p>
    <w:p w14:paraId="14166BA4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КБ-4 «</w:t>
      </w:r>
      <w:r w:rsidRPr="007F0C94">
        <w:rPr>
          <w:sz w:val="24"/>
          <w:szCs w:val="24"/>
        </w:rPr>
        <w:t>Интеллектуальные системы информационной безопасности</w:t>
      </w:r>
      <w:r>
        <w:rPr>
          <w:sz w:val="24"/>
          <w:szCs w:val="24"/>
        </w:rPr>
        <w:t>»</w:t>
      </w:r>
    </w:p>
    <w:p w14:paraId="3B2C27A1" w14:textId="77777777" w:rsidR="001C75C8" w:rsidRDefault="001C75C8" w:rsidP="001C75C8">
      <w:pPr>
        <w:jc w:val="center"/>
        <w:rPr>
          <w:sz w:val="24"/>
          <w:szCs w:val="24"/>
        </w:rPr>
      </w:pPr>
    </w:p>
    <w:p w14:paraId="27F9160B" w14:textId="77777777" w:rsidR="001C75C8" w:rsidRDefault="001C75C8" w:rsidP="001C75C8">
      <w:pPr>
        <w:jc w:val="center"/>
        <w:rPr>
          <w:sz w:val="24"/>
          <w:szCs w:val="24"/>
        </w:rPr>
      </w:pPr>
    </w:p>
    <w:p w14:paraId="19CF7393" w14:textId="43AB9F8D" w:rsidR="001C75C8" w:rsidRPr="00077CF7" w:rsidRDefault="001C75C8" w:rsidP="001C75C8">
      <w:pPr>
        <w:jc w:val="center"/>
        <w:rPr>
          <w:szCs w:val="28"/>
        </w:rPr>
      </w:pPr>
      <w:r>
        <w:rPr>
          <w:szCs w:val="28"/>
        </w:rPr>
        <w:t xml:space="preserve">Отчет по </w:t>
      </w:r>
      <w:r w:rsidR="00090150">
        <w:rPr>
          <w:szCs w:val="28"/>
        </w:rPr>
        <w:t>практической</w:t>
      </w:r>
      <w:r>
        <w:rPr>
          <w:szCs w:val="28"/>
        </w:rPr>
        <w:t xml:space="preserve"> работе №</w:t>
      </w:r>
      <w:r w:rsidR="0063410D" w:rsidRPr="00077CF7">
        <w:rPr>
          <w:szCs w:val="28"/>
        </w:rPr>
        <w:t>4</w:t>
      </w:r>
    </w:p>
    <w:p w14:paraId="56A0ACE0" w14:textId="5276524F" w:rsidR="001C75C8" w:rsidRDefault="001C75C8" w:rsidP="001C75C8">
      <w:pPr>
        <w:jc w:val="center"/>
        <w:rPr>
          <w:szCs w:val="28"/>
        </w:rPr>
      </w:pPr>
      <w:r w:rsidRPr="00DC287A">
        <w:rPr>
          <w:szCs w:val="28"/>
        </w:rPr>
        <w:t>по дисциплине: «</w:t>
      </w:r>
      <w:r w:rsidR="000A68CB">
        <w:rPr>
          <w:szCs w:val="28"/>
        </w:rPr>
        <w:t>Управление информационной безопасностью</w:t>
      </w:r>
      <w:r w:rsidRPr="00DC287A">
        <w:rPr>
          <w:szCs w:val="28"/>
        </w:rPr>
        <w:t>»</w:t>
      </w:r>
    </w:p>
    <w:p w14:paraId="0E2C55F5" w14:textId="7722AA8D" w:rsidR="00F96BFD" w:rsidRPr="000A68CB" w:rsidRDefault="00F96BFD" w:rsidP="00F96BFD">
      <w:pPr>
        <w:jc w:val="center"/>
        <w:rPr>
          <w:szCs w:val="28"/>
        </w:rPr>
      </w:pPr>
      <w:r>
        <w:rPr>
          <w:szCs w:val="28"/>
        </w:rPr>
        <w:t>на</w:t>
      </w:r>
      <w:r w:rsidRPr="000A68CB">
        <w:rPr>
          <w:szCs w:val="28"/>
        </w:rPr>
        <w:t xml:space="preserve"> </w:t>
      </w:r>
      <w:r>
        <w:rPr>
          <w:szCs w:val="28"/>
        </w:rPr>
        <w:t>тему</w:t>
      </w:r>
      <w:r w:rsidRPr="000A68CB">
        <w:rPr>
          <w:szCs w:val="28"/>
        </w:rPr>
        <w:t>: «</w:t>
      </w:r>
      <w:r w:rsidR="000A68CB">
        <w:rPr>
          <w:szCs w:val="28"/>
        </w:rPr>
        <w:t>Расчет рисков информационной безопасности</w:t>
      </w:r>
      <w:r w:rsidRPr="000A68CB">
        <w:rPr>
          <w:szCs w:val="28"/>
        </w:rPr>
        <w:t>»</w:t>
      </w:r>
    </w:p>
    <w:p w14:paraId="1C916E5B" w14:textId="77777777" w:rsidR="001C75C8" w:rsidRPr="000A68CB" w:rsidRDefault="001C75C8" w:rsidP="001C75C8">
      <w:pPr>
        <w:ind w:firstLine="0"/>
        <w:rPr>
          <w:b/>
          <w:szCs w:val="28"/>
        </w:rPr>
      </w:pPr>
    </w:p>
    <w:p w14:paraId="3E00D13B" w14:textId="77777777" w:rsidR="001C75C8" w:rsidRPr="000A68CB" w:rsidRDefault="001C75C8" w:rsidP="001C75C8">
      <w:pPr>
        <w:rPr>
          <w:b/>
          <w:szCs w:val="28"/>
        </w:rPr>
      </w:pPr>
    </w:p>
    <w:p w14:paraId="7A7FAFC8" w14:textId="77777777" w:rsidR="00FC6103" w:rsidRPr="000A68CB" w:rsidRDefault="00FC6103" w:rsidP="001C75C8">
      <w:pPr>
        <w:rPr>
          <w:b/>
          <w:szCs w:val="28"/>
        </w:rPr>
      </w:pPr>
    </w:p>
    <w:p w14:paraId="5807E2DB" w14:textId="3A37B880" w:rsidR="001C75C8" w:rsidRDefault="001C75C8" w:rsidP="001C75C8">
      <w:pPr>
        <w:jc w:val="right"/>
        <w:rPr>
          <w:szCs w:val="28"/>
        </w:rPr>
      </w:pPr>
      <w:r w:rsidRPr="001C75C8">
        <w:rPr>
          <w:b/>
          <w:bCs/>
          <w:szCs w:val="28"/>
        </w:rPr>
        <w:t>Выполнил</w:t>
      </w:r>
      <w:r w:rsidRPr="003368EE">
        <w:rPr>
          <w:szCs w:val="28"/>
        </w:rPr>
        <w:t>:</w:t>
      </w:r>
    </w:p>
    <w:p w14:paraId="3A176934" w14:textId="3CB06A93" w:rsidR="001C75C8" w:rsidRPr="003368EE" w:rsidRDefault="001C75C8" w:rsidP="001C75C8">
      <w:pPr>
        <w:jc w:val="right"/>
        <w:rPr>
          <w:szCs w:val="28"/>
        </w:rPr>
      </w:pPr>
      <w:r>
        <w:rPr>
          <w:szCs w:val="28"/>
        </w:rPr>
        <w:t>Студент группы ББМО-02-22</w:t>
      </w:r>
    </w:p>
    <w:p w14:paraId="516D1CB9" w14:textId="498D4CDC" w:rsidR="001C75C8" w:rsidRDefault="001C75C8" w:rsidP="001C75C8">
      <w:pPr>
        <w:jc w:val="right"/>
        <w:rPr>
          <w:szCs w:val="28"/>
        </w:rPr>
      </w:pPr>
      <w:r>
        <w:rPr>
          <w:szCs w:val="28"/>
        </w:rPr>
        <w:t>Кузьмин Владимир Дмитриевич</w:t>
      </w:r>
    </w:p>
    <w:p w14:paraId="6CB8DE1C" w14:textId="77777777" w:rsidR="001C75C8" w:rsidRDefault="001C75C8" w:rsidP="001C75C8">
      <w:pPr>
        <w:jc w:val="right"/>
        <w:rPr>
          <w:szCs w:val="28"/>
        </w:rPr>
      </w:pPr>
    </w:p>
    <w:p w14:paraId="685CE548" w14:textId="5250D673" w:rsidR="005C5BB9" w:rsidRPr="005C5BB9" w:rsidRDefault="001C75C8" w:rsidP="005C5BB9">
      <w:pPr>
        <w:jc w:val="right"/>
        <w:rPr>
          <w:szCs w:val="28"/>
        </w:rPr>
      </w:pPr>
      <w:r w:rsidRPr="001C75C8">
        <w:rPr>
          <w:b/>
          <w:bCs/>
          <w:szCs w:val="28"/>
        </w:rPr>
        <w:t>Проверил</w:t>
      </w:r>
      <w:r>
        <w:rPr>
          <w:szCs w:val="28"/>
        </w:rPr>
        <w:t>:</w:t>
      </w:r>
    </w:p>
    <w:p w14:paraId="79EA1217" w14:textId="5BCB0566" w:rsidR="001C75C8" w:rsidRDefault="000A68CB" w:rsidP="005C5BB9">
      <w:pPr>
        <w:ind w:firstLine="0"/>
        <w:jc w:val="right"/>
        <w:rPr>
          <w:b/>
          <w:sz w:val="18"/>
        </w:rPr>
      </w:pPr>
      <w:r>
        <w:rPr>
          <w:szCs w:val="28"/>
        </w:rPr>
        <w:t>Пимонов</w:t>
      </w:r>
      <w:r w:rsidR="005C5BB9" w:rsidRPr="005C5BB9">
        <w:rPr>
          <w:szCs w:val="28"/>
        </w:rPr>
        <w:t xml:space="preserve"> </w:t>
      </w:r>
      <w:r w:rsidRPr="000A68CB">
        <w:rPr>
          <w:szCs w:val="28"/>
        </w:rPr>
        <w:t>Роман Владимирович</w:t>
      </w:r>
    </w:p>
    <w:p w14:paraId="584A7DFC" w14:textId="77777777" w:rsidR="001C75C8" w:rsidRDefault="001C75C8" w:rsidP="001C75C8">
      <w:pPr>
        <w:rPr>
          <w:b/>
          <w:sz w:val="18"/>
        </w:rPr>
      </w:pPr>
    </w:p>
    <w:p w14:paraId="181281C8" w14:textId="77777777" w:rsidR="001C75C8" w:rsidRDefault="001C75C8" w:rsidP="001C75C8">
      <w:pPr>
        <w:rPr>
          <w:b/>
          <w:sz w:val="18"/>
        </w:rPr>
      </w:pPr>
    </w:p>
    <w:p w14:paraId="6E6AD23E" w14:textId="77777777" w:rsidR="001C75C8" w:rsidRDefault="001C75C8" w:rsidP="00F96BFD">
      <w:pPr>
        <w:ind w:firstLine="0"/>
        <w:rPr>
          <w:b/>
          <w:sz w:val="18"/>
        </w:rPr>
      </w:pPr>
    </w:p>
    <w:p w14:paraId="1D5D54D8" w14:textId="77777777" w:rsidR="001C75C8" w:rsidRDefault="001C75C8" w:rsidP="001C75C8">
      <w:pPr>
        <w:rPr>
          <w:b/>
          <w:sz w:val="18"/>
        </w:rPr>
      </w:pPr>
    </w:p>
    <w:p w14:paraId="6666BD67" w14:textId="77777777" w:rsidR="005C5BB9" w:rsidRDefault="005C5BB9" w:rsidP="001C75C8">
      <w:pPr>
        <w:rPr>
          <w:b/>
          <w:sz w:val="18"/>
        </w:rPr>
      </w:pPr>
    </w:p>
    <w:p w14:paraId="6EF2E246" w14:textId="77777777" w:rsidR="005C5BB9" w:rsidRDefault="005C5BB9" w:rsidP="001C75C8">
      <w:pPr>
        <w:rPr>
          <w:b/>
          <w:sz w:val="18"/>
        </w:rPr>
      </w:pPr>
    </w:p>
    <w:p w14:paraId="0FE7FEE8" w14:textId="77777777" w:rsidR="001C75C8" w:rsidRDefault="001C75C8" w:rsidP="001C75C8">
      <w:pPr>
        <w:rPr>
          <w:b/>
          <w:sz w:val="18"/>
        </w:rPr>
      </w:pPr>
    </w:p>
    <w:p w14:paraId="09A94360" w14:textId="2BB6DB05" w:rsidR="00174F0F" w:rsidRPr="00174F0F" w:rsidRDefault="001C75C8" w:rsidP="00F96BFD">
      <w:pPr>
        <w:ind w:firstLine="0"/>
        <w:jc w:val="center"/>
        <w:rPr>
          <w:bCs/>
          <w:szCs w:val="24"/>
        </w:rPr>
      </w:pPr>
      <w:r w:rsidRPr="001C75C8">
        <w:rPr>
          <w:bCs/>
          <w:szCs w:val="24"/>
        </w:rPr>
        <w:t>Москва 2023</w:t>
      </w:r>
    </w:p>
    <w:p w14:paraId="7D9FB445" w14:textId="77777777" w:rsidR="004775B4" w:rsidRDefault="004775B4" w:rsidP="00174F0F">
      <w:pPr>
        <w:sectPr w:rsidR="004775B4" w:rsidSect="00174F0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FEBDFD9" w14:textId="43AD17D3" w:rsidR="004775B4" w:rsidRDefault="00F96BFD" w:rsidP="00DD77F1">
      <w:pPr>
        <w:spacing w:after="240"/>
        <w:ind w:firstLine="0"/>
        <w:jc w:val="center"/>
      </w:pPr>
      <w:r>
        <w:lastRenderedPageBreak/>
        <w:t>СОДЕРЖАНИЕ</w:t>
      </w:r>
    </w:p>
    <w:p w14:paraId="511F940F" w14:textId="2BB3617D" w:rsidR="00F06C92" w:rsidRDefault="008144C0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 1;1;Заг 2;2" </w:instrText>
      </w:r>
      <w:r>
        <w:fldChar w:fldCharType="separate"/>
      </w:r>
      <w:hyperlink w:anchor="_Toc150902287" w:history="1">
        <w:r w:rsidR="00F06C92" w:rsidRPr="00FE7FFB">
          <w:rPr>
            <w:rStyle w:val="a3"/>
            <w:noProof/>
          </w:rPr>
          <w:t>ЗАДАНИЕ</w:t>
        </w:r>
        <w:r w:rsidR="00F06C92">
          <w:rPr>
            <w:noProof/>
            <w:webHidden/>
          </w:rPr>
          <w:tab/>
        </w:r>
        <w:r w:rsidR="00F06C92">
          <w:rPr>
            <w:noProof/>
            <w:webHidden/>
          </w:rPr>
          <w:fldChar w:fldCharType="begin"/>
        </w:r>
        <w:r w:rsidR="00F06C92">
          <w:rPr>
            <w:noProof/>
            <w:webHidden/>
          </w:rPr>
          <w:instrText xml:space="preserve"> PAGEREF _Toc150902287 \h </w:instrText>
        </w:r>
        <w:r w:rsidR="00F06C92">
          <w:rPr>
            <w:noProof/>
            <w:webHidden/>
          </w:rPr>
        </w:r>
        <w:r w:rsidR="00F06C92">
          <w:rPr>
            <w:noProof/>
            <w:webHidden/>
          </w:rPr>
          <w:fldChar w:fldCharType="separate"/>
        </w:r>
        <w:r w:rsidR="00F06C92">
          <w:rPr>
            <w:noProof/>
            <w:webHidden/>
          </w:rPr>
          <w:t>3</w:t>
        </w:r>
        <w:r w:rsidR="00F06C92">
          <w:rPr>
            <w:noProof/>
            <w:webHidden/>
          </w:rPr>
          <w:fldChar w:fldCharType="end"/>
        </w:r>
      </w:hyperlink>
    </w:p>
    <w:p w14:paraId="437FEA07" w14:textId="05685911" w:rsidR="00F06C92" w:rsidRDefault="00F06C92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902288" w:history="1">
        <w:r w:rsidRPr="00FE7FFB">
          <w:rPr>
            <w:rStyle w:val="a3"/>
            <w:noProof/>
          </w:rPr>
          <w:t>1. Входные данные (ресурсы) для расчета рисков ИБ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_Toc150902288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1DB92" w14:textId="226BE9B9" w:rsidR="00F06C92" w:rsidRDefault="00F06C92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902289" w:history="1">
        <w:r w:rsidRPr="00FE7FFB">
          <w:rPr>
            <w:rStyle w:val="a3"/>
            <w:noProof/>
          </w:rPr>
          <w:t>2. Расчет рисков ИБ на основе модели нарушителя и модели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_Toc150902289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13F64" w14:textId="035882D5" w:rsidR="00F06C92" w:rsidRDefault="00F06C92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902290" w:history="1">
        <w:r w:rsidRPr="00FE7FFB">
          <w:rPr>
            <w:rStyle w:val="a3"/>
            <w:noProof/>
          </w:rPr>
          <w:t>3. Рекомендации по улучшению мер защиты объекта ИСПДн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_Toc150902290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39A085" w14:textId="62F919DE" w:rsidR="00F06C92" w:rsidRDefault="00F06C92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902291" w:history="1">
        <w:r w:rsidRPr="00FE7FFB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_Toc150902291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D69AFF" w14:textId="52CFC2D8" w:rsidR="004775B4" w:rsidRDefault="008144C0" w:rsidP="00174F0F">
      <w:pPr>
        <w:sectPr w:rsidR="004775B4" w:rsidSect="00174F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fldChar w:fldCharType="end"/>
      </w:r>
    </w:p>
    <w:p w14:paraId="20F1159B" w14:textId="443135C5" w:rsidR="004775B4" w:rsidRDefault="00C53F9E" w:rsidP="00194188">
      <w:pPr>
        <w:pStyle w:val="11"/>
        <w:rPr>
          <w:rStyle w:val="ad"/>
          <w:i w:val="0"/>
          <w:iCs w:val="0"/>
          <w:caps w:val="0"/>
        </w:rPr>
      </w:pPr>
      <w:bookmarkStart w:id="0" w:name="_Toc150902287"/>
      <w:r>
        <w:rPr>
          <w:rStyle w:val="ad"/>
          <w:i w:val="0"/>
          <w:iCs w:val="0"/>
          <w:caps w:val="0"/>
        </w:rPr>
        <w:lastRenderedPageBreak/>
        <w:t>ЗАДАНИЕ</w:t>
      </w:r>
      <w:bookmarkEnd w:id="0"/>
    </w:p>
    <w:p w14:paraId="42D4352C" w14:textId="6A31A6B8" w:rsidR="008A31BB" w:rsidRPr="000A68CB" w:rsidRDefault="008A31BB" w:rsidP="000A68CB">
      <w:pPr>
        <w:rPr>
          <w:shd w:val="clear" w:color="auto" w:fill="FFFFFF"/>
        </w:rPr>
      </w:pPr>
      <w:r w:rsidRPr="008A31BB">
        <w:rPr>
          <w:b/>
          <w:bCs/>
        </w:rPr>
        <w:t>Цель работы</w:t>
      </w:r>
      <w:r>
        <w:t xml:space="preserve">: </w:t>
      </w:r>
      <w:r w:rsidR="000A68CB" w:rsidRPr="000A68CB">
        <w:rPr>
          <w:shd w:val="clear" w:color="auto" w:fill="FFFFFF"/>
        </w:rPr>
        <w:t>Изучить алгоритм оценки рисков «угрозы-уязвимости».</w:t>
      </w:r>
    </w:p>
    <w:p w14:paraId="055877E1" w14:textId="4A72FF90" w:rsidR="008A31BB" w:rsidRPr="008A31BB" w:rsidRDefault="008A31BB" w:rsidP="008A31BB">
      <w:r w:rsidRPr="008A31BB">
        <w:rPr>
          <w:b/>
          <w:bCs/>
        </w:rPr>
        <w:t>Задачи</w:t>
      </w:r>
      <w:r>
        <w:t>:</w:t>
      </w:r>
    </w:p>
    <w:p w14:paraId="47BBB05C" w14:textId="52CED59F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Установить ПП «Гриф» для расчета рисков ИБ.</w:t>
      </w:r>
    </w:p>
    <w:p w14:paraId="1A51CDE1" w14:textId="63E60409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Самостоятельно сформировать вероятности реализации на определенных активах Организации угрозы ИБ через уязвимости.</w:t>
      </w:r>
    </w:p>
    <w:p w14:paraId="4F53E4AA" w14:textId="0A35ADDB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Установить уровень принятия риска (например, менее 30%).</w:t>
      </w:r>
    </w:p>
    <w:p w14:paraId="2E3A89E4" w14:textId="485B6334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Провести анализ рисков, выявить ресурс с наиболее высоким уровнем риска, определить уязвимость на ресурсе с наиболее высоким уровнем угрозы.</w:t>
      </w:r>
    </w:p>
    <w:p w14:paraId="16C8CCF8" w14:textId="74F9A804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Применить контрмеры для коррекции рисков.</w:t>
      </w:r>
    </w:p>
    <w:p w14:paraId="306BF11B" w14:textId="28AF9166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Рассчитать итоговый уровень риска ИБ.</w:t>
      </w:r>
    </w:p>
    <w:p w14:paraId="380D5653" w14:textId="7269B7EA" w:rsidR="000A68CB" w:rsidRPr="000A68CB" w:rsidRDefault="000A68CB" w:rsidP="000A68CB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Определить эффективность применения контрмер.</w:t>
      </w:r>
    </w:p>
    <w:p w14:paraId="325AFBCA" w14:textId="0883F831" w:rsidR="00077CF7" w:rsidRPr="00F06C92" w:rsidRDefault="000A68CB" w:rsidP="00F06C92">
      <w:pPr>
        <w:pStyle w:val="a5"/>
        <w:numPr>
          <w:ilvl w:val="0"/>
          <w:numId w:val="21"/>
        </w:numPr>
        <w:ind w:left="0" w:firstLine="709"/>
        <w:rPr>
          <w:shd w:val="clear" w:color="auto" w:fill="FFFFFF"/>
        </w:rPr>
      </w:pPr>
      <w:r w:rsidRPr="000A68CB">
        <w:rPr>
          <w:shd w:val="clear" w:color="auto" w:fill="FFFFFF"/>
        </w:rPr>
        <w:t>Подготовить отчет.</w:t>
      </w:r>
      <w:bookmarkStart w:id="1" w:name="_Toc148295834"/>
      <w:r w:rsidR="00077CF7">
        <w:br w:type="page"/>
      </w:r>
    </w:p>
    <w:p w14:paraId="265EEC17" w14:textId="4314E5B3" w:rsidR="00E824A4" w:rsidRDefault="00F06C92" w:rsidP="00C53F9E">
      <w:pPr>
        <w:pStyle w:val="11"/>
      </w:pPr>
      <w:bookmarkStart w:id="2" w:name="_Toc150902288"/>
      <w:r>
        <w:lastRenderedPageBreak/>
        <w:t xml:space="preserve">1. </w:t>
      </w:r>
      <w:r w:rsidR="006E5E82">
        <w:t>Входные данные (ресурсы) для расчета рисков ИБ</w:t>
      </w:r>
      <w:bookmarkEnd w:id="2"/>
    </w:p>
    <w:p w14:paraId="5AA98E79" w14:textId="6E765990" w:rsidR="006E5E82" w:rsidRPr="00B52752" w:rsidRDefault="006E5E82" w:rsidP="006E5E82">
      <w:r>
        <w:t xml:space="preserve">Приступим к расчету рисков информационной безопасности для ИСПДн </w:t>
      </w:r>
      <w:r>
        <w:t>«</w:t>
      </w:r>
      <w:r>
        <w:t>Роснефть</w:t>
      </w:r>
      <w:r>
        <w:t>»</w:t>
      </w:r>
      <w:r>
        <w:t>.</w:t>
      </w:r>
    </w:p>
    <w:p w14:paraId="35CBAFFE" w14:textId="491869F6" w:rsidR="006E5E82" w:rsidRPr="00A554C9" w:rsidRDefault="006E5E82" w:rsidP="006E5E82">
      <w:r>
        <w:t>Исходные</w:t>
      </w:r>
      <w:r>
        <w:t xml:space="preserve"> данные (ресур</w:t>
      </w:r>
      <w:r>
        <w:t>с</w:t>
      </w:r>
      <w:r>
        <w:t xml:space="preserve">ы) для расчета рисков ИБ </w:t>
      </w:r>
      <w:r>
        <w:t>получены из предыдущих работ и приведены</w:t>
      </w:r>
      <w:r>
        <w:t xml:space="preserve"> в таблице 1</w:t>
      </w:r>
      <w:r w:rsidRPr="00A554C9">
        <w:t>.</w:t>
      </w:r>
    </w:p>
    <w:p w14:paraId="7B9F29F2" w14:textId="3A73F50F" w:rsidR="00A4320B" w:rsidRPr="00A4320B" w:rsidRDefault="00A4320B" w:rsidP="006E5E82">
      <w:pPr>
        <w:spacing w:before="240"/>
        <w:ind w:firstLine="0"/>
      </w:pPr>
      <w:r>
        <w:t xml:space="preserve">Таблица 1 – </w:t>
      </w:r>
      <w:r w:rsidR="006E5E82">
        <w:t>Входные данные</w:t>
      </w:r>
      <w:r w:rsidR="006E5E82">
        <w:t xml:space="preserve"> </w:t>
      </w:r>
      <w:r w:rsidR="006E5E82">
        <w:t>(ресурсы) для расчета рисков ИБ</w:t>
      </w:r>
    </w:p>
    <w:tbl>
      <w:tblPr>
        <w:tblStyle w:val="af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0"/>
        <w:gridCol w:w="3115"/>
        <w:gridCol w:w="4090"/>
      </w:tblGrid>
      <w:tr w:rsidR="005B1711" w14:paraId="28A193BE" w14:textId="77777777" w:rsidTr="005B16D4">
        <w:trPr>
          <w:cantSplit/>
        </w:trPr>
        <w:tc>
          <w:tcPr>
            <w:tcW w:w="2121" w:type="dxa"/>
            <w:tcBorders>
              <w:bottom w:val="single" w:sz="12" w:space="0" w:color="auto"/>
            </w:tcBorders>
            <w:vAlign w:val="center"/>
          </w:tcPr>
          <w:p w14:paraId="28E62ECB" w14:textId="59D9AAA3" w:rsidR="00A4320B" w:rsidRPr="00A4320B" w:rsidRDefault="006E5E82" w:rsidP="005B1711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vAlign w:val="center"/>
          </w:tcPr>
          <w:p w14:paraId="219DDEBD" w14:textId="03C0B47A" w:rsidR="00A4320B" w:rsidRPr="00A4320B" w:rsidRDefault="006E5E82" w:rsidP="005B1711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Угрозы</w:t>
            </w:r>
          </w:p>
        </w:tc>
        <w:tc>
          <w:tcPr>
            <w:tcW w:w="4105" w:type="dxa"/>
            <w:tcBorders>
              <w:bottom w:val="single" w:sz="12" w:space="0" w:color="auto"/>
            </w:tcBorders>
            <w:vAlign w:val="center"/>
          </w:tcPr>
          <w:p w14:paraId="4076CCF4" w14:textId="25B00BDD" w:rsidR="00A4320B" w:rsidRPr="00A4320B" w:rsidRDefault="006E5E82" w:rsidP="005B1711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Уязвимости</w:t>
            </w:r>
          </w:p>
        </w:tc>
      </w:tr>
      <w:tr w:rsidR="005B1711" w14:paraId="663CAA19" w14:textId="77777777" w:rsidTr="005B16D4">
        <w:trPr>
          <w:cantSplit/>
        </w:trPr>
        <w:tc>
          <w:tcPr>
            <w:tcW w:w="2121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BAB43C" w14:textId="37A12708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1E0D979C" w14:textId="30320A1C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E5E82">
              <w:rPr>
                <w:sz w:val="24"/>
                <w:szCs w:val="24"/>
              </w:rPr>
              <w:t>Информационная система персональных данных «ПАО Роснефть»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1776FF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  <w:p w14:paraId="0A7E08ED" w14:textId="086656AA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E5E82">
              <w:rPr>
                <w:sz w:val="24"/>
                <w:szCs w:val="24"/>
              </w:rPr>
              <w:t>Раскрытие конфиденциальных данных</w:t>
            </w:r>
          </w:p>
        </w:tc>
        <w:tc>
          <w:tcPr>
            <w:tcW w:w="41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FF67A7" w14:textId="77777777" w:rsid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</w:t>
            </w:r>
          </w:p>
          <w:p w14:paraId="202929FE" w14:textId="6DD8ECC0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Слабое</w:t>
            </w: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 xml:space="preserve"> шифрование данных</w:t>
            </w:r>
          </w:p>
        </w:tc>
      </w:tr>
      <w:tr w:rsidR="005B1711" w14:paraId="5C176DC5" w14:textId="77777777" w:rsidTr="005B16D4">
        <w:trPr>
          <w:cantSplit/>
        </w:trPr>
        <w:tc>
          <w:tcPr>
            <w:tcW w:w="21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E7816" w14:textId="1BF88B38" w:rsidR="005B1711" w:rsidRPr="00A4320B" w:rsidRDefault="005B1711" w:rsidP="005B171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1E313" w14:textId="7AC4895E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105C7" w14:textId="2DC5AC13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1.1.</w:t>
            </w:r>
            <w:r w:rsidRPr="006E5E8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Недостаточный контроль доступа к данным</w:t>
            </w:r>
          </w:p>
        </w:tc>
      </w:tr>
      <w:tr w:rsidR="005B1711" w14:paraId="0E8477C3" w14:textId="77777777" w:rsidTr="005B16D4">
        <w:trPr>
          <w:cantSplit/>
        </w:trPr>
        <w:tc>
          <w:tcPr>
            <w:tcW w:w="21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B0373" w14:textId="77777777" w:rsidR="005B1711" w:rsidRPr="00A4320B" w:rsidRDefault="005B1711" w:rsidP="005B171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C59BD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  <w:p w14:paraId="19B05515" w14:textId="203B8B64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E5E82">
              <w:rPr>
                <w:sz w:val="24"/>
                <w:szCs w:val="24"/>
              </w:rPr>
              <w:t>Несанкционированное проникновение и получение доступа к ресурсам информационной системы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66ED2" w14:textId="77777777" w:rsid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1.2.</w:t>
            </w:r>
            <w:r w:rsidRPr="006E5E8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  <w:p w14:paraId="1CBCB550" w14:textId="3866C814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Слабые места в системе аутентификации</w:t>
            </w:r>
          </w:p>
        </w:tc>
      </w:tr>
      <w:tr w:rsidR="005B1711" w14:paraId="1EEC2459" w14:textId="77777777" w:rsidTr="005B16D4">
        <w:trPr>
          <w:cantSplit/>
        </w:trPr>
        <w:tc>
          <w:tcPr>
            <w:tcW w:w="21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959FD" w14:textId="77777777" w:rsidR="005B1711" w:rsidRPr="00A4320B" w:rsidRDefault="005B1711" w:rsidP="005B171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E1AFF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DBD78" w14:textId="77777777" w:rsid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1.2.</w:t>
            </w:r>
            <w:r w:rsidRPr="006E5E8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  <w:p w14:paraId="0F6E8B8C" w14:textId="2E85B42C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Отсутствие обновлений и патчей безопасности</w:t>
            </w:r>
          </w:p>
        </w:tc>
      </w:tr>
      <w:tr w:rsidR="005B1711" w14:paraId="06F460B1" w14:textId="77777777" w:rsidTr="005B16D4">
        <w:trPr>
          <w:cantSplit/>
        </w:trPr>
        <w:tc>
          <w:tcPr>
            <w:tcW w:w="21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DF7A1" w14:textId="77777777" w:rsidR="005B1711" w:rsidRPr="00A4320B" w:rsidRDefault="005B1711" w:rsidP="005B171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353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</w:p>
          <w:p w14:paraId="25D1B8DA" w14:textId="5EFE5644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E5E82">
              <w:rPr>
                <w:sz w:val="24"/>
                <w:szCs w:val="24"/>
              </w:rPr>
              <w:t>Угрозы, связанные с облачными сервисами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04AF8" w14:textId="521D65B2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1.3.</w:t>
            </w:r>
            <w:r w:rsidRPr="006E5E8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  <w:p w14:paraId="79AD431B" w14:textId="7608C1BD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Недостатки в облачной безопасности провайдера</w:t>
            </w:r>
          </w:p>
        </w:tc>
      </w:tr>
      <w:tr w:rsidR="005B1711" w14:paraId="3C2728E8" w14:textId="77777777" w:rsidTr="005B16D4">
        <w:trPr>
          <w:cantSplit/>
        </w:trPr>
        <w:tc>
          <w:tcPr>
            <w:tcW w:w="2121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1544B4" w14:textId="77777777" w:rsidR="005B1711" w:rsidRPr="00A4320B" w:rsidRDefault="005B1711" w:rsidP="005B171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F9B8AF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FD71F6" w14:textId="5D026D2C" w:rsidR="005B1711" w:rsidRPr="006E5E82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1.3.</w:t>
            </w:r>
            <w:r w:rsidRPr="006E5E8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  <w:p w14:paraId="572EDED3" w14:textId="3E09BF69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Недостаточные средства мониторинга и анализа активности в облачной среде</w:t>
            </w:r>
          </w:p>
        </w:tc>
      </w:tr>
      <w:tr w:rsidR="005B1711" w14:paraId="0A1453ED" w14:textId="77777777" w:rsidTr="005B16D4">
        <w:trPr>
          <w:cantSplit/>
        </w:trPr>
        <w:tc>
          <w:tcPr>
            <w:tcW w:w="2121" w:type="dxa"/>
            <w:vMerge w:val="restart"/>
            <w:tcBorders>
              <w:top w:val="single" w:sz="12" w:space="0" w:color="auto"/>
            </w:tcBorders>
            <w:vAlign w:val="center"/>
          </w:tcPr>
          <w:p w14:paraId="4CE4B8BB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719DD5DA" w14:textId="74BE8AEE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ЛВС, в рамках которой работники обеспечивают обмен информацией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</w:tcBorders>
            <w:vAlign w:val="center"/>
          </w:tcPr>
          <w:p w14:paraId="459DBEBE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  <w:p w14:paraId="4F220BA6" w14:textId="7365E6F5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Несанкционированные сетевые доступы и внутренние атаки</w:t>
            </w:r>
          </w:p>
        </w:tc>
        <w:tc>
          <w:tcPr>
            <w:tcW w:w="4105" w:type="dxa"/>
            <w:tcBorders>
              <w:top w:val="single" w:sz="12" w:space="0" w:color="auto"/>
            </w:tcBorders>
            <w:vAlign w:val="center"/>
          </w:tcPr>
          <w:p w14:paraId="1700FF35" w14:textId="3D7BC27A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2.1.1.</w:t>
            </w:r>
          </w:p>
          <w:p w14:paraId="6825B818" w14:textId="1C4B427D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Неэффективное управление доступом, недостаточная сегментация сети.</w:t>
            </w:r>
          </w:p>
        </w:tc>
      </w:tr>
      <w:tr w:rsidR="005B1711" w14:paraId="49102BCD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42CDDFA5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6F098A91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77541DD2" w14:textId="0026A090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C15BD68" w14:textId="0CB123AF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</w:t>
            </w:r>
            <w:r w:rsidRPr="006E5E82">
              <w:rPr>
                <w:rFonts w:cs="Times New Roman"/>
                <w:sz w:val="24"/>
                <w:szCs w:val="24"/>
              </w:rPr>
              <w:t>тсутствие мониторинга сетевой активности</w:t>
            </w:r>
          </w:p>
        </w:tc>
      </w:tr>
      <w:tr w:rsidR="005B1711" w14:paraId="26082FC4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2C97BFF9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14:paraId="2128A7AF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  <w:p w14:paraId="54AC6C40" w14:textId="5919D9EB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Направленные атаки на уязвимости в приложениях, используемых для обмена информацией</w:t>
            </w:r>
          </w:p>
        </w:tc>
        <w:tc>
          <w:tcPr>
            <w:tcW w:w="4105" w:type="dxa"/>
            <w:vAlign w:val="center"/>
          </w:tcPr>
          <w:p w14:paraId="02B2AF4B" w14:textId="3CC93E38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5C1C750" w14:textId="108B378A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Недостаточная валидация ввода команд</w:t>
            </w:r>
          </w:p>
        </w:tc>
      </w:tr>
      <w:tr w:rsidR="005B1711" w14:paraId="2BE53521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1537908E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0FB1558E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3542AD46" w14:textId="5B7D69C0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12BE462" w14:textId="39EF6EB2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Недостаточная безопасность кода приложений</w:t>
            </w:r>
          </w:p>
        </w:tc>
      </w:tr>
      <w:tr w:rsidR="005B1711" w14:paraId="4E254E1F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4FC9726E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14:paraId="4A2AD865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  <w:p w14:paraId="7E37D6F3" w14:textId="4C36B0B8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Недостаточная защита от вирусов, троянов и других форм ВПО внутри сети</w:t>
            </w:r>
          </w:p>
        </w:tc>
        <w:tc>
          <w:tcPr>
            <w:tcW w:w="4105" w:type="dxa"/>
            <w:vAlign w:val="center"/>
          </w:tcPr>
          <w:p w14:paraId="754EE46E" w14:textId="4A5F2E0A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.1.</w:t>
            </w:r>
          </w:p>
          <w:p w14:paraId="3F3E252F" w14:textId="2984D32F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Несвоевременные обновления сигнатур вредоносных программ</w:t>
            </w:r>
          </w:p>
        </w:tc>
      </w:tr>
      <w:tr w:rsidR="005B1711" w14:paraId="276B997E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63491A5C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06852872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407610AC" w14:textId="2E9E1563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D6D5BE8" w14:textId="7897E11A" w:rsidR="005B1711" w:rsidRPr="006E5E82" w:rsidRDefault="005B1711" w:rsidP="005B171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6E5E82">
              <w:rPr>
                <w:rFonts w:cs="Times New Roman"/>
                <w:sz w:val="24"/>
                <w:szCs w:val="24"/>
              </w:rPr>
              <w:t>Недостаточные меры по фильтрации входящего трафика</w:t>
            </w:r>
          </w:p>
        </w:tc>
      </w:tr>
    </w:tbl>
    <w:p w14:paraId="5B55385D" w14:textId="77777777" w:rsidR="005B1711" w:rsidRDefault="005B1711">
      <w:r>
        <w:br w:type="page"/>
      </w:r>
    </w:p>
    <w:tbl>
      <w:tblPr>
        <w:tblStyle w:val="af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3113"/>
        <w:gridCol w:w="4095"/>
      </w:tblGrid>
      <w:tr w:rsidR="005B1711" w14:paraId="156F6EE7" w14:textId="77777777" w:rsidTr="005B16D4">
        <w:trPr>
          <w:cantSplit/>
        </w:trPr>
        <w:tc>
          <w:tcPr>
            <w:tcW w:w="2121" w:type="dxa"/>
            <w:vMerge w:val="restart"/>
            <w:vAlign w:val="center"/>
          </w:tcPr>
          <w:p w14:paraId="434C93A7" w14:textId="2BC5B8F4" w:rsidR="005B1711" w:rsidRP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lastRenderedPageBreak/>
              <w:t>3.</w:t>
            </w:r>
          </w:p>
          <w:p w14:paraId="47D58606" w14:textId="6BC941BC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Сервер, на котором хранятся БД ИСПДн, «ПАО Роснефть»</w:t>
            </w:r>
          </w:p>
        </w:tc>
        <w:tc>
          <w:tcPr>
            <w:tcW w:w="3119" w:type="dxa"/>
            <w:vMerge w:val="restart"/>
            <w:vAlign w:val="center"/>
          </w:tcPr>
          <w:p w14:paraId="4994F841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</w:p>
          <w:p w14:paraId="658376DC" w14:textId="2C037570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Атаки, направленные на обман персонала</w:t>
            </w:r>
          </w:p>
        </w:tc>
        <w:tc>
          <w:tcPr>
            <w:tcW w:w="4105" w:type="dxa"/>
            <w:vAlign w:val="center"/>
          </w:tcPr>
          <w:p w14:paraId="01A7529B" w14:textId="4F2701FE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.1.1.</w:t>
            </w:r>
          </w:p>
          <w:p w14:paraId="7F73B839" w14:textId="2B2B4932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Отсутствие обучения и обзоров по безопасности</w:t>
            </w:r>
          </w:p>
        </w:tc>
      </w:tr>
      <w:tr w:rsidR="005B1711" w14:paraId="0FE52A9F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0F14FD07" w14:textId="0994927C" w:rsidR="005B1711" w:rsidRPr="005B1711" w:rsidRDefault="005B1711" w:rsidP="005B1711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333BB41C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26844FFE" w14:textId="44DC9180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479635A" w14:textId="6526D164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Нет механизма для быстрого сообщения о подозрительной активности</w:t>
            </w:r>
          </w:p>
        </w:tc>
      </w:tr>
      <w:tr w:rsidR="005B1711" w14:paraId="4DAD12D8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709E22A5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14:paraId="6363282C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</w:t>
            </w:r>
          </w:p>
          <w:p w14:paraId="7DA40A79" w14:textId="77E4C792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Массированные атаки с целью перегрузки серверных</w:t>
            </w:r>
            <w:r>
              <w:rPr>
                <w:sz w:val="24"/>
                <w:szCs w:val="24"/>
              </w:rPr>
              <w:t xml:space="preserve"> </w:t>
            </w:r>
            <w:r w:rsidRPr="005B1711">
              <w:rPr>
                <w:sz w:val="24"/>
                <w:szCs w:val="24"/>
              </w:rPr>
              <w:t>ресурсов</w:t>
            </w:r>
          </w:p>
        </w:tc>
        <w:tc>
          <w:tcPr>
            <w:tcW w:w="4105" w:type="dxa"/>
            <w:vAlign w:val="center"/>
          </w:tcPr>
          <w:p w14:paraId="5CC6A3A8" w14:textId="339DD0A5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.1.</w:t>
            </w:r>
          </w:p>
          <w:p w14:paraId="1932D1F3" w14:textId="64562799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Использование серверов и сетевого оборудования с недостаточной вычислительной мощностью</w:t>
            </w:r>
          </w:p>
        </w:tc>
      </w:tr>
      <w:tr w:rsidR="005B1711" w14:paraId="7AC47041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297BF5C7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139091F0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485A0CA1" w14:textId="26AABE95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C3B51F8" w14:textId="4E48F296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Отсутствие систем мониторинга, способных выявлять аномальный трафик</w:t>
            </w:r>
          </w:p>
        </w:tc>
      </w:tr>
      <w:tr w:rsidR="005B1711" w14:paraId="0FF1DE19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17D55591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14:paraId="2CFEE919" w14:textId="77777777" w:rsidR="005B1711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</w:t>
            </w:r>
          </w:p>
          <w:p w14:paraId="6E40609B" w14:textId="5137003D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1711">
              <w:rPr>
                <w:sz w:val="24"/>
                <w:szCs w:val="24"/>
              </w:rPr>
              <w:t>Отсутствие актуальных мер по обеспечению безопасности данных</w:t>
            </w:r>
          </w:p>
        </w:tc>
        <w:tc>
          <w:tcPr>
            <w:tcW w:w="4105" w:type="dxa"/>
            <w:vAlign w:val="center"/>
          </w:tcPr>
          <w:p w14:paraId="7F5E20B5" w14:textId="04F3B83B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.1.</w:t>
            </w:r>
          </w:p>
          <w:p w14:paraId="36C71EB5" w14:textId="19B80D68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Неиспользование современных методов шифрования данных на сервере</w:t>
            </w:r>
          </w:p>
        </w:tc>
      </w:tr>
      <w:tr w:rsidR="005B1711" w14:paraId="72F52888" w14:textId="77777777" w:rsidTr="005B16D4">
        <w:trPr>
          <w:cantSplit/>
        </w:trPr>
        <w:tc>
          <w:tcPr>
            <w:tcW w:w="2121" w:type="dxa"/>
            <w:vMerge/>
            <w:vAlign w:val="center"/>
          </w:tcPr>
          <w:p w14:paraId="6C765B26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1393AA28" w14:textId="77777777" w:rsidR="005B1711" w:rsidRPr="00A4320B" w:rsidRDefault="005B1711" w:rsidP="005B171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05" w:type="dxa"/>
            <w:vAlign w:val="center"/>
          </w:tcPr>
          <w:p w14:paraId="14EF56D9" w14:textId="60B90F4D" w:rsidR="005B1711" w:rsidRPr="005B1711" w:rsidRDefault="005B1711" w:rsidP="005B1711">
            <w:pPr>
              <w:pStyle w:val="af3"/>
              <w:spacing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B17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2F382FF" w14:textId="00D4B846" w:rsidR="005B1711" w:rsidRPr="006E5E82" w:rsidRDefault="005B1711" w:rsidP="005B171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82">
              <w:rPr>
                <w:rFonts w:ascii="Times New Roman" w:hAnsi="Times New Roman" w:cs="Times New Roman"/>
                <w:sz w:val="24"/>
                <w:szCs w:val="24"/>
              </w:rPr>
              <w:t>Отсутствие актуальных механизмов управления доступом и контроля привилегий</w:t>
            </w:r>
          </w:p>
        </w:tc>
      </w:tr>
    </w:tbl>
    <w:p w14:paraId="79A47F79" w14:textId="77777777" w:rsidR="00A4320B" w:rsidRDefault="00A4320B" w:rsidP="003355FE"/>
    <w:p w14:paraId="73779117" w14:textId="577DB735" w:rsidR="005B1711" w:rsidRDefault="005B1711">
      <w:pPr>
        <w:spacing w:after="160" w:line="259" w:lineRule="auto"/>
        <w:ind w:firstLine="0"/>
        <w:jc w:val="left"/>
      </w:pPr>
      <w:r>
        <w:br w:type="page"/>
      </w:r>
    </w:p>
    <w:p w14:paraId="0CEA54C8" w14:textId="1A20A839" w:rsidR="00593E92" w:rsidRDefault="00F06C92" w:rsidP="005B1711">
      <w:pPr>
        <w:pStyle w:val="11"/>
      </w:pPr>
      <w:bookmarkStart w:id="3" w:name="_Toc150902289"/>
      <w:r>
        <w:lastRenderedPageBreak/>
        <w:t xml:space="preserve">2. </w:t>
      </w:r>
      <w:r w:rsidR="005B1711">
        <w:t>Расчет рисков ИБ на основе модели нарушителя</w:t>
      </w:r>
      <w:r w:rsidR="00F37394">
        <w:t xml:space="preserve"> и модели угроз</w:t>
      </w:r>
      <w:bookmarkEnd w:id="3"/>
    </w:p>
    <w:p w14:paraId="4E85B646" w14:textId="76EAD866" w:rsidR="00F37394" w:rsidRDefault="00F37394" w:rsidP="00F37394">
      <w:r>
        <w:t>Укажем</w:t>
      </w:r>
      <w:r>
        <w:t xml:space="preserve"> вероятности</w:t>
      </w:r>
      <w:r>
        <w:t xml:space="preserve"> и критичности</w:t>
      </w:r>
      <w:r>
        <w:t xml:space="preserve"> реализации угроз через уязвимост</w:t>
      </w:r>
      <w:r>
        <w:t>и</w:t>
      </w:r>
      <w:r>
        <w:t xml:space="preserve"> в </w:t>
      </w:r>
      <w:r>
        <w:t>разрезе</w:t>
      </w:r>
      <w:r>
        <w:t xml:space="preserve"> года для каждого объекта </w:t>
      </w:r>
      <w:r>
        <w:t>ИСПДн</w:t>
      </w:r>
      <w:r>
        <w:t xml:space="preserve"> «Роснефть».</w:t>
      </w:r>
    </w:p>
    <w:p w14:paraId="0D9C037C" w14:textId="65EE80EF" w:rsidR="00F37394" w:rsidRDefault="00F37394" w:rsidP="00AD05C4">
      <w:r>
        <w:t>Исходные</w:t>
      </w:r>
      <w:r>
        <w:t xml:space="preserve"> данные для расч</w:t>
      </w:r>
      <w:r>
        <w:t>е</w:t>
      </w:r>
      <w:r>
        <w:t xml:space="preserve">та рисков </w:t>
      </w:r>
      <w:r>
        <w:t>ИБ</w:t>
      </w:r>
      <w:r>
        <w:t xml:space="preserve"> для объект</w:t>
      </w:r>
      <w:r>
        <w:t>ов</w:t>
      </w:r>
      <w:r>
        <w:t xml:space="preserve"> </w:t>
      </w:r>
      <w:r w:rsidR="00AD05C4">
        <w:t>ИСПДн «Роснефть»</w:t>
      </w:r>
      <w:r w:rsidR="00AD05C4">
        <w:t xml:space="preserve"> </w:t>
      </w:r>
      <w:r>
        <w:t>представлены</w:t>
      </w:r>
      <w:r w:rsidR="00AD05C4">
        <w:t xml:space="preserve"> </w:t>
      </w:r>
      <w:r>
        <w:t>в таблиц</w:t>
      </w:r>
      <w:r w:rsidR="00AD05C4">
        <w:t>е</w:t>
      </w:r>
      <w:r>
        <w:t xml:space="preserve"> 2.</w:t>
      </w:r>
    </w:p>
    <w:p w14:paraId="3616FB84" w14:textId="23E21273" w:rsidR="00F37394" w:rsidRDefault="00F37394" w:rsidP="00AD05C4">
      <w:pPr>
        <w:spacing w:before="240"/>
        <w:ind w:firstLine="0"/>
      </w:pPr>
      <w:r>
        <w:t>Таблица 2 – Исходные вероятности объекта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1"/>
        <w:gridCol w:w="3107"/>
        <w:gridCol w:w="3107"/>
      </w:tblGrid>
      <w:tr w:rsidR="00F37394" w14:paraId="33E67F98" w14:textId="77777777" w:rsidTr="005B16D4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36A128" w14:textId="186CD1E0" w:rsidR="00F37394" w:rsidRPr="00F37394" w:rsidRDefault="00F37394" w:rsidP="00F3739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7394">
              <w:rPr>
                <w:b/>
                <w:bCs/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15AC4" w14:textId="39242082" w:rsidR="00F37394" w:rsidRPr="00F37394" w:rsidRDefault="00F37394" w:rsidP="00F3739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7394">
              <w:rPr>
                <w:b/>
                <w:bCs/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74731" w14:textId="77777777" w:rsidR="00F37394" w:rsidRPr="00F37394" w:rsidRDefault="00F37394" w:rsidP="00F3739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7394">
              <w:rPr>
                <w:b/>
                <w:bCs/>
                <w:sz w:val="24"/>
                <w:szCs w:val="24"/>
              </w:rPr>
              <w:t>Критичность реализации</w:t>
            </w:r>
          </w:p>
          <w:p w14:paraId="3B93E5DF" w14:textId="2FC2E3C4" w:rsidR="00F37394" w:rsidRPr="00F37394" w:rsidRDefault="00F37394" w:rsidP="00F3739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7394">
              <w:rPr>
                <w:b/>
                <w:bCs/>
                <w:sz w:val="24"/>
                <w:szCs w:val="24"/>
              </w:rPr>
              <w:t>угрозы через данную уязвимость %, ER</w:t>
            </w:r>
          </w:p>
        </w:tc>
      </w:tr>
      <w:tr w:rsidR="00F77620" w14:paraId="5BA4F6E9" w14:textId="77777777" w:rsidTr="005B16D4">
        <w:tc>
          <w:tcPr>
            <w:tcW w:w="934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111D7B" w14:textId="64CF2E2E" w:rsidR="00F77620" w:rsidRPr="005B16D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1. Информационная система персональных данных «ПАО Роснефть»</w:t>
            </w:r>
          </w:p>
        </w:tc>
      </w:tr>
      <w:tr w:rsidR="00F77620" w14:paraId="2ED299A5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2CB9AD0E" w14:textId="4BF1BD74" w:rsidR="00F77620" w:rsidRPr="00F37394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1.1/1.1.1</w:t>
            </w:r>
          </w:p>
        </w:tc>
        <w:tc>
          <w:tcPr>
            <w:tcW w:w="3115" w:type="dxa"/>
            <w:vAlign w:val="center"/>
          </w:tcPr>
          <w:p w14:paraId="6A30CCD2" w14:textId="2B250B8C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6D2E9337" w14:textId="3005497D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F77620" w14:paraId="46ADD485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605D21BC" w14:textId="7F36241E" w:rsidR="00F77620" w:rsidRPr="00F37394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1.1/1.1.2</w:t>
            </w:r>
          </w:p>
        </w:tc>
        <w:tc>
          <w:tcPr>
            <w:tcW w:w="3115" w:type="dxa"/>
            <w:vAlign w:val="center"/>
          </w:tcPr>
          <w:p w14:paraId="6FE41E7B" w14:textId="400B00AF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1D72582F" w14:textId="365FEA71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77620" w14:paraId="64099668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15BEDD2B" w14:textId="37AD2C2B" w:rsidR="00F77620" w:rsidRPr="00AD05C4" w:rsidRDefault="00F77620" w:rsidP="00F7762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  <w:lang w:val="en-US"/>
              </w:rPr>
              <w:t>/1.2.1</w:t>
            </w:r>
          </w:p>
        </w:tc>
        <w:tc>
          <w:tcPr>
            <w:tcW w:w="3115" w:type="dxa"/>
            <w:vAlign w:val="center"/>
          </w:tcPr>
          <w:p w14:paraId="56376ED8" w14:textId="2BC994D2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27A44576" w14:textId="770F2684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F77620" w14:paraId="0E7D9A3C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5EDC0C1D" w14:textId="0AA5E1FB" w:rsidR="00F77620" w:rsidRPr="00AD05C4" w:rsidRDefault="00F77620" w:rsidP="00F7762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  <w:lang w:val="en-US"/>
              </w:rPr>
              <w:t>/1.2.2</w:t>
            </w:r>
          </w:p>
        </w:tc>
        <w:tc>
          <w:tcPr>
            <w:tcW w:w="3115" w:type="dxa"/>
            <w:vAlign w:val="center"/>
          </w:tcPr>
          <w:p w14:paraId="3AC9A9CC" w14:textId="2954A18A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6583DB36" w14:textId="5598E58E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F77620" w14:paraId="1CBAA828" w14:textId="77777777" w:rsidTr="005B16D4">
        <w:tc>
          <w:tcPr>
            <w:tcW w:w="311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392ADB1" w14:textId="4E960B3A" w:rsidR="00F77620" w:rsidRPr="00AD05C4" w:rsidRDefault="00F77620" w:rsidP="00F7762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  <w:lang w:val="en-US"/>
              </w:rPr>
              <w:t>/1.3.1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2D1E1420" w14:textId="7D075E25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11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F6EBA2" w14:textId="7B6E6FC5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F77620" w14:paraId="032960BE" w14:textId="77777777" w:rsidTr="005B16D4">
        <w:tc>
          <w:tcPr>
            <w:tcW w:w="31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D1B536" w14:textId="20418153" w:rsidR="00F77620" w:rsidRPr="00AD05C4" w:rsidRDefault="00F77620" w:rsidP="00F7762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  <w:lang w:val="en-US"/>
              </w:rPr>
              <w:t>/1.3.2</w:t>
            </w:r>
          </w:p>
        </w:tc>
        <w:tc>
          <w:tcPr>
            <w:tcW w:w="3115" w:type="dxa"/>
            <w:tcBorders>
              <w:bottom w:val="single" w:sz="12" w:space="0" w:color="auto"/>
            </w:tcBorders>
            <w:vAlign w:val="center"/>
          </w:tcPr>
          <w:p w14:paraId="6B21B8AC" w14:textId="6CAD6FF7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B69972" w14:textId="0CF72440" w:rsidR="00F77620" w:rsidRPr="00F3739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77620" w14:paraId="04A39840" w14:textId="77777777" w:rsidTr="005B16D4">
        <w:tc>
          <w:tcPr>
            <w:tcW w:w="934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942030" w14:textId="3F7110EA" w:rsidR="00F77620" w:rsidRPr="005B16D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2. ЛВС, в рамках которой работники обеспечивают обмен информацией</w:t>
            </w:r>
          </w:p>
        </w:tc>
      </w:tr>
      <w:tr w:rsidR="00F77620" w14:paraId="462A90D6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64A704F0" w14:textId="65A4C7FE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.1.1</w:t>
            </w:r>
          </w:p>
        </w:tc>
        <w:tc>
          <w:tcPr>
            <w:tcW w:w="3115" w:type="dxa"/>
            <w:vAlign w:val="center"/>
          </w:tcPr>
          <w:p w14:paraId="7675477F" w14:textId="7D99564D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0C44CAF3" w14:textId="7E90D1EA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77620" w14:paraId="5C4F39B4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5A4D1265" w14:textId="14D1E749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.1.2</w:t>
            </w:r>
          </w:p>
        </w:tc>
        <w:tc>
          <w:tcPr>
            <w:tcW w:w="3115" w:type="dxa"/>
            <w:vAlign w:val="center"/>
          </w:tcPr>
          <w:p w14:paraId="59C78D59" w14:textId="53A296F0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5786754F" w14:textId="1F85509A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</w:tr>
      <w:tr w:rsidR="00F77620" w14:paraId="31657458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12A5F996" w14:textId="5871EE7F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/2.2.1</w:t>
            </w:r>
          </w:p>
        </w:tc>
        <w:tc>
          <w:tcPr>
            <w:tcW w:w="3115" w:type="dxa"/>
            <w:vAlign w:val="center"/>
          </w:tcPr>
          <w:p w14:paraId="0464A692" w14:textId="25D77413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2456CF8F" w14:textId="558CD2FE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F77620" w14:paraId="3FE37E97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3CCC79E1" w14:textId="16874F2A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/2.2.2</w:t>
            </w:r>
          </w:p>
        </w:tc>
        <w:tc>
          <w:tcPr>
            <w:tcW w:w="3115" w:type="dxa"/>
            <w:vAlign w:val="center"/>
          </w:tcPr>
          <w:p w14:paraId="0B6C8010" w14:textId="5FF4BF85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5C7998B0" w14:textId="4B64332C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77620" w14:paraId="2DB04D74" w14:textId="77777777" w:rsidTr="005B16D4">
        <w:tc>
          <w:tcPr>
            <w:tcW w:w="311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D9B1F42" w14:textId="5E0C015D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/2.3.1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430B1F3D" w14:textId="0D9D3996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11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BA2F2B" w14:textId="63B6D913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F77620" w14:paraId="18A8018B" w14:textId="77777777" w:rsidTr="005B16D4">
        <w:tc>
          <w:tcPr>
            <w:tcW w:w="31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3EE46" w14:textId="78B2A6D5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/2.3.2</w:t>
            </w:r>
          </w:p>
        </w:tc>
        <w:tc>
          <w:tcPr>
            <w:tcW w:w="3115" w:type="dxa"/>
            <w:tcBorders>
              <w:bottom w:val="single" w:sz="12" w:space="0" w:color="auto"/>
            </w:tcBorders>
            <w:vAlign w:val="center"/>
          </w:tcPr>
          <w:p w14:paraId="2688BC7D" w14:textId="78B74006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B3BEB5" w14:textId="29200FC1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77620" w14:paraId="6F2A4A3A" w14:textId="77777777" w:rsidTr="005B16D4">
        <w:tc>
          <w:tcPr>
            <w:tcW w:w="934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88A9C" w14:textId="0451EA2C" w:rsidR="00F77620" w:rsidRPr="005B16D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3. Сервер, на котором хранятся БД ИСПДн, «ПАО Роснефть»</w:t>
            </w:r>
          </w:p>
        </w:tc>
      </w:tr>
      <w:tr w:rsidR="00F77620" w14:paraId="4D51E5BA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12421866" w14:textId="369C3113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.1.1</w:t>
            </w:r>
          </w:p>
        </w:tc>
        <w:tc>
          <w:tcPr>
            <w:tcW w:w="3115" w:type="dxa"/>
            <w:vAlign w:val="center"/>
          </w:tcPr>
          <w:p w14:paraId="0CAEA985" w14:textId="21138690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23AA0A17" w14:textId="051E01EE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F77620" w14:paraId="733ED132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594ED2D2" w14:textId="6B3CC31A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.1.2</w:t>
            </w:r>
          </w:p>
        </w:tc>
        <w:tc>
          <w:tcPr>
            <w:tcW w:w="3115" w:type="dxa"/>
            <w:vAlign w:val="center"/>
          </w:tcPr>
          <w:p w14:paraId="3FFAA8DE" w14:textId="1515ACC4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0E2D19AE" w14:textId="7B919977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65</w:t>
            </w:r>
          </w:p>
        </w:tc>
      </w:tr>
      <w:tr w:rsidR="00F77620" w14:paraId="401D776C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0BA08583" w14:textId="1BB96843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/3.2.1</w:t>
            </w:r>
          </w:p>
        </w:tc>
        <w:tc>
          <w:tcPr>
            <w:tcW w:w="3115" w:type="dxa"/>
            <w:vAlign w:val="center"/>
          </w:tcPr>
          <w:p w14:paraId="282EA073" w14:textId="32E199E6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1FCE158D" w14:textId="13D9D1F1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F77620" w14:paraId="76959B51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430FC452" w14:textId="2657C5AC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/3.2.2</w:t>
            </w:r>
          </w:p>
        </w:tc>
        <w:tc>
          <w:tcPr>
            <w:tcW w:w="3115" w:type="dxa"/>
            <w:vAlign w:val="center"/>
          </w:tcPr>
          <w:p w14:paraId="4EEB6291" w14:textId="10471707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37313A48" w14:textId="124B1C38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77620" w14:paraId="3B2B2346" w14:textId="77777777" w:rsidTr="005B16D4">
        <w:tc>
          <w:tcPr>
            <w:tcW w:w="3115" w:type="dxa"/>
            <w:tcBorders>
              <w:left w:val="single" w:sz="12" w:space="0" w:color="auto"/>
            </w:tcBorders>
            <w:vAlign w:val="center"/>
          </w:tcPr>
          <w:p w14:paraId="7908D14C" w14:textId="66865E6B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/3.3.1</w:t>
            </w:r>
          </w:p>
        </w:tc>
        <w:tc>
          <w:tcPr>
            <w:tcW w:w="3115" w:type="dxa"/>
            <w:vAlign w:val="center"/>
          </w:tcPr>
          <w:p w14:paraId="62524BDD" w14:textId="4BE1130D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115" w:type="dxa"/>
            <w:tcBorders>
              <w:right w:val="single" w:sz="12" w:space="0" w:color="auto"/>
            </w:tcBorders>
            <w:vAlign w:val="center"/>
          </w:tcPr>
          <w:p w14:paraId="0A3555D9" w14:textId="14A4ADF2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F77620" w14:paraId="35D2B172" w14:textId="77777777" w:rsidTr="005B16D4">
        <w:tc>
          <w:tcPr>
            <w:tcW w:w="31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A2B0BB" w14:textId="0CB1D6B0" w:rsidR="00F77620" w:rsidRDefault="00F77620" w:rsidP="00F7762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/3.3.2</w:t>
            </w:r>
          </w:p>
        </w:tc>
        <w:tc>
          <w:tcPr>
            <w:tcW w:w="3115" w:type="dxa"/>
            <w:tcBorders>
              <w:bottom w:val="single" w:sz="12" w:space="0" w:color="auto"/>
            </w:tcBorders>
            <w:vAlign w:val="center"/>
          </w:tcPr>
          <w:p w14:paraId="2C62F5FD" w14:textId="1D85D324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83AEB8" w14:textId="3201BE35" w:rsidR="00F77620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69F2507F" w14:textId="77777777" w:rsidR="00F37394" w:rsidRDefault="00F37394" w:rsidP="00F37394"/>
    <w:p w14:paraId="2E10491F" w14:textId="687C7780" w:rsidR="00F77620" w:rsidRDefault="00AD05C4" w:rsidP="00AD05C4">
      <w:r w:rsidRPr="00AD05C4">
        <w:t xml:space="preserve">После </w:t>
      </w:r>
      <w:r w:rsidR="00F06C92">
        <w:t>определения</w:t>
      </w:r>
      <w:r w:rsidRPr="00AD05C4">
        <w:t xml:space="preserve"> </w:t>
      </w:r>
      <w:r>
        <w:t>исходных</w:t>
      </w:r>
      <w:r w:rsidRPr="00AD05C4">
        <w:t xml:space="preserve"> данных произведем расчет уровней угроз </w:t>
      </w:r>
      <w:r>
        <w:t xml:space="preserve">через </w:t>
      </w:r>
      <w:r w:rsidRPr="00AD05C4">
        <w:t xml:space="preserve">уязвимости (Th) и по всем уязвимостям (CTh) для каждого ресурса ИС. Также произведем расчет общего уровня </w:t>
      </w:r>
      <w:r w:rsidRPr="00AD05C4">
        <w:t>угроз (CThR),</w:t>
      </w:r>
      <w:r w:rsidRPr="00AD05C4">
        <w:t xml:space="preserve"> действующего на объект и </w:t>
      </w:r>
      <w:r>
        <w:t>р</w:t>
      </w:r>
      <w:r w:rsidRPr="00AD05C4">
        <w:t xml:space="preserve">асчет итогового риска по ресурсу (R) для каждого объекта </w:t>
      </w:r>
      <w:r>
        <w:t>ИСПДн</w:t>
      </w:r>
      <w:r w:rsidRPr="00AD05C4">
        <w:t xml:space="preserve"> «Роснефть». </w:t>
      </w:r>
    </w:p>
    <w:p w14:paraId="30AF2E39" w14:textId="51FE2DC7" w:rsidR="00F77620" w:rsidRDefault="00F77620" w:rsidP="00AD05C4">
      <w:r>
        <w:t>Формулы для расчета показателей представлены в таблице 3.</w:t>
      </w:r>
    </w:p>
    <w:p w14:paraId="6155B837" w14:textId="77777777" w:rsidR="00F77620" w:rsidRDefault="00F77620" w:rsidP="00AD05C4"/>
    <w:p w14:paraId="69ED5AA2" w14:textId="60DA96E0" w:rsidR="00F77620" w:rsidRDefault="00F77620" w:rsidP="00F77620">
      <w:pPr>
        <w:spacing w:before="240"/>
        <w:ind w:firstLine="0"/>
      </w:pPr>
      <w:r>
        <w:lastRenderedPageBreak/>
        <w:t>Таблица 3 – Формулы расчета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533"/>
        <w:gridCol w:w="5792"/>
      </w:tblGrid>
      <w:tr w:rsidR="00F77620" w14:paraId="30C0BA0D" w14:textId="77777777" w:rsidTr="005F2112">
        <w:tc>
          <w:tcPr>
            <w:tcW w:w="3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ADA505" w14:textId="0A00E511" w:rsidR="00F77620" w:rsidRPr="00F77620" w:rsidRDefault="00F77620" w:rsidP="00F7762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77620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58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07BF9" w14:textId="4B4A3DCE" w:rsidR="00F77620" w:rsidRPr="00F77620" w:rsidRDefault="00F77620" w:rsidP="00F7762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77620">
              <w:rPr>
                <w:b/>
                <w:bCs/>
                <w:sz w:val="24"/>
                <w:szCs w:val="24"/>
              </w:rPr>
              <w:t>Формула</w:t>
            </w:r>
          </w:p>
        </w:tc>
      </w:tr>
      <w:tr w:rsidR="00F77620" w14:paraId="3E0A3588" w14:textId="77777777" w:rsidTr="005F2112">
        <w:trPr>
          <w:trHeight w:val="638"/>
        </w:trPr>
        <w:tc>
          <w:tcPr>
            <w:tcW w:w="35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AE6035" w14:textId="5C85616B" w:rsidR="00F77620" w:rsidRPr="00F77620" w:rsidRDefault="00F77620" w:rsidP="00F7762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77620">
              <w:rPr>
                <w:sz w:val="24"/>
                <w:szCs w:val="24"/>
              </w:rPr>
              <w:t>Уровень угрозы по каждой уязвимости</w:t>
            </w:r>
            <w:r w:rsidR="005F2112" w:rsidRPr="005F2112">
              <w:rPr>
                <w:sz w:val="24"/>
                <w:szCs w:val="24"/>
              </w:rPr>
              <w:t xml:space="preserve"> </w:t>
            </w:r>
            <w:r w:rsidRPr="00F77620">
              <w:rPr>
                <w:sz w:val="24"/>
                <w:szCs w:val="24"/>
              </w:rPr>
              <w:t>%, Th</w:t>
            </w:r>
          </w:p>
        </w:tc>
        <w:tc>
          <w:tcPr>
            <w:tcW w:w="58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ADC923" w14:textId="3FAD88AB" w:rsidR="002C2F68" w:rsidRPr="00F77620" w:rsidRDefault="002C2F68" w:rsidP="005F21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Th=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P(V)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</w:tr>
      <w:tr w:rsidR="00F77620" w14:paraId="052B6A27" w14:textId="77777777" w:rsidTr="005F2112">
        <w:trPr>
          <w:trHeight w:val="986"/>
        </w:trPr>
        <w:tc>
          <w:tcPr>
            <w:tcW w:w="3539" w:type="dxa"/>
            <w:tcBorders>
              <w:left w:val="single" w:sz="12" w:space="0" w:color="auto"/>
            </w:tcBorders>
            <w:vAlign w:val="center"/>
          </w:tcPr>
          <w:p w14:paraId="28B478F3" w14:textId="0B8EC72B" w:rsidR="00F77620" w:rsidRPr="00F77620" w:rsidRDefault="00F77620" w:rsidP="00F7762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77620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5806" w:type="dxa"/>
            <w:tcBorders>
              <w:right w:val="single" w:sz="12" w:space="0" w:color="auto"/>
            </w:tcBorders>
            <w:vAlign w:val="center"/>
          </w:tcPr>
          <w:p w14:paraId="2E90D440" w14:textId="1D8416F9" w:rsidR="002C2F68" w:rsidRPr="00F77620" w:rsidRDefault="002C2F68" w:rsidP="005F21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CTh=1-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F77620" w14:paraId="17EFBF86" w14:textId="77777777" w:rsidTr="005F2112">
        <w:trPr>
          <w:trHeight w:val="972"/>
        </w:trPr>
        <w:tc>
          <w:tcPr>
            <w:tcW w:w="3539" w:type="dxa"/>
            <w:tcBorders>
              <w:left w:val="single" w:sz="12" w:space="0" w:color="auto"/>
            </w:tcBorders>
            <w:vAlign w:val="center"/>
          </w:tcPr>
          <w:p w14:paraId="6D9417E8" w14:textId="35DA1AED" w:rsidR="00F77620" w:rsidRPr="00F77620" w:rsidRDefault="00F77620" w:rsidP="00F7762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77620">
              <w:rPr>
                <w:sz w:val="24"/>
                <w:szCs w:val="24"/>
              </w:rPr>
              <w:t>Общий уровень угроз по ресурсу</w:t>
            </w:r>
            <w:r w:rsidR="005F2112" w:rsidRPr="005F2112">
              <w:rPr>
                <w:sz w:val="24"/>
                <w:szCs w:val="24"/>
              </w:rPr>
              <w:t xml:space="preserve"> </w:t>
            </w:r>
            <w:r w:rsidRPr="00F77620">
              <w:rPr>
                <w:sz w:val="24"/>
                <w:szCs w:val="24"/>
              </w:rPr>
              <w:t>%, CThR</w:t>
            </w:r>
          </w:p>
        </w:tc>
        <w:tc>
          <w:tcPr>
            <w:tcW w:w="5806" w:type="dxa"/>
            <w:tcBorders>
              <w:right w:val="single" w:sz="12" w:space="0" w:color="auto"/>
            </w:tcBorders>
            <w:vAlign w:val="center"/>
          </w:tcPr>
          <w:p w14:paraId="656612E5" w14:textId="5A458FDB" w:rsidR="002C2F68" w:rsidRPr="00F77620" w:rsidRDefault="002C2F68" w:rsidP="005F21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CTh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=1-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F77620" w14:paraId="03A3095A" w14:textId="77777777" w:rsidTr="005F2112">
        <w:trPr>
          <w:trHeight w:val="560"/>
        </w:trPr>
        <w:tc>
          <w:tcPr>
            <w:tcW w:w="35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A2F51C" w14:textId="357403E0" w:rsidR="00F77620" w:rsidRPr="00F77620" w:rsidRDefault="00F77620" w:rsidP="00F7762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77620">
              <w:rPr>
                <w:sz w:val="24"/>
                <w:szCs w:val="24"/>
              </w:rPr>
              <w:t>Риск по ресурсу</w:t>
            </w:r>
            <w:r w:rsidR="005F2112" w:rsidRPr="005F2112">
              <w:rPr>
                <w:sz w:val="24"/>
                <w:szCs w:val="24"/>
              </w:rPr>
              <w:t xml:space="preserve"> </w:t>
            </w:r>
            <w:r w:rsidRPr="00F77620">
              <w:rPr>
                <w:sz w:val="24"/>
                <w:szCs w:val="24"/>
              </w:rPr>
              <w:t>у.е., R</w:t>
            </w:r>
          </w:p>
        </w:tc>
        <w:tc>
          <w:tcPr>
            <w:tcW w:w="580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A218ED" w14:textId="47CD12DE" w:rsidR="005F2112" w:rsidRPr="005F2112" w:rsidRDefault="005F2112" w:rsidP="005F2112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CThR×D</m:t>
                </m:r>
              </m:oMath>
            </m:oMathPara>
          </w:p>
        </w:tc>
      </w:tr>
    </w:tbl>
    <w:p w14:paraId="35C72DEE" w14:textId="77777777" w:rsidR="00F77620" w:rsidRDefault="00F77620" w:rsidP="00AD05C4"/>
    <w:p w14:paraId="6906A748" w14:textId="7C8FA740" w:rsidR="00593E92" w:rsidRDefault="00AD05C4" w:rsidP="00AD05C4">
      <w:r w:rsidRPr="00AD05C4">
        <w:t xml:space="preserve">Расчетные </w:t>
      </w:r>
      <w:r>
        <w:t>значения</w:t>
      </w:r>
      <w:r w:rsidRPr="00AD05C4">
        <w:t xml:space="preserve"> для каждого объекта </w:t>
      </w:r>
      <w:r>
        <w:t xml:space="preserve">ИСПДн </w:t>
      </w:r>
      <w:r w:rsidRPr="00AD05C4">
        <w:t xml:space="preserve">«Роснефть» </w:t>
      </w:r>
      <w:r>
        <w:t>представлены</w:t>
      </w:r>
      <w:r w:rsidRPr="00AD05C4">
        <w:t xml:space="preserve"> в таблице </w:t>
      </w:r>
      <w:r w:rsidR="00F77620">
        <w:t>4</w:t>
      </w:r>
      <w:r w:rsidRPr="00AD05C4">
        <w:t>.</w:t>
      </w:r>
    </w:p>
    <w:p w14:paraId="259211E5" w14:textId="581D7147" w:rsidR="00AD05C4" w:rsidRDefault="00AD05C4" w:rsidP="00AD05C4">
      <w:pPr>
        <w:spacing w:before="240"/>
        <w:ind w:firstLine="0"/>
      </w:pPr>
      <w:r>
        <w:t xml:space="preserve">Таблица </w:t>
      </w:r>
      <w:r w:rsidR="00F77620">
        <w:t>4</w:t>
      </w:r>
      <w:r>
        <w:t xml:space="preserve"> – Расчетные значения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0"/>
        <w:gridCol w:w="1468"/>
        <w:gridCol w:w="2916"/>
        <w:gridCol w:w="1554"/>
        <w:gridCol w:w="1127"/>
      </w:tblGrid>
      <w:tr w:rsidR="00AD05C4" w14:paraId="79CB1C7D" w14:textId="77777777" w:rsidTr="005F2112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67F001" w14:textId="37259966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Угроза/уязвимость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6F4808" w14:textId="2ED25EE6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Уровень угрозы по каждой уязвимости %, Th</w:t>
            </w:r>
          </w:p>
        </w:tc>
        <w:tc>
          <w:tcPr>
            <w:tcW w:w="2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25FC40" w14:textId="77777777" w:rsidR="005F2112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 xml:space="preserve">Уровень угрозы по всем уязвимостям, через которые она может быть реализована </w:t>
            </w:r>
          </w:p>
          <w:p w14:paraId="162B2371" w14:textId="69DAEF94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%, CTh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62AC52" w14:textId="77777777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Общий уровень угроз по ресурсу</w:t>
            </w:r>
          </w:p>
          <w:p w14:paraId="0FFB52F0" w14:textId="5679804F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%, CThR</w:t>
            </w:r>
          </w:p>
        </w:tc>
        <w:tc>
          <w:tcPr>
            <w:tcW w:w="11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307A4" w14:textId="77777777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Риск по ресурсу</w:t>
            </w:r>
          </w:p>
          <w:p w14:paraId="37A96D19" w14:textId="4F88F86B" w:rsidR="00AD05C4" w:rsidRPr="00AD05C4" w:rsidRDefault="00AD05C4" w:rsidP="00AD05C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D05C4">
              <w:rPr>
                <w:b/>
                <w:bCs/>
                <w:sz w:val="24"/>
                <w:szCs w:val="24"/>
              </w:rPr>
              <w:t>у.е., R</w:t>
            </w:r>
          </w:p>
        </w:tc>
      </w:tr>
      <w:tr w:rsidR="00AD05C4" w14:paraId="0DBA2418" w14:textId="77777777" w:rsidTr="005F2112">
        <w:tc>
          <w:tcPr>
            <w:tcW w:w="934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56E5C9" w14:textId="623D9875" w:rsidR="00AD05C4" w:rsidRPr="005B16D4" w:rsidRDefault="00F77620" w:rsidP="00F776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1. Информационная система персональных данных «ПАО Роснефть»</w:t>
            </w:r>
          </w:p>
        </w:tc>
      </w:tr>
      <w:tr w:rsidR="005F2112" w14:paraId="4F1212D6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3907588D" w14:textId="47E10886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1.1/1.1.1</w:t>
            </w:r>
          </w:p>
        </w:tc>
        <w:tc>
          <w:tcPr>
            <w:tcW w:w="1468" w:type="dxa"/>
            <w:vAlign w:val="center"/>
          </w:tcPr>
          <w:p w14:paraId="69DCFD06" w14:textId="0CEDC821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2930" w:type="dxa"/>
            <w:vMerge w:val="restart"/>
            <w:vAlign w:val="center"/>
          </w:tcPr>
          <w:p w14:paraId="5DE3CD48" w14:textId="19235CC1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</w:rPr>
              <w:t>0,402</w:t>
            </w:r>
          </w:p>
        </w:tc>
        <w:tc>
          <w:tcPr>
            <w:tcW w:w="1559" w:type="dxa"/>
            <w:vMerge w:val="restart"/>
            <w:vAlign w:val="center"/>
          </w:tcPr>
          <w:p w14:paraId="074737E6" w14:textId="7CAA0584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0,8716</w:t>
            </w:r>
          </w:p>
        </w:tc>
        <w:tc>
          <w:tcPr>
            <w:tcW w:w="1128" w:type="dxa"/>
            <w:vMerge w:val="restart"/>
            <w:tcBorders>
              <w:right w:val="single" w:sz="12" w:space="0" w:color="auto"/>
            </w:tcBorders>
            <w:vAlign w:val="center"/>
          </w:tcPr>
          <w:p w14:paraId="523825E1" w14:textId="21A29C01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87,16</w:t>
            </w:r>
          </w:p>
        </w:tc>
      </w:tr>
      <w:tr w:rsidR="005F2112" w14:paraId="23E0366E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03697D61" w14:textId="1F10DF36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1.1/1.1.2</w:t>
            </w:r>
          </w:p>
        </w:tc>
        <w:tc>
          <w:tcPr>
            <w:tcW w:w="1468" w:type="dxa"/>
            <w:vAlign w:val="center"/>
          </w:tcPr>
          <w:p w14:paraId="00FB995B" w14:textId="7647A05C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0,08</w:t>
            </w:r>
          </w:p>
        </w:tc>
        <w:tc>
          <w:tcPr>
            <w:tcW w:w="2930" w:type="dxa"/>
            <w:vMerge/>
            <w:vAlign w:val="center"/>
          </w:tcPr>
          <w:p w14:paraId="4F36E47E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7E8849A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7E33CA2E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F2112" w14:paraId="3F13D66E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6B94ED34" w14:textId="654FEEFC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  <w:lang w:val="en-US"/>
              </w:rPr>
              <w:t>/1.2.1</w:t>
            </w:r>
          </w:p>
        </w:tc>
        <w:tc>
          <w:tcPr>
            <w:tcW w:w="1468" w:type="dxa"/>
            <w:vAlign w:val="center"/>
          </w:tcPr>
          <w:p w14:paraId="4B5CDC86" w14:textId="34DFECFF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</w:rPr>
              <w:t>0,52</w:t>
            </w:r>
          </w:p>
        </w:tc>
        <w:tc>
          <w:tcPr>
            <w:tcW w:w="2930" w:type="dxa"/>
            <w:vMerge w:val="restart"/>
            <w:vAlign w:val="center"/>
          </w:tcPr>
          <w:p w14:paraId="4484EB9A" w14:textId="0D93CAFB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</w:rPr>
              <w:t>0,606</w:t>
            </w:r>
          </w:p>
        </w:tc>
        <w:tc>
          <w:tcPr>
            <w:tcW w:w="1559" w:type="dxa"/>
            <w:vMerge/>
          </w:tcPr>
          <w:p w14:paraId="3A4F5481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10699F60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F2112" w14:paraId="5F937C28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77160868" w14:textId="4690279E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  <w:lang w:val="en-US"/>
              </w:rPr>
              <w:t>/1.2.2</w:t>
            </w:r>
          </w:p>
        </w:tc>
        <w:tc>
          <w:tcPr>
            <w:tcW w:w="1468" w:type="dxa"/>
            <w:vAlign w:val="center"/>
          </w:tcPr>
          <w:p w14:paraId="234D84CE" w14:textId="79DEB893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</w:rPr>
              <w:t>0,</w:t>
            </w:r>
            <w:r w:rsidRPr="005F2112"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0" w:type="dxa"/>
            <w:vMerge/>
            <w:vAlign w:val="center"/>
          </w:tcPr>
          <w:p w14:paraId="6FEC9299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61C0E786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407EE7E8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F2112" w14:paraId="24B9C18E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380EF24F" w14:textId="234CABB9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  <w:lang w:val="en-US"/>
              </w:rPr>
              <w:t>/1.3.1</w:t>
            </w:r>
          </w:p>
        </w:tc>
        <w:tc>
          <w:tcPr>
            <w:tcW w:w="1468" w:type="dxa"/>
            <w:vAlign w:val="center"/>
          </w:tcPr>
          <w:p w14:paraId="30728A21" w14:textId="705BE4D9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</w:rPr>
              <w:t>0</w:t>
            </w:r>
            <w:r w:rsidRPr="005F2112">
              <w:rPr>
                <w:rFonts w:cs="Times New Roman"/>
                <w:sz w:val="24"/>
                <w:szCs w:val="24"/>
                <w:lang w:val="en-US"/>
              </w:rPr>
              <w:t>,42</w:t>
            </w:r>
          </w:p>
        </w:tc>
        <w:tc>
          <w:tcPr>
            <w:tcW w:w="2930" w:type="dxa"/>
            <w:vMerge w:val="restart"/>
            <w:vAlign w:val="center"/>
          </w:tcPr>
          <w:p w14:paraId="3529EE21" w14:textId="10674601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0,455</w:t>
            </w:r>
          </w:p>
        </w:tc>
        <w:tc>
          <w:tcPr>
            <w:tcW w:w="1559" w:type="dxa"/>
            <w:vMerge/>
          </w:tcPr>
          <w:p w14:paraId="24A12F2C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569B73E3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F2112" w14:paraId="519EF0FC" w14:textId="77777777" w:rsidTr="005F2112">
        <w:tc>
          <w:tcPr>
            <w:tcW w:w="2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432241" w14:textId="4F648B15" w:rsidR="005F2112" w:rsidRPr="00AD05C4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  <w:lang w:val="en-US"/>
              </w:rPr>
              <w:t>/1.3.2</w:t>
            </w: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7B85DDE5" w14:textId="64F560DD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F2112">
              <w:rPr>
                <w:rFonts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2930" w:type="dxa"/>
            <w:vMerge/>
            <w:tcBorders>
              <w:bottom w:val="single" w:sz="12" w:space="0" w:color="auto"/>
            </w:tcBorders>
            <w:vAlign w:val="center"/>
          </w:tcPr>
          <w:p w14:paraId="599E8291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14:paraId="3103CF91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A3EADD0" w14:textId="77777777" w:rsidR="005F2112" w:rsidRPr="005F2112" w:rsidRDefault="005F2112" w:rsidP="005F21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F2112" w14:paraId="525D0EA7" w14:textId="77777777" w:rsidTr="005F2112">
        <w:tc>
          <w:tcPr>
            <w:tcW w:w="934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4DAFC6" w14:textId="3795EAB1" w:rsidR="005F2112" w:rsidRPr="005B16D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2. ЛВС, в рамках которой работники обеспечивают обмен информацией</w:t>
            </w:r>
          </w:p>
        </w:tc>
      </w:tr>
      <w:tr w:rsidR="005F2112" w14:paraId="3C5C14FE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4D722EA2" w14:textId="6CCB2381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.1.1</w:t>
            </w:r>
          </w:p>
        </w:tc>
        <w:tc>
          <w:tcPr>
            <w:tcW w:w="1468" w:type="dxa"/>
            <w:vAlign w:val="center"/>
          </w:tcPr>
          <w:p w14:paraId="3073CFF3" w14:textId="47D721BA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0,18</w:t>
            </w:r>
          </w:p>
        </w:tc>
        <w:tc>
          <w:tcPr>
            <w:tcW w:w="2930" w:type="dxa"/>
            <w:vMerge w:val="restart"/>
            <w:vAlign w:val="center"/>
          </w:tcPr>
          <w:p w14:paraId="65FD619C" w14:textId="2335BC68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</w:rPr>
              <w:t>0,</w:t>
            </w:r>
            <w:r w:rsidRPr="004B4E24">
              <w:rPr>
                <w:rFonts w:cs="Times New Roman"/>
                <w:sz w:val="24"/>
                <w:szCs w:val="24"/>
                <w:lang w:val="en-US"/>
              </w:rPr>
              <w:t>738</w:t>
            </w:r>
          </w:p>
        </w:tc>
        <w:tc>
          <w:tcPr>
            <w:tcW w:w="1559" w:type="dxa"/>
            <w:vMerge w:val="restart"/>
            <w:vAlign w:val="center"/>
          </w:tcPr>
          <w:p w14:paraId="449690B0" w14:textId="5F89A178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  <w:lang w:val="en-US"/>
              </w:rPr>
              <w:t>0,8558</w:t>
            </w:r>
          </w:p>
        </w:tc>
        <w:tc>
          <w:tcPr>
            <w:tcW w:w="1128" w:type="dxa"/>
            <w:vMerge w:val="restart"/>
            <w:tcBorders>
              <w:right w:val="single" w:sz="12" w:space="0" w:color="auto"/>
            </w:tcBorders>
            <w:vAlign w:val="center"/>
          </w:tcPr>
          <w:p w14:paraId="5F3982CE" w14:textId="3E046192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  <w:lang w:val="en-US"/>
              </w:rPr>
              <w:t>85,58</w:t>
            </w:r>
          </w:p>
        </w:tc>
      </w:tr>
      <w:tr w:rsidR="005F2112" w14:paraId="1EBF60F6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68FB11E1" w14:textId="481E06E5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.1.2</w:t>
            </w:r>
          </w:p>
        </w:tc>
        <w:tc>
          <w:tcPr>
            <w:tcW w:w="1468" w:type="dxa"/>
            <w:vAlign w:val="center"/>
          </w:tcPr>
          <w:p w14:paraId="02E9D762" w14:textId="491FE3DF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0,68</w:t>
            </w:r>
          </w:p>
        </w:tc>
        <w:tc>
          <w:tcPr>
            <w:tcW w:w="2930" w:type="dxa"/>
            <w:vMerge/>
            <w:vAlign w:val="center"/>
          </w:tcPr>
          <w:p w14:paraId="5FF87AA1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A855CE3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49495E9C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0CBA6257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157965F8" w14:textId="42FB62EC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/2.2.1</w:t>
            </w:r>
          </w:p>
        </w:tc>
        <w:tc>
          <w:tcPr>
            <w:tcW w:w="1468" w:type="dxa"/>
            <w:vAlign w:val="center"/>
          </w:tcPr>
          <w:p w14:paraId="6D4992C3" w14:textId="6775C6F0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0,27</w:t>
            </w:r>
          </w:p>
        </w:tc>
        <w:tc>
          <w:tcPr>
            <w:tcW w:w="2930" w:type="dxa"/>
            <w:vMerge w:val="restart"/>
            <w:vAlign w:val="center"/>
          </w:tcPr>
          <w:p w14:paraId="3A904178" w14:textId="2C5DD8BA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</w:rPr>
              <w:t>0,</w:t>
            </w:r>
            <w:r w:rsidRPr="004B4E24">
              <w:rPr>
                <w:rFonts w:cs="Times New Roman"/>
                <w:sz w:val="24"/>
                <w:szCs w:val="24"/>
                <w:lang w:val="en-US"/>
              </w:rPr>
              <w:t>328</w:t>
            </w:r>
          </w:p>
        </w:tc>
        <w:tc>
          <w:tcPr>
            <w:tcW w:w="1559" w:type="dxa"/>
            <w:vMerge/>
          </w:tcPr>
          <w:p w14:paraId="4B2C7189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030C5F8D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42D4C76A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59E095D5" w14:textId="410EC882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/2.2.2</w:t>
            </w:r>
          </w:p>
        </w:tc>
        <w:tc>
          <w:tcPr>
            <w:tcW w:w="1468" w:type="dxa"/>
            <w:vAlign w:val="center"/>
          </w:tcPr>
          <w:p w14:paraId="17E0FA87" w14:textId="275034DC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  <w:lang w:val="en-US"/>
              </w:rPr>
              <w:t>0,08</w:t>
            </w:r>
          </w:p>
        </w:tc>
        <w:tc>
          <w:tcPr>
            <w:tcW w:w="2930" w:type="dxa"/>
            <w:vMerge/>
            <w:vAlign w:val="center"/>
          </w:tcPr>
          <w:p w14:paraId="2CF7C0F8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7B2BF37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5F5E61A4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29924379" w14:textId="77777777" w:rsidTr="005F2112"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14:paraId="5B041878" w14:textId="6F2EF5B8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/2.3.1</w:t>
            </w:r>
          </w:p>
        </w:tc>
        <w:tc>
          <w:tcPr>
            <w:tcW w:w="1468" w:type="dxa"/>
            <w:vAlign w:val="center"/>
          </w:tcPr>
          <w:p w14:paraId="472B966D" w14:textId="4B0894DE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</w:t>
            </w:r>
            <w:r w:rsidRPr="004B4E24">
              <w:rPr>
                <w:sz w:val="24"/>
                <w:szCs w:val="24"/>
                <w:lang w:val="en-US"/>
              </w:rPr>
              <w:t>,11</w:t>
            </w:r>
          </w:p>
        </w:tc>
        <w:tc>
          <w:tcPr>
            <w:tcW w:w="2930" w:type="dxa"/>
            <w:vMerge w:val="restart"/>
            <w:vAlign w:val="center"/>
          </w:tcPr>
          <w:p w14:paraId="6E369D79" w14:textId="2343E44A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  <w:lang w:val="en-US"/>
              </w:rPr>
              <w:t>0,181</w:t>
            </w:r>
          </w:p>
        </w:tc>
        <w:tc>
          <w:tcPr>
            <w:tcW w:w="1559" w:type="dxa"/>
            <w:vMerge/>
          </w:tcPr>
          <w:p w14:paraId="40442EE8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right w:val="single" w:sz="12" w:space="0" w:color="auto"/>
            </w:tcBorders>
          </w:tcPr>
          <w:p w14:paraId="12C84F2E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73759534" w14:textId="77777777" w:rsidTr="005F2112">
        <w:tc>
          <w:tcPr>
            <w:tcW w:w="2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62B06D" w14:textId="77959385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/2.3.2</w:t>
            </w: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0A174401" w14:textId="7E99A3FA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  <w:lang w:val="en-US"/>
              </w:rPr>
              <w:t>0,08</w:t>
            </w:r>
          </w:p>
        </w:tc>
        <w:tc>
          <w:tcPr>
            <w:tcW w:w="2930" w:type="dxa"/>
            <w:vMerge/>
            <w:tcBorders>
              <w:bottom w:val="single" w:sz="12" w:space="0" w:color="auto"/>
            </w:tcBorders>
            <w:vAlign w:val="center"/>
          </w:tcPr>
          <w:p w14:paraId="39989E40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14:paraId="2EFBC675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BF93BBE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403576EA" w14:textId="77777777" w:rsidTr="005F2112">
        <w:tc>
          <w:tcPr>
            <w:tcW w:w="934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4C6116" w14:textId="14507503" w:rsidR="005F2112" w:rsidRPr="005B16D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B16D4">
              <w:rPr>
                <w:sz w:val="24"/>
                <w:szCs w:val="24"/>
              </w:rPr>
              <w:t>3. Сервер, на котором хранятся БД ИСПДн, «ПАО Роснефть»</w:t>
            </w:r>
          </w:p>
        </w:tc>
      </w:tr>
      <w:tr w:rsidR="005F2112" w14:paraId="40B3CBC6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22497" w14:textId="32531383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.1.1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2897C" w14:textId="3C8C4ECC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0,3</w:t>
            </w:r>
          </w:p>
        </w:tc>
        <w:tc>
          <w:tcPr>
            <w:tcW w:w="2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14D49" w14:textId="1FDDF202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</w:rPr>
              <w:t>0,</w:t>
            </w:r>
            <w:r w:rsidRPr="004B4E24">
              <w:rPr>
                <w:rFonts w:cs="Times New Roman"/>
                <w:sz w:val="24"/>
                <w:szCs w:val="24"/>
                <w:lang w:val="en-US"/>
              </w:rPr>
              <w:t>531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ED14C" w14:textId="6722A0DD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0,8491</w:t>
            </w:r>
          </w:p>
        </w:tc>
        <w:tc>
          <w:tcPr>
            <w:tcW w:w="11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C01A0B" w14:textId="511B7A34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84,91</w:t>
            </w:r>
          </w:p>
        </w:tc>
      </w:tr>
      <w:tr w:rsidR="005F2112" w14:paraId="20C85B01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7178D" w14:textId="38204AAD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.1.2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F5310" w14:textId="6DB7AACB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0,33</w:t>
            </w:r>
          </w:p>
        </w:tc>
        <w:tc>
          <w:tcPr>
            <w:tcW w:w="2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27AA9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863CF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B29E1CD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3200C769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8DF28" w14:textId="49DDB0A1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/3.2.1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5BEFA" w14:textId="3A2020E9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</w:rPr>
              <w:t>0,32</w:t>
            </w:r>
          </w:p>
        </w:tc>
        <w:tc>
          <w:tcPr>
            <w:tcW w:w="2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C2E33" w14:textId="2099FCDD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rFonts w:cs="Times New Roman"/>
                <w:sz w:val="24"/>
                <w:szCs w:val="24"/>
              </w:rPr>
              <w:t>0,</w:t>
            </w:r>
            <w:r w:rsidRPr="004B4E24">
              <w:rPr>
                <w:rFonts w:cs="Times New Roman"/>
                <w:sz w:val="24"/>
                <w:szCs w:val="24"/>
                <w:lang w:val="en-US"/>
              </w:rPr>
              <w:t>490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528E7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DEFF9C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294FE260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F165D" w14:textId="58CDEBE6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  <w:lang w:val="en-US"/>
              </w:rPr>
              <w:t>/3.2.2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19D209" w14:textId="7D9B6B86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2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BA4D1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EE860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F58DDB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3FFB801F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99272" w14:textId="6EDFC778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/3.3.1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3D597" w14:textId="4E78EE90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  <w:lang w:val="en-US"/>
              </w:rPr>
              <w:t>0,18</w:t>
            </w:r>
          </w:p>
        </w:tc>
        <w:tc>
          <w:tcPr>
            <w:tcW w:w="2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5C1D9" w14:textId="4E865E5C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0,369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A59F4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79C15B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2112" w14:paraId="1EA30445" w14:textId="77777777" w:rsidTr="005F2112">
        <w:tc>
          <w:tcPr>
            <w:tcW w:w="22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10BBAB9" w14:textId="19F43C89" w:rsidR="005F2112" w:rsidRDefault="005F2112" w:rsidP="005F211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  <w:lang w:val="en-US"/>
              </w:rPr>
              <w:t>/3.3.2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072978" w14:textId="1064DFF5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4E24">
              <w:rPr>
                <w:sz w:val="24"/>
                <w:szCs w:val="24"/>
                <w:lang w:val="en-US"/>
              </w:rPr>
              <w:t>0,23</w:t>
            </w:r>
          </w:p>
        </w:tc>
        <w:tc>
          <w:tcPr>
            <w:tcW w:w="293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CEA766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F8E6D8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BCD0CD" w14:textId="77777777" w:rsidR="005F2112" w:rsidRPr="00AD05C4" w:rsidRDefault="005F2112" w:rsidP="005F211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2601EB" w14:textId="77777777" w:rsidR="00AD05C4" w:rsidRDefault="00AD05C4" w:rsidP="00AD05C4"/>
    <w:p w14:paraId="4474AC8F" w14:textId="77777777" w:rsidR="0067189F" w:rsidRDefault="00F77620" w:rsidP="0067189F">
      <w:r w:rsidRPr="00F77620">
        <w:lastRenderedPageBreak/>
        <w:t>Таким образом, в результате расчётов риск по ресурсам (CR) равен 257,65 условных единиц.</w:t>
      </w:r>
    </w:p>
    <w:p w14:paraId="44A023F8" w14:textId="5BC80B64" w:rsidR="0067189F" w:rsidRDefault="0067189F">
      <w:pPr>
        <w:spacing w:after="160" w:line="259" w:lineRule="auto"/>
        <w:ind w:firstLine="0"/>
        <w:jc w:val="left"/>
      </w:pPr>
      <w:r>
        <w:br w:type="page"/>
      </w:r>
    </w:p>
    <w:p w14:paraId="2469F1B8" w14:textId="39527138" w:rsidR="0067189F" w:rsidRDefault="00F06C92" w:rsidP="0067189F">
      <w:pPr>
        <w:pStyle w:val="11"/>
      </w:pPr>
      <w:bookmarkStart w:id="4" w:name="_Toc150902290"/>
      <w:r>
        <w:lastRenderedPageBreak/>
        <w:t xml:space="preserve">3. </w:t>
      </w:r>
      <w:r w:rsidR="0067189F">
        <w:t>Рекомендации по улучшению мер защиты объекта ИСПДн</w:t>
      </w:r>
      <w:bookmarkEnd w:id="4"/>
    </w:p>
    <w:p w14:paraId="7B554EB6" w14:textId="3E0EFD80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Улучшение систем контроля доступа, включая установку видеонаблюдения и биометрических систем аутентификации.</w:t>
      </w:r>
    </w:p>
    <w:p w14:paraId="12B99E62" w14:textId="601FE054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Внедрение современных средств защиты информации, таких как межсетевые экраны, антивирусное программное обеспечение и системы обнаружения вторжений.</w:t>
      </w:r>
    </w:p>
    <w:p w14:paraId="75FDD404" w14:textId="41EDE5A2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Проведение регулярных обучающих семинаров для сотрудников с целью повышения их осведомленности о правилах работы с конфиденциальной информацией и мерах по ее защите.</w:t>
      </w:r>
    </w:p>
    <w:p w14:paraId="25BB830F" w14:textId="5E8F6000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Разработка и внедрение четких политик и процедур, которые будут регулировать работу с персональными данными и обеспечивать их защиту.</w:t>
      </w:r>
    </w:p>
    <w:p w14:paraId="259F959E" w14:textId="3D62CC46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Проведение регулярного мониторинга и аудита информационной системы на предмет уязвимостей и возможных угроз.</w:t>
      </w:r>
    </w:p>
    <w:p w14:paraId="763B8697" w14:textId="12435EF7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Внедрение систем обнаружения и предотвращения утечек данных (DLP), которые помогут предотвратить несанкционированный доступ к конфиденциальной информации.</w:t>
      </w:r>
    </w:p>
    <w:p w14:paraId="124F094B" w14:textId="3D9EF2C9" w:rsidR="0067189F" w:rsidRDefault="00A42796" w:rsidP="00A42796">
      <w:pPr>
        <w:pStyle w:val="a5"/>
        <w:numPr>
          <w:ilvl w:val="0"/>
          <w:numId w:val="23"/>
        </w:numPr>
        <w:ind w:left="0" w:firstLine="709"/>
      </w:pPr>
      <w:r>
        <w:t>Внедрение системы управления мобильными устройствами (MDM) для контроля над доступом к корпоративным ресурсам с мобильных устройств.</w:t>
      </w:r>
    </w:p>
    <w:p w14:paraId="07FA3DAB" w14:textId="15D4E6AF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Использование надежных облачных провайдеров и обеспечение строгой аутентификации и авторизации пользователей при доступе к данным в облаке.</w:t>
      </w:r>
    </w:p>
    <w:p w14:paraId="261C7867" w14:textId="23A27D00" w:rsidR="00A42796" w:rsidRDefault="00A42796" w:rsidP="00A42796">
      <w:pPr>
        <w:pStyle w:val="a5"/>
        <w:numPr>
          <w:ilvl w:val="0"/>
          <w:numId w:val="23"/>
        </w:numPr>
        <w:ind w:left="0" w:firstLine="709"/>
      </w:pPr>
      <w:r>
        <w:t>Создание системы резервного копирования данных и регулярного тестирования процедур восстановления информации в случае возникновения инцидентов.</w:t>
      </w:r>
    </w:p>
    <w:p w14:paraId="312A7C48" w14:textId="2BA23009" w:rsidR="00A42796" w:rsidRPr="0067189F" w:rsidRDefault="00A42796" w:rsidP="00A42796">
      <w:pPr>
        <w:pStyle w:val="a5"/>
        <w:numPr>
          <w:ilvl w:val="0"/>
          <w:numId w:val="23"/>
        </w:numPr>
        <w:ind w:left="0" w:firstLine="709"/>
      </w:pPr>
      <w:r>
        <w:t>Регулярное обновление и совершенствование мер защиты с учетом новых угроз и технологий, а также проведение регулярных оценок эффективности существующих мер защиты.</w:t>
      </w:r>
    </w:p>
    <w:p w14:paraId="151869BA" w14:textId="4CA080A9" w:rsidR="004177AE" w:rsidRPr="00D03A51" w:rsidRDefault="004177AE" w:rsidP="0067189F">
      <w:r w:rsidRPr="00D03A51">
        <w:br w:type="page"/>
      </w:r>
    </w:p>
    <w:p w14:paraId="2BD982B0" w14:textId="5BDFC323" w:rsidR="00ED1051" w:rsidRPr="008A31BB" w:rsidRDefault="008A31BB" w:rsidP="008A31BB">
      <w:pPr>
        <w:pStyle w:val="11"/>
      </w:pPr>
      <w:bookmarkStart w:id="5" w:name="_Toc150902291"/>
      <w:r w:rsidRPr="008A31BB">
        <w:rPr>
          <w:caps w:val="0"/>
        </w:rPr>
        <w:lastRenderedPageBreak/>
        <w:t>З</w:t>
      </w:r>
      <w:bookmarkEnd w:id="1"/>
      <w:r w:rsidRPr="008A31BB">
        <w:rPr>
          <w:caps w:val="0"/>
        </w:rPr>
        <w:t>АКЛЮЧЕНИЕ</w:t>
      </w:r>
      <w:bookmarkEnd w:id="5"/>
    </w:p>
    <w:p w14:paraId="4DE20FF2" w14:textId="4340AF97" w:rsidR="00A6118A" w:rsidRPr="008D62DB" w:rsidRDefault="00175F71" w:rsidP="00D3328E">
      <w:pPr>
        <w:rPr>
          <w:shd w:val="clear" w:color="auto" w:fill="FFFFFF"/>
        </w:rPr>
      </w:pPr>
      <w:r>
        <w:rPr>
          <w:shd w:val="clear" w:color="auto" w:fill="FFFFFF"/>
        </w:rPr>
        <w:t xml:space="preserve">В ходе </w:t>
      </w:r>
      <w:r w:rsidR="00C53F9E">
        <w:rPr>
          <w:shd w:val="clear" w:color="auto" w:fill="FFFFFF"/>
        </w:rPr>
        <w:t>выполнения практической работы</w:t>
      </w:r>
      <w:r w:rsidR="008A31BB">
        <w:rPr>
          <w:shd w:val="clear" w:color="auto" w:fill="FFFFFF"/>
        </w:rPr>
        <w:t xml:space="preserve"> </w:t>
      </w:r>
      <w:r w:rsidR="00D3328E">
        <w:rPr>
          <w:shd w:val="clear" w:color="auto" w:fill="FFFFFF"/>
        </w:rPr>
        <w:t>был проведен</w:t>
      </w:r>
      <w:r w:rsidR="00D3328E" w:rsidRPr="00D3328E">
        <w:rPr>
          <w:shd w:val="clear" w:color="auto" w:fill="FFFFFF"/>
        </w:rPr>
        <w:t xml:space="preserve"> расчет рисков </w:t>
      </w:r>
      <w:r w:rsidR="00D3328E">
        <w:rPr>
          <w:shd w:val="clear" w:color="auto" w:fill="FFFFFF"/>
        </w:rPr>
        <w:t>ИСПДн</w:t>
      </w:r>
      <w:r w:rsidR="00D3328E" w:rsidRPr="00D3328E">
        <w:rPr>
          <w:shd w:val="clear" w:color="auto" w:fill="FFFFFF"/>
        </w:rPr>
        <w:t xml:space="preserve"> «Роснефть». </w:t>
      </w:r>
      <w:r w:rsidR="00D3328E">
        <w:rPr>
          <w:shd w:val="clear" w:color="auto" w:fill="FFFFFF"/>
        </w:rPr>
        <w:t>Были р</w:t>
      </w:r>
      <w:r w:rsidR="00D3328E" w:rsidRPr="00D3328E">
        <w:rPr>
          <w:shd w:val="clear" w:color="auto" w:fill="FFFFFF"/>
        </w:rPr>
        <w:t>ас</w:t>
      </w:r>
      <w:r w:rsidR="00D3328E">
        <w:rPr>
          <w:shd w:val="clear" w:color="auto" w:fill="FFFFFF"/>
        </w:rPr>
        <w:t xml:space="preserve">считаны показатели, необходимые для определения дискретного значения риска. По итогам расчетов риск оказался равен </w:t>
      </w:r>
      <w:r w:rsidR="00D3328E" w:rsidRPr="00F77620">
        <w:t>257,65</w:t>
      </w:r>
      <w:r w:rsidR="00D3328E">
        <w:t xml:space="preserve"> условным единицам.</w:t>
      </w:r>
    </w:p>
    <w:p w14:paraId="420976F6" w14:textId="024022EE" w:rsidR="00702368" w:rsidRPr="00F06C92" w:rsidRDefault="00702368" w:rsidP="00F06C92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749E42AD" w14:textId="77777777" w:rsidR="002D3B0C" w:rsidRPr="0009070D" w:rsidRDefault="002D3B0C" w:rsidP="00F85586">
      <w:pPr>
        <w:ind w:firstLine="708"/>
        <w:jc w:val="left"/>
      </w:pPr>
    </w:p>
    <w:p w14:paraId="54254579" w14:textId="77777777" w:rsidR="00F85586" w:rsidRPr="0009070D" w:rsidRDefault="00F85586" w:rsidP="005655EC">
      <w:pPr>
        <w:ind w:firstLine="708"/>
        <w:jc w:val="left"/>
      </w:pPr>
    </w:p>
    <w:sectPr w:rsidR="00F85586" w:rsidRPr="0009070D" w:rsidSect="00941BD0">
      <w:footerReference w:type="first" r:id="rId1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AE6D" w14:textId="77777777" w:rsidR="009D2403" w:rsidRDefault="009D2403" w:rsidP="00174F0F">
      <w:pPr>
        <w:spacing w:line="240" w:lineRule="auto"/>
      </w:pPr>
      <w:r>
        <w:separator/>
      </w:r>
    </w:p>
  </w:endnote>
  <w:endnote w:type="continuationSeparator" w:id="0">
    <w:p w14:paraId="578C1469" w14:textId="77777777" w:rsidR="009D2403" w:rsidRDefault="009D2403" w:rsidP="0017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294885"/>
      <w:docPartObj>
        <w:docPartGallery w:val="Page Numbers (Bottom of Page)"/>
        <w:docPartUnique/>
      </w:docPartObj>
    </w:sdtPr>
    <w:sdtContent>
      <w:p w14:paraId="11557A38" w14:textId="77777777" w:rsidR="00174F0F" w:rsidRDefault="00941BD0" w:rsidP="00941BD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3AE0" w14:textId="77777777" w:rsidR="00941BD0" w:rsidRDefault="00941B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6B56" w14:textId="77777777" w:rsidR="009D2403" w:rsidRDefault="009D2403" w:rsidP="00174F0F">
      <w:pPr>
        <w:spacing w:line="240" w:lineRule="auto"/>
      </w:pPr>
      <w:r>
        <w:separator/>
      </w:r>
    </w:p>
  </w:footnote>
  <w:footnote w:type="continuationSeparator" w:id="0">
    <w:p w14:paraId="59BECFE7" w14:textId="77777777" w:rsidR="009D2403" w:rsidRDefault="009D2403" w:rsidP="00174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115"/>
    <w:multiLevelType w:val="hybridMultilevel"/>
    <w:tmpl w:val="640CBF3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67933"/>
    <w:multiLevelType w:val="hybridMultilevel"/>
    <w:tmpl w:val="D9E6DE34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0A00DF"/>
    <w:multiLevelType w:val="hybridMultilevel"/>
    <w:tmpl w:val="19FA04A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F5435"/>
    <w:multiLevelType w:val="hybridMultilevel"/>
    <w:tmpl w:val="DD687F8E"/>
    <w:lvl w:ilvl="0" w:tplc="E0FC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FB6E62"/>
    <w:multiLevelType w:val="hybridMultilevel"/>
    <w:tmpl w:val="CCEC33CE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055BD"/>
    <w:multiLevelType w:val="hybridMultilevel"/>
    <w:tmpl w:val="17F2F7D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134FF"/>
    <w:multiLevelType w:val="hybridMultilevel"/>
    <w:tmpl w:val="B8C04140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CF718D"/>
    <w:multiLevelType w:val="hybridMultilevel"/>
    <w:tmpl w:val="DC100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6A14DD"/>
    <w:multiLevelType w:val="hybridMultilevel"/>
    <w:tmpl w:val="0D444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2F73B2"/>
    <w:multiLevelType w:val="hybridMultilevel"/>
    <w:tmpl w:val="7F50C0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C01776"/>
    <w:multiLevelType w:val="hybridMultilevel"/>
    <w:tmpl w:val="6306473E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A507B"/>
    <w:multiLevelType w:val="hybridMultilevel"/>
    <w:tmpl w:val="825C8BF6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247550"/>
    <w:multiLevelType w:val="hybridMultilevel"/>
    <w:tmpl w:val="816A32A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23205F"/>
    <w:multiLevelType w:val="hybridMultilevel"/>
    <w:tmpl w:val="9B5A714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1F71BD"/>
    <w:multiLevelType w:val="hybridMultilevel"/>
    <w:tmpl w:val="7728C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6906C1"/>
    <w:multiLevelType w:val="hybridMultilevel"/>
    <w:tmpl w:val="40E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36C1"/>
    <w:multiLevelType w:val="hybridMultilevel"/>
    <w:tmpl w:val="9E86F47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D221B4"/>
    <w:multiLevelType w:val="hybridMultilevel"/>
    <w:tmpl w:val="5C36FAB4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5A68B1"/>
    <w:multiLevelType w:val="hybridMultilevel"/>
    <w:tmpl w:val="2738FF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F7F4FFC"/>
    <w:multiLevelType w:val="hybridMultilevel"/>
    <w:tmpl w:val="8E143958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242CB5"/>
    <w:multiLevelType w:val="hybridMultilevel"/>
    <w:tmpl w:val="91BEA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C97AFC"/>
    <w:multiLevelType w:val="hybridMultilevel"/>
    <w:tmpl w:val="4D5C299A"/>
    <w:lvl w:ilvl="0" w:tplc="50821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FD5BF7"/>
    <w:multiLevelType w:val="hybridMultilevel"/>
    <w:tmpl w:val="C4E86C2A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0409509">
    <w:abstractNumId w:val="21"/>
  </w:num>
  <w:num w:numId="2" w16cid:durableId="1960449721">
    <w:abstractNumId w:val="3"/>
  </w:num>
  <w:num w:numId="3" w16cid:durableId="2092655912">
    <w:abstractNumId w:val="2"/>
  </w:num>
  <w:num w:numId="4" w16cid:durableId="391276427">
    <w:abstractNumId w:val="5"/>
  </w:num>
  <w:num w:numId="5" w16cid:durableId="61100480">
    <w:abstractNumId w:val="1"/>
  </w:num>
  <w:num w:numId="6" w16cid:durableId="892154213">
    <w:abstractNumId w:val="12"/>
  </w:num>
  <w:num w:numId="7" w16cid:durableId="148447108">
    <w:abstractNumId w:val="17"/>
  </w:num>
  <w:num w:numId="8" w16cid:durableId="1037315262">
    <w:abstractNumId w:val="10"/>
  </w:num>
  <w:num w:numId="9" w16cid:durableId="938870213">
    <w:abstractNumId w:val="0"/>
  </w:num>
  <w:num w:numId="10" w16cid:durableId="59519953">
    <w:abstractNumId w:val="4"/>
  </w:num>
  <w:num w:numId="11" w16cid:durableId="563834721">
    <w:abstractNumId w:val="11"/>
  </w:num>
  <w:num w:numId="12" w16cid:durableId="1369841694">
    <w:abstractNumId w:val="16"/>
  </w:num>
  <w:num w:numId="13" w16cid:durableId="1392387542">
    <w:abstractNumId w:val="9"/>
  </w:num>
  <w:num w:numId="14" w16cid:durableId="22174557">
    <w:abstractNumId w:val="18"/>
  </w:num>
  <w:num w:numId="15" w16cid:durableId="2105219165">
    <w:abstractNumId w:val="20"/>
  </w:num>
  <w:num w:numId="16" w16cid:durableId="41713560">
    <w:abstractNumId w:val="13"/>
  </w:num>
  <w:num w:numId="17" w16cid:durableId="1928806330">
    <w:abstractNumId w:val="22"/>
  </w:num>
  <w:num w:numId="18" w16cid:durableId="802624264">
    <w:abstractNumId w:val="19"/>
  </w:num>
  <w:num w:numId="19" w16cid:durableId="58407112">
    <w:abstractNumId w:val="6"/>
  </w:num>
  <w:num w:numId="20" w16cid:durableId="400100109">
    <w:abstractNumId w:val="15"/>
  </w:num>
  <w:num w:numId="21" w16cid:durableId="2045279367">
    <w:abstractNumId w:val="7"/>
  </w:num>
  <w:num w:numId="22" w16cid:durableId="986203277">
    <w:abstractNumId w:val="8"/>
  </w:num>
  <w:num w:numId="23" w16cid:durableId="606692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E9"/>
    <w:rsid w:val="000020BD"/>
    <w:rsid w:val="0002002C"/>
    <w:rsid w:val="00035B69"/>
    <w:rsid w:val="00063C09"/>
    <w:rsid w:val="00073545"/>
    <w:rsid w:val="00077AA6"/>
    <w:rsid w:val="00077CF7"/>
    <w:rsid w:val="00080251"/>
    <w:rsid w:val="00090150"/>
    <w:rsid w:val="0009070D"/>
    <w:rsid w:val="00095E09"/>
    <w:rsid w:val="00097AA3"/>
    <w:rsid w:val="000A5CC4"/>
    <w:rsid w:val="000A68CB"/>
    <w:rsid w:val="000B4CDE"/>
    <w:rsid w:val="000C0CCE"/>
    <w:rsid w:val="000E2C10"/>
    <w:rsid w:val="000E4866"/>
    <w:rsid w:val="0011436D"/>
    <w:rsid w:val="0012586C"/>
    <w:rsid w:val="00140F2F"/>
    <w:rsid w:val="00144F53"/>
    <w:rsid w:val="001476E8"/>
    <w:rsid w:val="00147C49"/>
    <w:rsid w:val="00170B03"/>
    <w:rsid w:val="00174F0F"/>
    <w:rsid w:val="00175F71"/>
    <w:rsid w:val="00194188"/>
    <w:rsid w:val="001C5312"/>
    <w:rsid w:val="001C75C8"/>
    <w:rsid w:val="001D47B6"/>
    <w:rsid w:val="001E4647"/>
    <w:rsid w:val="001E6983"/>
    <w:rsid w:val="001F0EC6"/>
    <w:rsid w:val="001F7F62"/>
    <w:rsid w:val="002075EB"/>
    <w:rsid w:val="00211684"/>
    <w:rsid w:val="002222C9"/>
    <w:rsid w:val="002248A3"/>
    <w:rsid w:val="00230CF0"/>
    <w:rsid w:val="00240620"/>
    <w:rsid w:val="00267506"/>
    <w:rsid w:val="00267A5A"/>
    <w:rsid w:val="00276E97"/>
    <w:rsid w:val="002772C4"/>
    <w:rsid w:val="002915B0"/>
    <w:rsid w:val="00297D14"/>
    <w:rsid w:val="002B79A4"/>
    <w:rsid w:val="002C2F68"/>
    <w:rsid w:val="002C3F9E"/>
    <w:rsid w:val="002D3B0C"/>
    <w:rsid w:val="002D6F69"/>
    <w:rsid w:val="002E2A69"/>
    <w:rsid w:val="003024E3"/>
    <w:rsid w:val="00307251"/>
    <w:rsid w:val="00316B7D"/>
    <w:rsid w:val="00325A82"/>
    <w:rsid w:val="003355FE"/>
    <w:rsid w:val="00362853"/>
    <w:rsid w:val="0037518B"/>
    <w:rsid w:val="003825C3"/>
    <w:rsid w:val="00390C15"/>
    <w:rsid w:val="003A6985"/>
    <w:rsid w:val="003A728E"/>
    <w:rsid w:val="003C0F66"/>
    <w:rsid w:val="003C573A"/>
    <w:rsid w:val="003C6B89"/>
    <w:rsid w:val="003D651C"/>
    <w:rsid w:val="003E39F9"/>
    <w:rsid w:val="003E511D"/>
    <w:rsid w:val="00411B93"/>
    <w:rsid w:val="004177AE"/>
    <w:rsid w:val="004233E2"/>
    <w:rsid w:val="0042631F"/>
    <w:rsid w:val="00427764"/>
    <w:rsid w:val="00433AAD"/>
    <w:rsid w:val="00435AFC"/>
    <w:rsid w:val="004361E9"/>
    <w:rsid w:val="00451166"/>
    <w:rsid w:val="004553BB"/>
    <w:rsid w:val="00465D1C"/>
    <w:rsid w:val="00467810"/>
    <w:rsid w:val="00474ED8"/>
    <w:rsid w:val="004761AC"/>
    <w:rsid w:val="004775B4"/>
    <w:rsid w:val="00480758"/>
    <w:rsid w:val="00482864"/>
    <w:rsid w:val="00482ED6"/>
    <w:rsid w:val="004865E5"/>
    <w:rsid w:val="004931D5"/>
    <w:rsid w:val="004A0050"/>
    <w:rsid w:val="004A4846"/>
    <w:rsid w:val="004B3287"/>
    <w:rsid w:val="004B4900"/>
    <w:rsid w:val="004B72F8"/>
    <w:rsid w:val="004D3195"/>
    <w:rsid w:val="004E2E5D"/>
    <w:rsid w:val="00503FFC"/>
    <w:rsid w:val="00530D21"/>
    <w:rsid w:val="005331B0"/>
    <w:rsid w:val="00533A87"/>
    <w:rsid w:val="00544BCA"/>
    <w:rsid w:val="005506C2"/>
    <w:rsid w:val="0055722D"/>
    <w:rsid w:val="005655EC"/>
    <w:rsid w:val="00584187"/>
    <w:rsid w:val="00593E92"/>
    <w:rsid w:val="005B16D4"/>
    <w:rsid w:val="005B1711"/>
    <w:rsid w:val="005B7750"/>
    <w:rsid w:val="005C06EF"/>
    <w:rsid w:val="005C0ED2"/>
    <w:rsid w:val="005C5BB9"/>
    <w:rsid w:val="005D1899"/>
    <w:rsid w:val="005D7E4D"/>
    <w:rsid w:val="005E121E"/>
    <w:rsid w:val="005F2112"/>
    <w:rsid w:val="0063410D"/>
    <w:rsid w:val="006404EA"/>
    <w:rsid w:val="00644BEB"/>
    <w:rsid w:val="006512D7"/>
    <w:rsid w:val="00651346"/>
    <w:rsid w:val="00652400"/>
    <w:rsid w:val="006668EF"/>
    <w:rsid w:val="0067189F"/>
    <w:rsid w:val="0068226B"/>
    <w:rsid w:val="0068440E"/>
    <w:rsid w:val="006E5E82"/>
    <w:rsid w:val="00702368"/>
    <w:rsid w:val="007277B9"/>
    <w:rsid w:val="0074289B"/>
    <w:rsid w:val="00744888"/>
    <w:rsid w:val="00750FDA"/>
    <w:rsid w:val="00754937"/>
    <w:rsid w:val="007579C1"/>
    <w:rsid w:val="00773F80"/>
    <w:rsid w:val="007A726D"/>
    <w:rsid w:val="007F3D90"/>
    <w:rsid w:val="007F4DCC"/>
    <w:rsid w:val="008144C0"/>
    <w:rsid w:val="008238E3"/>
    <w:rsid w:val="00843B0F"/>
    <w:rsid w:val="00860A52"/>
    <w:rsid w:val="00872A41"/>
    <w:rsid w:val="0089222B"/>
    <w:rsid w:val="008A289B"/>
    <w:rsid w:val="008A31BB"/>
    <w:rsid w:val="008A4F24"/>
    <w:rsid w:val="008B0D21"/>
    <w:rsid w:val="008B4AEC"/>
    <w:rsid w:val="008C5528"/>
    <w:rsid w:val="008C55D0"/>
    <w:rsid w:val="008D103A"/>
    <w:rsid w:val="008D62DB"/>
    <w:rsid w:val="008D793D"/>
    <w:rsid w:val="009202C3"/>
    <w:rsid w:val="00930167"/>
    <w:rsid w:val="00934421"/>
    <w:rsid w:val="009346B6"/>
    <w:rsid w:val="00941BD0"/>
    <w:rsid w:val="00945FEC"/>
    <w:rsid w:val="009523BA"/>
    <w:rsid w:val="00957AAB"/>
    <w:rsid w:val="00964CA2"/>
    <w:rsid w:val="009656FB"/>
    <w:rsid w:val="00966329"/>
    <w:rsid w:val="009B373C"/>
    <w:rsid w:val="009B4CDA"/>
    <w:rsid w:val="009D2403"/>
    <w:rsid w:val="009E4ED5"/>
    <w:rsid w:val="009F6C84"/>
    <w:rsid w:val="00A02571"/>
    <w:rsid w:val="00A16470"/>
    <w:rsid w:val="00A1727A"/>
    <w:rsid w:val="00A338F0"/>
    <w:rsid w:val="00A35C7E"/>
    <w:rsid w:val="00A418A7"/>
    <w:rsid w:val="00A42796"/>
    <w:rsid w:val="00A4320B"/>
    <w:rsid w:val="00A50BC1"/>
    <w:rsid w:val="00A518C1"/>
    <w:rsid w:val="00A6118A"/>
    <w:rsid w:val="00A62809"/>
    <w:rsid w:val="00A81E1E"/>
    <w:rsid w:val="00A82CB5"/>
    <w:rsid w:val="00A867C3"/>
    <w:rsid w:val="00A92325"/>
    <w:rsid w:val="00A9480F"/>
    <w:rsid w:val="00A95C47"/>
    <w:rsid w:val="00AA641B"/>
    <w:rsid w:val="00AA7022"/>
    <w:rsid w:val="00AC31D7"/>
    <w:rsid w:val="00AD05C4"/>
    <w:rsid w:val="00AD0E16"/>
    <w:rsid w:val="00AD1396"/>
    <w:rsid w:val="00AD75C6"/>
    <w:rsid w:val="00B04912"/>
    <w:rsid w:val="00B07EFF"/>
    <w:rsid w:val="00B125B5"/>
    <w:rsid w:val="00B15F9A"/>
    <w:rsid w:val="00B24689"/>
    <w:rsid w:val="00B307A5"/>
    <w:rsid w:val="00B63422"/>
    <w:rsid w:val="00B673C8"/>
    <w:rsid w:val="00B74B21"/>
    <w:rsid w:val="00B755FA"/>
    <w:rsid w:val="00BD2A87"/>
    <w:rsid w:val="00BD53EA"/>
    <w:rsid w:val="00BF4B30"/>
    <w:rsid w:val="00C06A7B"/>
    <w:rsid w:val="00C10946"/>
    <w:rsid w:val="00C24F64"/>
    <w:rsid w:val="00C254C5"/>
    <w:rsid w:val="00C27C99"/>
    <w:rsid w:val="00C321D0"/>
    <w:rsid w:val="00C45A29"/>
    <w:rsid w:val="00C53EC5"/>
    <w:rsid w:val="00C53F9E"/>
    <w:rsid w:val="00C57971"/>
    <w:rsid w:val="00C7629C"/>
    <w:rsid w:val="00C8579C"/>
    <w:rsid w:val="00CA54AE"/>
    <w:rsid w:val="00CB3307"/>
    <w:rsid w:val="00CB7257"/>
    <w:rsid w:val="00CE6805"/>
    <w:rsid w:val="00D00412"/>
    <w:rsid w:val="00D0201E"/>
    <w:rsid w:val="00D03A51"/>
    <w:rsid w:val="00D05E7F"/>
    <w:rsid w:val="00D20166"/>
    <w:rsid w:val="00D22AB6"/>
    <w:rsid w:val="00D32FAF"/>
    <w:rsid w:val="00D3328E"/>
    <w:rsid w:val="00D5429C"/>
    <w:rsid w:val="00D61665"/>
    <w:rsid w:val="00D70D5B"/>
    <w:rsid w:val="00D71851"/>
    <w:rsid w:val="00D7582E"/>
    <w:rsid w:val="00D916EE"/>
    <w:rsid w:val="00DA5391"/>
    <w:rsid w:val="00DA6850"/>
    <w:rsid w:val="00DB4AEB"/>
    <w:rsid w:val="00DC19C7"/>
    <w:rsid w:val="00DD11FB"/>
    <w:rsid w:val="00DD469D"/>
    <w:rsid w:val="00DD77F1"/>
    <w:rsid w:val="00DE3E2C"/>
    <w:rsid w:val="00DF593D"/>
    <w:rsid w:val="00DF64F9"/>
    <w:rsid w:val="00E01F46"/>
    <w:rsid w:val="00E044DD"/>
    <w:rsid w:val="00E07812"/>
    <w:rsid w:val="00E34F5F"/>
    <w:rsid w:val="00E65AF6"/>
    <w:rsid w:val="00E73F0E"/>
    <w:rsid w:val="00E824A4"/>
    <w:rsid w:val="00EB0648"/>
    <w:rsid w:val="00EB49EB"/>
    <w:rsid w:val="00EB726C"/>
    <w:rsid w:val="00EC46A2"/>
    <w:rsid w:val="00ED1051"/>
    <w:rsid w:val="00EF3233"/>
    <w:rsid w:val="00EF6806"/>
    <w:rsid w:val="00EF7FAD"/>
    <w:rsid w:val="00F06C92"/>
    <w:rsid w:val="00F332DC"/>
    <w:rsid w:val="00F357FE"/>
    <w:rsid w:val="00F35ED8"/>
    <w:rsid w:val="00F37394"/>
    <w:rsid w:val="00F53E74"/>
    <w:rsid w:val="00F56AEE"/>
    <w:rsid w:val="00F62411"/>
    <w:rsid w:val="00F62791"/>
    <w:rsid w:val="00F652E0"/>
    <w:rsid w:val="00F718E2"/>
    <w:rsid w:val="00F74AF6"/>
    <w:rsid w:val="00F77620"/>
    <w:rsid w:val="00F85586"/>
    <w:rsid w:val="00F935FF"/>
    <w:rsid w:val="00F96BFD"/>
    <w:rsid w:val="00FA14B7"/>
    <w:rsid w:val="00FB31DD"/>
    <w:rsid w:val="00FB6950"/>
    <w:rsid w:val="00FC6103"/>
    <w:rsid w:val="00FD0454"/>
    <w:rsid w:val="00FD1448"/>
    <w:rsid w:val="00FD6AF3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59312"/>
  <w15:chartTrackingRefBased/>
  <w15:docId w15:val="{4097E66B-6D9C-4495-A32D-11EEC8F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BD2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BD2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7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rsid w:val="007277B9"/>
    <w:pPr>
      <w:ind w:left="720"/>
      <w:contextualSpacing/>
    </w:pPr>
  </w:style>
  <w:style w:type="paragraph" w:styleId="a6">
    <w:name w:val="No Spacing"/>
    <w:aliases w:val="Рисунок"/>
    <w:basedOn w:val="a"/>
    <w:uiPriority w:val="1"/>
    <w:rsid w:val="004865E5"/>
    <w:pPr>
      <w:ind w:firstLine="0"/>
      <w:jc w:val="center"/>
    </w:pPr>
  </w:style>
  <w:style w:type="paragraph" w:styleId="a7">
    <w:name w:val="header"/>
    <w:basedOn w:val="a"/>
    <w:link w:val="a8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4F0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4F0F"/>
    <w:rPr>
      <w:rFonts w:ascii="Times New Roman" w:hAnsi="Times New Roman"/>
      <w:sz w:val="28"/>
    </w:rPr>
  </w:style>
  <w:style w:type="paragraph" w:customStyle="1" w:styleId="11">
    <w:name w:val="Заг 1"/>
    <w:basedOn w:val="a"/>
    <w:next w:val="21"/>
    <w:link w:val="12"/>
    <w:qFormat/>
    <w:rsid w:val="005C0ED2"/>
    <w:pPr>
      <w:spacing w:after="120"/>
      <w:ind w:firstLine="0"/>
      <w:jc w:val="center"/>
    </w:pPr>
    <w:rPr>
      <w:caps/>
    </w:rPr>
  </w:style>
  <w:style w:type="character" w:customStyle="1" w:styleId="12">
    <w:name w:val="Заг 1 Знак"/>
    <w:basedOn w:val="a0"/>
    <w:link w:val="11"/>
    <w:rsid w:val="005C0ED2"/>
    <w:rPr>
      <w:rFonts w:ascii="Times New Roman" w:hAnsi="Times New Roman"/>
      <w:caps/>
      <w:sz w:val="28"/>
    </w:rPr>
  </w:style>
  <w:style w:type="paragraph" w:customStyle="1" w:styleId="21">
    <w:name w:val="Заг 2"/>
    <w:basedOn w:val="11"/>
    <w:next w:val="a"/>
    <w:link w:val="22"/>
    <w:qFormat/>
    <w:rsid w:val="005C0ED2"/>
    <w:pPr>
      <w:spacing w:after="0"/>
      <w:ind w:firstLine="709"/>
      <w:jc w:val="both"/>
    </w:pPr>
    <w:rPr>
      <w:caps w:val="0"/>
    </w:rPr>
  </w:style>
  <w:style w:type="character" w:customStyle="1" w:styleId="22">
    <w:name w:val="Заг 2 Знак"/>
    <w:basedOn w:val="12"/>
    <w:link w:val="21"/>
    <w:rsid w:val="005C0ED2"/>
    <w:rPr>
      <w:rFonts w:ascii="Times New Roman" w:hAnsi="Times New Roman"/>
      <w:caps w:val="0"/>
      <w:sz w:val="28"/>
    </w:rPr>
  </w:style>
  <w:style w:type="paragraph" w:customStyle="1" w:styleId="ab">
    <w:name w:val="Рис"/>
    <w:basedOn w:val="a"/>
    <w:next w:val="a"/>
    <w:link w:val="ac"/>
    <w:qFormat/>
    <w:rsid w:val="002D6F69"/>
    <w:pPr>
      <w:spacing w:before="240" w:after="240"/>
      <w:ind w:firstLine="0"/>
      <w:jc w:val="center"/>
    </w:pPr>
  </w:style>
  <w:style w:type="character" w:customStyle="1" w:styleId="ac">
    <w:name w:val="Рис Знак"/>
    <w:basedOn w:val="12"/>
    <w:link w:val="ab"/>
    <w:rsid w:val="002D6F69"/>
    <w:rPr>
      <w:rFonts w:ascii="Times New Roman" w:hAnsi="Times New Roman"/>
      <w:caps w:val="0"/>
      <w:sz w:val="28"/>
    </w:rPr>
  </w:style>
  <w:style w:type="character" w:styleId="ad">
    <w:name w:val="Emphasis"/>
    <w:basedOn w:val="a0"/>
    <w:uiPriority w:val="20"/>
    <w:rsid w:val="004775B4"/>
    <w:rPr>
      <w:i/>
      <w:iCs/>
    </w:rPr>
  </w:style>
  <w:style w:type="character" w:styleId="ae">
    <w:name w:val="Intense Emphasis"/>
    <w:basedOn w:val="a0"/>
    <w:uiPriority w:val="21"/>
    <w:rsid w:val="004775B4"/>
    <w:rPr>
      <w:i/>
      <w:iCs/>
      <w:color w:val="4472C4" w:themeColor="accent1"/>
    </w:rPr>
  </w:style>
  <w:style w:type="paragraph" w:styleId="13">
    <w:name w:val="toc 1"/>
    <w:basedOn w:val="a"/>
    <w:next w:val="a"/>
    <w:autoRedefine/>
    <w:uiPriority w:val="39"/>
    <w:unhideWhenUsed/>
    <w:rsid w:val="008144C0"/>
    <w:pPr>
      <w:tabs>
        <w:tab w:val="right" w:leader="dot" w:pos="9345"/>
      </w:tabs>
      <w:ind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BD2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2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BD2A87"/>
    <w:pPr>
      <w:spacing w:after="100"/>
      <w:ind w:left="280"/>
    </w:pPr>
  </w:style>
  <w:style w:type="character" w:styleId="af">
    <w:name w:val="Placeholder Text"/>
    <w:basedOn w:val="a0"/>
    <w:uiPriority w:val="99"/>
    <w:semiHidden/>
    <w:rsid w:val="009656FB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3C573A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A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ГОСТ Знак"/>
    <w:basedOn w:val="a0"/>
    <w:link w:val="af3"/>
    <w:locked/>
    <w:rsid w:val="006E5E82"/>
  </w:style>
  <w:style w:type="paragraph" w:customStyle="1" w:styleId="af3">
    <w:name w:val="ГОСТ"/>
    <w:basedOn w:val="a"/>
    <w:link w:val="af2"/>
    <w:qFormat/>
    <w:rsid w:val="006E5E82"/>
    <w:pPr>
      <w:ind w:firstLine="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6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BDAAB-8ACF-488C-A869-8355CF11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10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Кузьмин</dc:creator>
  <cp:keywords/>
  <dc:description/>
  <cp:lastModifiedBy>Владимир Кузьмин</cp:lastModifiedBy>
  <cp:revision>206</cp:revision>
  <dcterms:created xsi:type="dcterms:W3CDTF">2023-10-03T17:41:00Z</dcterms:created>
  <dcterms:modified xsi:type="dcterms:W3CDTF">2023-11-14T22:08:00Z</dcterms:modified>
</cp:coreProperties>
</file>