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bottom w:val="single" w:sz="8" w:space="0" w:color="auto"/>
        </w:tblBorders>
        <w:tblCellMar>
          <w:left w:w="0" w:type="dxa"/>
          <w:right w:w="0" w:type="dxa"/>
        </w:tblCellMar>
        <w:tblLook w:val="04A0" w:firstRow="1" w:lastRow="0" w:firstColumn="1" w:lastColumn="0" w:noHBand="0" w:noVBand="1"/>
      </w:tblPr>
      <w:tblGrid>
        <w:gridCol w:w="9355"/>
      </w:tblGrid>
      <w:tr w:rsidR="00824F6F" w:rsidRPr="00824F6F" w14:paraId="661B4C82" w14:textId="77777777" w:rsidTr="00A66673">
        <w:trPr>
          <w:cantSplit/>
          <w:trHeight w:val="184"/>
        </w:trPr>
        <w:tc>
          <w:tcPr>
            <w:tcW w:w="5000" w:type="pct"/>
            <w:tcBorders>
              <w:top w:val="nil"/>
              <w:left w:val="nil"/>
              <w:bottom w:val="nil"/>
              <w:right w:val="nil"/>
            </w:tcBorders>
            <w:hideMark/>
          </w:tcPr>
          <w:p w14:paraId="1BE61E0B" w14:textId="77777777" w:rsidR="00824F6F" w:rsidRPr="00824F6F" w:rsidRDefault="00824F6F" w:rsidP="00824F6F">
            <w:pPr>
              <w:widowControl w:val="0"/>
              <w:spacing w:after="0" w:line="240" w:lineRule="auto"/>
              <w:ind w:firstLine="709"/>
              <w:jc w:val="center"/>
              <w:rPr>
                <w:rFonts w:ascii="Times New Roman" w:hAnsi="Times New Roman"/>
                <w:caps/>
                <w:sz w:val="28"/>
                <w:lang w:val="en-US"/>
              </w:rPr>
            </w:pPr>
            <w:r w:rsidRPr="00824F6F">
              <w:rPr>
                <w:rFonts w:ascii="Times New Roman" w:hAnsi="Times New Roman"/>
                <w:sz w:val="24"/>
                <w:lang w:val="en-US"/>
              </w:rPr>
              <w:br w:type="page"/>
            </w:r>
            <w:r w:rsidRPr="00824F6F">
              <w:rPr>
                <w:rFonts w:ascii="Times New Roman" w:hAnsi="Times New Roman"/>
                <w:b/>
                <w:bCs/>
                <w:sz w:val="28"/>
                <w:lang w:val="en-US"/>
              </w:rPr>
              <w:br w:type="page"/>
            </w:r>
            <w:r w:rsidRPr="00824F6F">
              <w:rPr>
                <w:rFonts w:ascii="Times New Roman" w:hAnsi="Times New Roman"/>
                <w:caps/>
                <w:noProof/>
                <w:sz w:val="28"/>
              </w:rPr>
              <w:drawing>
                <wp:inline distT="0" distB="0" distL="0" distR="0" wp14:anchorId="5B5FF38B" wp14:editId="0B0EF171">
                  <wp:extent cx="1085850" cy="1219200"/>
                  <wp:effectExtent l="0" t="0" r="0" b="0"/>
                  <wp:docPr id="476998598" name="Рисунок 476998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219200"/>
                          </a:xfrm>
                          <a:prstGeom prst="rect">
                            <a:avLst/>
                          </a:prstGeom>
                          <a:noFill/>
                          <a:ln>
                            <a:noFill/>
                          </a:ln>
                        </pic:spPr>
                      </pic:pic>
                    </a:graphicData>
                  </a:graphic>
                </wp:inline>
              </w:drawing>
            </w:r>
          </w:p>
        </w:tc>
      </w:tr>
      <w:tr w:rsidR="00824F6F" w:rsidRPr="00824F6F" w14:paraId="58E5843E" w14:textId="77777777" w:rsidTr="00A66673">
        <w:trPr>
          <w:cantSplit/>
          <w:trHeight w:val="184"/>
        </w:trPr>
        <w:tc>
          <w:tcPr>
            <w:tcW w:w="5000" w:type="pct"/>
            <w:tcBorders>
              <w:top w:val="nil"/>
              <w:left w:val="nil"/>
              <w:bottom w:val="nil"/>
              <w:right w:val="nil"/>
            </w:tcBorders>
            <w:vAlign w:val="center"/>
          </w:tcPr>
          <w:p w14:paraId="40530020" w14:textId="77777777" w:rsidR="00824F6F" w:rsidRPr="00824F6F" w:rsidRDefault="00824F6F" w:rsidP="00824F6F">
            <w:pPr>
              <w:widowControl w:val="0"/>
              <w:spacing w:after="0" w:line="240" w:lineRule="auto"/>
              <w:ind w:firstLine="709"/>
              <w:jc w:val="center"/>
              <w:rPr>
                <w:rFonts w:ascii="Times New Roman" w:hAnsi="Times New Roman"/>
                <w:caps/>
                <w:sz w:val="28"/>
                <w:lang w:val="en-US"/>
              </w:rPr>
            </w:pPr>
          </w:p>
          <w:p w14:paraId="4B38B0DA" w14:textId="77777777" w:rsidR="00824F6F" w:rsidRPr="00824F6F" w:rsidRDefault="00824F6F" w:rsidP="00824F6F">
            <w:pPr>
              <w:widowControl w:val="0"/>
              <w:spacing w:after="0" w:line="240" w:lineRule="auto"/>
              <w:ind w:firstLine="709"/>
              <w:jc w:val="center"/>
              <w:rPr>
                <w:rFonts w:ascii="Times New Roman" w:hAnsi="Times New Roman"/>
                <w:caps/>
                <w:sz w:val="28"/>
                <w:lang w:val="en-US"/>
              </w:rPr>
            </w:pPr>
            <w:r w:rsidRPr="00824F6F">
              <w:rPr>
                <w:rFonts w:ascii="Times New Roman" w:hAnsi="Times New Roman"/>
                <w:caps/>
                <w:sz w:val="24"/>
                <w:lang w:val="en-US"/>
              </w:rPr>
              <w:t>МИНОБРНАУКИ РОССИИ</w:t>
            </w:r>
          </w:p>
        </w:tc>
      </w:tr>
      <w:tr w:rsidR="00824F6F" w:rsidRPr="00824F6F" w14:paraId="69F3D836" w14:textId="77777777" w:rsidTr="00A66673">
        <w:trPr>
          <w:cantSplit/>
          <w:trHeight w:val="18"/>
        </w:trPr>
        <w:tc>
          <w:tcPr>
            <w:tcW w:w="5000" w:type="pct"/>
            <w:tcBorders>
              <w:top w:val="nil"/>
              <w:left w:val="nil"/>
              <w:bottom w:val="single" w:sz="8" w:space="0" w:color="auto"/>
              <w:right w:val="nil"/>
            </w:tcBorders>
            <w:hideMark/>
          </w:tcPr>
          <w:p w14:paraId="780F31AF" w14:textId="77777777" w:rsidR="00824F6F" w:rsidRPr="00824F6F" w:rsidRDefault="00824F6F" w:rsidP="00824F6F">
            <w:pPr>
              <w:widowControl w:val="0"/>
              <w:spacing w:after="0" w:line="240" w:lineRule="auto"/>
              <w:ind w:firstLine="709"/>
              <w:jc w:val="center"/>
              <w:rPr>
                <w:rFonts w:ascii="Times New Roman" w:hAnsi="Times New Roman"/>
                <w:sz w:val="24"/>
              </w:rPr>
            </w:pPr>
            <w:r w:rsidRPr="00824F6F">
              <w:rPr>
                <w:rFonts w:ascii="Times New Roman" w:hAnsi="Times New Roman"/>
                <w:sz w:val="24"/>
              </w:rPr>
              <w:t xml:space="preserve">Федеральное государственное бюджетное образовательное учреждение </w:t>
            </w:r>
          </w:p>
          <w:p w14:paraId="79F20DBE" w14:textId="77777777" w:rsidR="00824F6F" w:rsidRPr="00824F6F" w:rsidRDefault="00824F6F" w:rsidP="00824F6F">
            <w:pPr>
              <w:widowControl w:val="0"/>
              <w:spacing w:after="0" w:line="240" w:lineRule="auto"/>
              <w:ind w:firstLine="709"/>
              <w:jc w:val="center"/>
              <w:rPr>
                <w:rFonts w:ascii="Times New Roman" w:hAnsi="Times New Roman"/>
                <w:sz w:val="28"/>
              </w:rPr>
            </w:pPr>
            <w:r w:rsidRPr="00824F6F">
              <w:rPr>
                <w:rFonts w:ascii="Times New Roman" w:hAnsi="Times New Roman"/>
                <w:sz w:val="24"/>
              </w:rPr>
              <w:t xml:space="preserve"> высшего образования</w:t>
            </w:r>
          </w:p>
          <w:p w14:paraId="560625F0" w14:textId="77777777" w:rsidR="00824F6F" w:rsidRPr="00824F6F" w:rsidRDefault="00824F6F" w:rsidP="00824F6F">
            <w:pPr>
              <w:widowControl w:val="0"/>
              <w:spacing w:after="0" w:line="240" w:lineRule="auto"/>
              <w:ind w:firstLine="709"/>
              <w:jc w:val="center"/>
              <w:rPr>
                <w:rFonts w:ascii="Times New Roman" w:hAnsi="Times New Roman"/>
                <w:b/>
                <w:sz w:val="28"/>
              </w:rPr>
            </w:pPr>
            <w:r w:rsidRPr="00824F6F">
              <w:rPr>
                <w:rFonts w:ascii="Times New Roman" w:hAnsi="Times New Roman"/>
                <w:b/>
                <w:sz w:val="24"/>
              </w:rPr>
              <w:t>«</w:t>
            </w:r>
            <w:r w:rsidRPr="00824F6F">
              <w:rPr>
                <w:rFonts w:ascii="Times New Roman" w:hAnsi="Times New Roman"/>
                <w:b/>
                <w:sz w:val="32"/>
              </w:rPr>
              <w:t>МИРЭА</w:t>
            </w:r>
            <w:r w:rsidRPr="00824F6F">
              <w:rPr>
                <w:rFonts w:ascii="Times New Roman" w:hAnsi="Times New Roman"/>
                <w:b/>
                <w:sz w:val="28"/>
              </w:rPr>
              <w:t xml:space="preserve"> </w:t>
            </w:r>
            <w:r w:rsidRPr="00824F6F">
              <w:rPr>
                <w:rFonts w:ascii="Times New Roman" w:hAnsi="Times New Roman"/>
                <w:b/>
                <w:sz w:val="24"/>
              </w:rPr>
              <w:t>– Российский технологический университет»</w:t>
            </w:r>
          </w:p>
          <w:p w14:paraId="44EA4207" w14:textId="77777777" w:rsidR="00824F6F" w:rsidRPr="00824F6F" w:rsidRDefault="00824F6F" w:rsidP="00824F6F">
            <w:pPr>
              <w:widowControl w:val="0"/>
              <w:spacing w:after="0" w:line="240" w:lineRule="auto"/>
              <w:ind w:firstLine="709"/>
              <w:jc w:val="center"/>
              <w:rPr>
                <w:rFonts w:ascii="Times New Roman" w:hAnsi="Times New Roman"/>
                <w:b/>
                <w:sz w:val="32"/>
              </w:rPr>
            </w:pPr>
            <w:r w:rsidRPr="00824F6F">
              <w:rPr>
                <w:rFonts w:ascii="Times New Roman" w:hAnsi="Times New Roman"/>
                <w:b/>
                <w:sz w:val="32"/>
              </w:rPr>
              <w:t>РТУ МИРЭА</w:t>
            </w:r>
          </w:p>
        </w:tc>
      </w:tr>
    </w:tbl>
    <w:p w14:paraId="4ABA8F5F" w14:textId="77777777" w:rsidR="00824F6F" w:rsidRPr="00824F6F" w:rsidRDefault="00824F6F" w:rsidP="00824F6F">
      <w:pPr>
        <w:widowControl w:val="0"/>
        <w:spacing w:after="0" w:line="240" w:lineRule="auto"/>
        <w:ind w:firstLine="709"/>
        <w:jc w:val="center"/>
        <w:rPr>
          <w:rFonts w:ascii="Times New Roman" w:hAnsi="Times New Roman"/>
          <w:sz w:val="24"/>
        </w:rPr>
      </w:pPr>
    </w:p>
    <w:p w14:paraId="721AFDBC" w14:textId="77777777" w:rsidR="00824F6F" w:rsidRPr="00824F6F" w:rsidRDefault="00824F6F" w:rsidP="00824F6F">
      <w:pPr>
        <w:spacing w:after="0" w:line="360" w:lineRule="auto"/>
        <w:ind w:firstLine="709"/>
        <w:jc w:val="center"/>
        <w:rPr>
          <w:rFonts w:ascii="Times New Roman" w:hAnsi="Times New Roman"/>
          <w:sz w:val="24"/>
          <w:szCs w:val="24"/>
        </w:rPr>
      </w:pPr>
      <w:r w:rsidRPr="00824F6F">
        <w:rPr>
          <w:rFonts w:ascii="Times New Roman" w:hAnsi="Times New Roman"/>
          <w:sz w:val="24"/>
          <w:szCs w:val="24"/>
        </w:rPr>
        <w:t>Институт кибербезопасности и цифровых технологий</w:t>
      </w:r>
    </w:p>
    <w:p w14:paraId="1085076A" w14:textId="77777777" w:rsidR="00824F6F" w:rsidRPr="00824F6F" w:rsidRDefault="00824F6F" w:rsidP="00824F6F">
      <w:pPr>
        <w:spacing w:after="0" w:line="360" w:lineRule="auto"/>
        <w:ind w:firstLine="709"/>
        <w:jc w:val="center"/>
        <w:rPr>
          <w:rFonts w:ascii="Times New Roman" w:hAnsi="Times New Roman"/>
          <w:sz w:val="24"/>
          <w:szCs w:val="24"/>
        </w:rPr>
      </w:pPr>
      <w:r w:rsidRPr="00824F6F">
        <w:rPr>
          <w:rFonts w:ascii="Times New Roman" w:hAnsi="Times New Roman"/>
          <w:sz w:val="24"/>
          <w:szCs w:val="24"/>
        </w:rPr>
        <w:t>КБ-4 «Интеллектуальные системы информационной безопасности»</w:t>
      </w:r>
    </w:p>
    <w:p w14:paraId="5A7A398F" w14:textId="77777777" w:rsidR="00824F6F" w:rsidRPr="00824F6F" w:rsidRDefault="00824F6F" w:rsidP="00824F6F">
      <w:pPr>
        <w:spacing w:after="0" w:line="360" w:lineRule="auto"/>
        <w:ind w:firstLine="709"/>
        <w:jc w:val="center"/>
        <w:rPr>
          <w:rFonts w:ascii="Times New Roman" w:hAnsi="Times New Roman"/>
          <w:sz w:val="24"/>
          <w:szCs w:val="24"/>
        </w:rPr>
      </w:pPr>
    </w:p>
    <w:p w14:paraId="1DFF0ACD" w14:textId="77777777" w:rsidR="00824F6F" w:rsidRPr="00824F6F" w:rsidRDefault="00824F6F" w:rsidP="00824F6F">
      <w:pPr>
        <w:spacing w:after="0" w:line="360" w:lineRule="auto"/>
        <w:ind w:firstLine="709"/>
        <w:jc w:val="center"/>
        <w:rPr>
          <w:rFonts w:ascii="Times New Roman" w:hAnsi="Times New Roman"/>
          <w:sz w:val="24"/>
          <w:szCs w:val="24"/>
        </w:rPr>
      </w:pPr>
    </w:p>
    <w:p w14:paraId="5C4E2ADF" w14:textId="33326FF0" w:rsidR="00824F6F" w:rsidRPr="00824F6F" w:rsidRDefault="00824F6F" w:rsidP="00824F6F">
      <w:pPr>
        <w:spacing w:after="0" w:line="360" w:lineRule="auto"/>
        <w:ind w:firstLine="709"/>
        <w:jc w:val="center"/>
        <w:rPr>
          <w:rFonts w:ascii="Times New Roman" w:hAnsi="Times New Roman"/>
          <w:sz w:val="28"/>
          <w:szCs w:val="28"/>
        </w:rPr>
      </w:pPr>
      <w:r w:rsidRPr="00824F6F">
        <w:rPr>
          <w:rFonts w:ascii="Times New Roman" w:hAnsi="Times New Roman"/>
          <w:sz w:val="28"/>
          <w:szCs w:val="28"/>
        </w:rPr>
        <w:t>Отчет по практической работе №</w:t>
      </w:r>
      <w:r>
        <w:rPr>
          <w:rFonts w:ascii="Times New Roman" w:hAnsi="Times New Roman"/>
          <w:sz w:val="28"/>
          <w:szCs w:val="28"/>
        </w:rPr>
        <w:t>5</w:t>
      </w:r>
    </w:p>
    <w:p w14:paraId="3DCF8308" w14:textId="77777777" w:rsidR="00824F6F" w:rsidRPr="00824F6F" w:rsidRDefault="00824F6F" w:rsidP="00824F6F">
      <w:pPr>
        <w:spacing w:after="0" w:line="360" w:lineRule="auto"/>
        <w:ind w:firstLine="709"/>
        <w:jc w:val="center"/>
        <w:rPr>
          <w:rFonts w:ascii="Times New Roman" w:hAnsi="Times New Roman"/>
          <w:sz w:val="28"/>
          <w:szCs w:val="28"/>
        </w:rPr>
      </w:pPr>
      <w:r w:rsidRPr="00824F6F">
        <w:rPr>
          <w:rFonts w:ascii="Times New Roman" w:hAnsi="Times New Roman"/>
          <w:sz w:val="28"/>
          <w:szCs w:val="28"/>
        </w:rPr>
        <w:t>по дисциплине: «Управление информационной безопасностью»</w:t>
      </w:r>
    </w:p>
    <w:p w14:paraId="5CE29176" w14:textId="6587323F" w:rsidR="00824F6F" w:rsidRPr="00824F6F" w:rsidRDefault="00824F6F" w:rsidP="00824F6F">
      <w:pPr>
        <w:spacing w:after="0" w:line="360" w:lineRule="auto"/>
        <w:ind w:firstLine="709"/>
        <w:jc w:val="center"/>
        <w:rPr>
          <w:rFonts w:ascii="Times New Roman" w:hAnsi="Times New Roman"/>
          <w:sz w:val="28"/>
          <w:szCs w:val="28"/>
        </w:rPr>
      </w:pPr>
      <w:r w:rsidRPr="00824F6F">
        <w:rPr>
          <w:rFonts w:ascii="Times New Roman" w:hAnsi="Times New Roman"/>
          <w:sz w:val="28"/>
          <w:szCs w:val="28"/>
        </w:rPr>
        <w:t>на тему: «</w:t>
      </w:r>
      <w:r>
        <w:rPr>
          <w:rFonts w:ascii="Times New Roman" w:hAnsi="Times New Roman"/>
          <w:sz w:val="28"/>
          <w:szCs w:val="28"/>
        </w:rPr>
        <w:t>Проведение аудита системы менеджмента информационной безопасности</w:t>
      </w:r>
      <w:r w:rsidRPr="00824F6F">
        <w:rPr>
          <w:rFonts w:ascii="Times New Roman" w:hAnsi="Times New Roman"/>
          <w:sz w:val="28"/>
          <w:szCs w:val="28"/>
        </w:rPr>
        <w:t>»</w:t>
      </w:r>
    </w:p>
    <w:p w14:paraId="7AF3479C" w14:textId="77777777" w:rsidR="00824F6F" w:rsidRPr="00824F6F" w:rsidRDefault="00824F6F" w:rsidP="00824F6F">
      <w:pPr>
        <w:spacing w:after="0" w:line="360" w:lineRule="auto"/>
        <w:jc w:val="both"/>
        <w:rPr>
          <w:rFonts w:ascii="Times New Roman" w:hAnsi="Times New Roman"/>
          <w:b/>
          <w:sz w:val="28"/>
          <w:szCs w:val="28"/>
        </w:rPr>
      </w:pPr>
    </w:p>
    <w:p w14:paraId="620F3384" w14:textId="77777777" w:rsidR="00824F6F" w:rsidRPr="00824F6F" w:rsidRDefault="00824F6F" w:rsidP="00824F6F">
      <w:pPr>
        <w:spacing w:after="0" w:line="360" w:lineRule="auto"/>
        <w:ind w:firstLine="709"/>
        <w:jc w:val="both"/>
        <w:rPr>
          <w:rFonts w:ascii="Times New Roman" w:hAnsi="Times New Roman"/>
          <w:b/>
          <w:sz w:val="28"/>
          <w:szCs w:val="28"/>
        </w:rPr>
      </w:pPr>
    </w:p>
    <w:p w14:paraId="7C3834ED" w14:textId="77777777" w:rsidR="00824F6F" w:rsidRPr="00824F6F" w:rsidRDefault="00824F6F" w:rsidP="00824F6F">
      <w:pPr>
        <w:spacing w:after="0" w:line="360" w:lineRule="auto"/>
        <w:ind w:firstLine="709"/>
        <w:jc w:val="both"/>
        <w:rPr>
          <w:rFonts w:ascii="Times New Roman" w:hAnsi="Times New Roman"/>
          <w:b/>
          <w:sz w:val="28"/>
          <w:szCs w:val="28"/>
        </w:rPr>
      </w:pPr>
    </w:p>
    <w:p w14:paraId="13537078" w14:textId="77777777" w:rsidR="00824F6F" w:rsidRPr="00824F6F" w:rsidRDefault="00824F6F" w:rsidP="00824F6F">
      <w:pPr>
        <w:spacing w:after="0" w:line="360" w:lineRule="auto"/>
        <w:ind w:firstLine="709"/>
        <w:jc w:val="right"/>
        <w:rPr>
          <w:rFonts w:ascii="Times New Roman" w:hAnsi="Times New Roman"/>
          <w:sz w:val="28"/>
          <w:szCs w:val="28"/>
        </w:rPr>
      </w:pPr>
      <w:r w:rsidRPr="00824F6F">
        <w:rPr>
          <w:rFonts w:ascii="Times New Roman" w:hAnsi="Times New Roman"/>
          <w:b/>
          <w:bCs/>
          <w:sz w:val="28"/>
          <w:szCs w:val="28"/>
        </w:rPr>
        <w:t>Выполнил</w:t>
      </w:r>
      <w:r w:rsidRPr="00824F6F">
        <w:rPr>
          <w:rFonts w:ascii="Times New Roman" w:hAnsi="Times New Roman"/>
          <w:sz w:val="28"/>
          <w:szCs w:val="28"/>
        </w:rPr>
        <w:t>:</w:t>
      </w:r>
    </w:p>
    <w:p w14:paraId="030E758D" w14:textId="77777777" w:rsidR="00824F6F" w:rsidRPr="00824F6F" w:rsidRDefault="00824F6F" w:rsidP="00824F6F">
      <w:pPr>
        <w:spacing w:after="0" w:line="360" w:lineRule="auto"/>
        <w:ind w:firstLine="709"/>
        <w:jc w:val="right"/>
        <w:rPr>
          <w:rFonts w:ascii="Times New Roman" w:hAnsi="Times New Roman"/>
          <w:sz w:val="28"/>
          <w:szCs w:val="28"/>
        </w:rPr>
      </w:pPr>
      <w:r w:rsidRPr="00824F6F">
        <w:rPr>
          <w:rFonts w:ascii="Times New Roman" w:hAnsi="Times New Roman"/>
          <w:sz w:val="28"/>
          <w:szCs w:val="28"/>
        </w:rPr>
        <w:t>Студент группы ББМО-02-22</w:t>
      </w:r>
    </w:p>
    <w:p w14:paraId="5CC06069" w14:textId="77777777" w:rsidR="00824F6F" w:rsidRPr="00824F6F" w:rsidRDefault="00824F6F" w:rsidP="00824F6F">
      <w:pPr>
        <w:spacing w:after="0" w:line="360" w:lineRule="auto"/>
        <w:ind w:firstLine="709"/>
        <w:jc w:val="right"/>
        <w:rPr>
          <w:rFonts w:ascii="Times New Roman" w:hAnsi="Times New Roman"/>
          <w:sz w:val="28"/>
          <w:szCs w:val="28"/>
        </w:rPr>
      </w:pPr>
      <w:r w:rsidRPr="00824F6F">
        <w:rPr>
          <w:rFonts w:ascii="Times New Roman" w:hAnsi="Times New Roman"/>
          <w:sz w:val="28"/>
          <w:szCs w:val="28"/>
        </w:rPr>
        <w:t>Кузьмин Владимир Дмитриевич</w:t>
      </w:r>
    </w:p>
    <w:p w14:paraId="5B3F9335" w14:textId="77777777" w:rsidR="00824F6F" w:rsidRPr="00824F6F" w:rsidRDefault="00824F6F" w:rsidP="00824F6F">
      <w:pPr>
        <w:spacing w:after="0" w:line="360" w:lineRule="auto"/>
        <w:ind w:firstLine="709"/>
        <w:jc w:val="right"/>
        <w:rPr>
          <w:rFonts w:ascii="Times New Roman" w:hAnsi="Times New Roman"/>
          <w:sz w:val="28"/>
          <w:szCs w:val="28"/>
        </w:rPr>
      </w:pPr>
    </w:p>
    <w:p w14:paraId="30FF3AC9" w14:textId="77777777" w:rsidR="00824F6F" w:rsidRPr="00824F6F" w:rsidRDefault="00824F6F" w:rsidP="00824F6F">
      <w:pPr>
        <w:spacing w:after="0" w:line="360" w:lineRule="auto"/>
        <w:ind w:firstLine="709"/>
        <w:jc w:val="right"/>
        <w:rPr>
          <w:rFonts w:ascii="Times New Roman" w:hAnsi="Times New Roman"/>
          <w:sz w:val="28"/>
          <w:szCs w:val="28"/>
        </w:rPr>
      </w:pPr>
      <w:r w:rsidRPr="00824F6F">
        <w:rPr>
          <w:rFonts w:ascii="Times New Roman" w:hAnsi="Times New Roman"/>
          <w:b/>
          <w:bCs/>
          <w:sz w:val="28"/>
          <w:szCs w:val="28"/>
        </w:rPr>
        <w:t>Проверил</w:t>
      </w:r>
      <w:r w:rsidRPr="00824F6F">
        <w:rPr>
          <w:rFonts w:ascii="Times New Roman" w:hAnsi="Times New Roman"/>
          <w:sz w:val="28"/>
          <w:szCs w:val="28"/>
        </w:rPr>
        <w:t>:</w:t>
      </w:r>
    </w:p>
    <w:p w14:paraId="4A7F0563" w14:textId="77777777" w:rsidR="00824F6F" w:rsidRPr="00824F6F" w:rsidRDefault="00824F6F" w:rsidP="00824F6F">
      <w:pPr>
        <w:spacing w:after="0" w:line="360" w:lineRule="auto"/>
        <w:jc w:val="right"/>
        <w:rPr>
          <w:rFonts w:ascii="Times New Roman" w:hAnsi="Times New Roman"/>
          <w:b/>
          <w:sz w:val="18"/>
        </w:rPr>
      </w:pPr>
      <w:proofErr w:type="spellStart"/>
      <w:r w:rsidRPr="00824F6F">
        <w:rPr>
          <w:rFonts w:ascii="Times New Roman" w:hAnsi="Times New Roman"/>
          <w:sz w:val="28"/>
          <w:szCs w:val="28"/>
        </w:rPr>
        <w:t>Пимонов</w:t>
      </w:r>
      <w:proofErr w:type="spellEnd"/>
      <w:r w:rsidRPr="00824F6F">
        <w:rPr>
          <w:rFonts w:ascii="Times New Roman" w:hAnsi="Times New Roman"/>
          <w:sz w:val="28"/>
          <w:szCs w:val="28"/>
        </w:rPr>
        <w:t xml:space="preserve"> Роман Владимирович</w:t>
      </w:r>
    </w:p>
    <w:p w14:paraId="05FE950A" w14:textId="77777777" w:rsidR="00824F6F" w:rsidRPr="00824F6F" w:rsidRDefault="00824F6F" w:rsidP="00824F6F">
      <w:pPr>
        <w:spacing w:after="0" w:line="360" w:lineRule="auto"/>
        <w:ind w:firstLine="709"/>
        <w:jc w:val="both"/>
        <w:rPr>
          <w:rFonts w:ascii="Times New Roman" w:hAnsi="Times New Roman"/>
          <w:b/>
          <w:sz w:val="18"/>
        </w:rPr>
      </w:pPr>
    </w:p>
    <w:p w14:paraId="5DB57318" w14:textId="77777777" w:rsidR="00824F6F" w:rsidRPr="00824F6F" w:rsidRDefault="00824F6F" w:rsidP="00824F6F">
      <w:pPr>
        <w:spacing w:after="0" w:line="360" w:lineRule="auto"/>
        <w:jc w:val="both"/>
        <w:rPr>
          <w:rFonts w:ascii="Times New Roman" w:hAnsi="Times New Roman"/>
          <w:b/>
          <w:sz w:val="18"/>
        </w:rPr>
      </w:pPr>
    </w:p>
    <w:p w14:paraId="150D4660" w14:textId="77777777" w:rsidR="00824F6F" w:rsidRPr="00824F6F" w:rsidRDefault="00824F6F" w:rsidP="00824F6F">
      <w:pPr>
        <w:spacing w:after="0" w:line="360" w:lineRule="auto"/>
        <w:ind w:firstLine="709"/>
        <w:jc w:val="both"/>
        <w:rPr>
          <w:rFonts w:ascii="Times New Roman" w:hAnsi="Times New Roman"/>
          <w:b/>
          <w:sz w:val="18"/>
        </w:rPr>
      </w:pPr>
    </w:p>
    <w:p w14:paraId="39517E82" w14:textId="77777777" w:rsidR="00824F6F" w:rsidRPr="00824F6F" w:rsidRDefault="00824F6F" w:rsidP="00824F6F">
      <w:pPr>
        <w:spacing w:after="0" w:line="360" w:lineRule="auto"/>
        <w:ind w:firstLine="709"/>
        <w:jc w:val="both"/>
        <w:rPr>
          <w:rFonts w:ascii="Times New Roman" w:hAnsi="Times New Roman"/>
          <w:b/>
          <w:sz w:val="18"/>
        </w:rPr>
      </w:pPr>
    </w:p>
    <w:p w14:paraId="066F0C75" w14:textId="77777777" w:rsidR="00824F6F" w:rsidRPr="00824F6F" w:rsidRDefault="00824F6F" w:rsidP="00824F6F">
      <w:pPr>
        <w:spacing w:after="0" w:line="360" w:lineRule="auto"/>
        <w:ind w:firstLine="709"/>
        <w:jc w:val="both"/>
        <w:rPr>
          <w:rFonts w:ascii="Times New Roman" w:hAnsi="Times New Roman"/>
          <w:b/>
          <w:sz w:val="18"/>
        </w:rPr>
      </w:pPr>
    </w:p>
    <w:p w14:paraId="6D3DA610" w14:textId="77777777" w:rsidR="00824F6F" w:rsidRPr="00824F6F" w:rsidRDefault="00824F6F" w:rsidP="00824F6F">
      <w:pPr>
        <w:spacing w:after="0" w:line="360" w:lineRule="auto"/>
        <w:ind w:firstLine="709"/>
        <w:jc w:val="both"/>
        <w:rPr>
          <w:rFonts w:ascii="Times New Roman" w:hAnsi="Times New Roman"/>
          <w:b/>
          <w:sz w:val="18"/>
        </w:rPr>
      </w:pPr>
    </w:p>
    <w:p w14:paraId="7118B18A" w14:textId="77777777" w:rsidR="00824F6F" w:rsidRPr="00824F6F" w:rsidRDefault="00824F6F" w:rsidP="00824F6F">
      <w:pPr>
        <w:spacing w:after="0" w:line="360" w:lineRule="auto"/>
        <w:jc w:val="center"/>
        <w:rPr>
          <w:rFonts w:ascii="Times New Roman" w:hAnsi="Times New Roman"/>
          <w:bCs/>
          <w:sz w:val="28"/>
          <w:szCs w:val="24"/>
        </w:rPr>
      </w:pPr>
      <w:r w:rsidRPr="00824F6F">
        <w:rPr>
          <w:rFonts w:ascii="Times New Roman" w:hAnsi="Times New Roman"/>
          <w:bCs/>
          <w:sz w:val="28"/>
          <w:szCs w:val="24"/>
        </w:rPr>
        <w:t>Москва 2023</w:t>
      </w:r>
    </w:p>
    <w:p w14:paraId="00C6459D" w14:textId="29119C4F" w:rsidR="007E2A90" w:rsidRPr="006837D7" w:rsidRDefault="006837D7" w:rsidP="006837D7">
      <w:pPr>
        <w:jc w:val="center"/>
        <w:rPr>
          <w:rFonts w:ascii="Times New Roman" w:hAnsi="Times New Roman" w:cs="Times New Roman"/>
          <w:sz w:val="28"/>
          <w:szCs w:val="28"/>
          <w:lang w:val="en-US"/>
        </w:rPr>
      </w:pPr>
      <w:r>
        <w:rPr>
          <w:rFonts w:ascii="Times New Roman" w:hAnsi="Times New Roman" w:cs="Times New Roman"/>
          <w:sz w:val="28"/>
          <w:szCs w:val="28"/>
        </w:rPr>
        <w:lastRenderedPageBreak/>
        <w:t>СОДЕРЖАНИЕ</w:t>
      </w:r>
    </w:p>
    <w:p w14:paraId="19CB5DE8" w14:textId="5E29A0C1" w:rsidR="006837D7" w:rsidRDefault="00824F6F">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r>
        <w:fldChar w:fldCharType="begin"/>
      </w:r>
      <w:r>
        <w:instrText xml:space="preserve"> TOC \o "1-1" \h \z \u </w:instrText>
      </w:r>
      <w:r>
        <w:fldChar w:fldCharType="separate"/>
      </w:r>
      <w:hyperlink w:anchor="_Toc152100862" w:history="1">
        <w:r w:rsidR="006837D7" w:rsidRPr="006A6E17">
          <w:rPr>
            <w:rStyle w:val="ab"/>
            <w:rFonts w:eastAsiaTheme="majorEastAsia"/>
            <w:noProof/>
          </w:rPr>
          <w:t>ВВЕДЕНИЕ</w:t>
        </w:r>
        <w:r w:rsidR="006837D7">
          <w:rPr>
            <w:noProof/>
            <w:webHidden/>
          </w:rPr>
          <w:tab/>
        </w:r>
        <w:r w:rsidR="006837D7">
          <w:rPr>
            <w:noProof/>
            <w:webHidden/>
          </w:rPr>
          <w:fldChar w:fldCharType="begin"/>
        </w:r>
        <w:r w:rsidR="006837D7">
          <w:rPr>
            <w:noProof/>
            <w:webHidden/>
          </w:rPr>
          <w:instrText xml:space="preserve"> PAGEREF _Toc152100862 \h </w:instrText>
        </w:r>
        <w:r w:rsidR="006837D7">
          <w:rPr>
            <w:noProof/>
            <w:webHidden/>
          </w:rPr>
        </w:r>
        <w:r w:rsidR="006837D7">
          <w:rPr>
            <w:noProof/>
            <w:webHidden/>
          </w:rPr>
          <w:fldChar w:fldCharType="separate"/>
        </w:r>
        <w:r w:rsidR="0052509D">
          <w:rPr>
            <w:noProof/>
            <w:webHidden/>
          </w:rPr>
          <w:t>3</w:t>
        </w:r>
        <w:r w:rsidR="006837D7">
          <w:rPr>
            <w:noProof/>
            <w:webHidden/>
          </w:rPr>
          <w:fldChar w:fldCharType="end"/>
        </w:r>
      </w:hyperlink>
    </w:p>
    <w:p w14:paraId="29DE572A" w14:textId="3A922376" w:rsidR="006837D7" w:rsidRDefault="006837D7">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52100863" w:history="1">
        <w:r w:rsidRPr="006A6E17">
          <w:rPr>
            <w:rStyle w:val="ab"/>
            <w:rFonts w:eastAsiaTheme="majorEastAsia"/>
            <w:noProof/>
          </w:rPr>
          <w:t>АНАЛИЗ РЕЗУЛЬТАТОВ</w:t>
        </w:r>
        <w:r>
          <w:rPr>
            <w:noProof/>
            <w:webHidden/>
          </w:rPr>
          <w:tab/>
        </w:r>
        <w:r>
          <w:rPr>
            <w:noProof/>
            <w:webHidden/>
          </w:rPr>
          <w:fldChar w:fldCharType="begin"/>
        </w:r>
        <w:r>
          <w:rPr>
            <w:noProof/>
            <w:webHidden/>
          </w:rPr>
          <w:instrText xml:space="preserve"> PAGEREF _Toc152100863 \h </w:instrText>
        </w:r>
        <w:r>
          <w:rPr>
            <w:noProof/>
            <w:webHidden/>
          </w:rPr>
        </w:r>
        <w:r>
          <w:rPr>
            <w:noProof/>
            <w:webHidden/>
          </w:rPr>
          <w:fldChar w:fldCharType="separate"/>
        </w:r>
        <w:r w:rsidR="0052509D">
          <w:rPr>
            <w:noProof/>
            <w:webHidden/>
          </w:rPr>
          <w:t>4</w:t>
        </w:r>
        <w:r>
          <w:rPr>
            <w:noProof/>
            <w:webHidden/>
          </w:rPr>
          <w:fldChar w:fldCharType="end"/>
        </w:r>
      </w:hyperlink>
    </w:p>
    <w:p w14:paraId="51C29D7B" w14:textId="7C684463" w:rsidR="006837D7" w:rsidRDefault="006837D7">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52100864" w:history="1">
        <w:r w:rsidRPr="006A6E17">
          <w:rPr>
            <w:rStyle w:val="ab"/>
            <w:rFonts w:eastAsiaTheme="majorEastAsia"/>
            <w:noProof/>
          </w:rPr>
          <w:t>ПЛАН УЛУЧШЕНИЯ</w:t>
        </w:r>
        <w:r>
          <w:rPr>
            <w:noProof/>
            <w:webHidden/>
          </w:rPr>
          <w:tab/>
        </w:r>
        <w:r>
          <w:rPr>
            <w:noProof/>
            <w:webHidden/>
          </w:rPr>
          <w:fldChar w:fldCharType="begin"/>
        </w:r>
        <w:r>
          <w:rPr>
            <w:noProof/>
            <w:webHidden/>
          </w:rPr>
          <w:instrText xml:space="preserve"> PAGEREF _Toc152100864 \h </w:instrText>
        </w:r>
        <w:r>
          <w:rPr>
            <w:noProof/>
            <w:webHidden/>
          </w:rPr>
        </w:r>
        <w:r>
          <w:rPr>
            <w:noProof/>
            <w:webHidden/>
          </w:rPr>
          <w:fldChar w:fldCharType="separate"/>
        </w:r>
        <w:r w:rsidR="0052509D">
          <w:rPr>
            <w:noProof/>
            <w:webHidden/>
          </w:rPr>
          <w:t>12</w:t>
        </w:r>
        <w:r>
          <w:rPr>
            <w:noProof/>
            <w:webHidden/>
          </w:rPr>
          <w:fldChar w:fldCharType="end"/>
        </w:r>
      </w:hyperlink>
    </w:p>
    <w:p w14:paraId="32204C81" w14:textId="781CBB5A" w:rsidR="006837D7" w:rsidRDefault="006837D7">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52100865" w:history="1">
        <w:r w:rsidRPr="006A6E17">
          <w:rPr>
            <w:rStyle w:val="ab"/>
            <w:rFonts w:eastAsiaTheme="majorEastAsia"/>
            <w:noProof/>
          </w:rPr>
          <w:t>ЗАКЛЮЧЕНИЕ</w:t>
        </w:r>
        <w:r>
          <w:rPr>
            <w:noProof/>
            <w:webHidden/>
          </w:rPr>
          <w:tab/>
        </w:r>
        <w:r>
          <w:rPr>
            <w:noProof/>
            <w:webHidden/>
          </w:rPr>
          <w:fldChar w:fldCharType="begin"/>
        </w:r>
        <w:r>
          <w:rPr>
            <w:noProof/>
            <w:webHidden/>
          </w:rPr>
          <w:instrText xml:space="preserve"> PAGEREF _Toc152100865 \h </w:instrText>
        </w:r>
        <w:r>
          <w:rPr>
            <w:noProof/>
            <w:webHidden/>
          </w:rPr>
        </w:r>
        <w:r>
          <w:rPr>
            <w:noProof/>
            <w:webHidden/>
          </w:rPr>
          <w:fldChar w:fldCharType="separate"/>
        </w:r>
        <w:r w:rsidR="0052509D">
          <w:rPr>
            <w:noProof/>
            <w:webHidden/>
          </w:rPr>
          <w:t>13</w:t>
        </w:r>
        <w:r>
          <w:rPr>
            <w:noProof/>
            <w:webHidden/>
          </w:rPr>
          <w:fldChar w:fldCharType="end"/>
        </w:r>
      </w:hyperlink>
    </w:p>
    <w:p w14:paraId="5E8FB482" w14:textId="1C23BC05" w:rsidR="00824F6F" w:rsidRPr="00824F6F" w:rsidRDefault="00824F6F" w:rsidP="00824F6F">
      <w:pPr>
        <w:spacing w:after="0" w:line="360" w:lineRule="auto"/>
        <w:ind w:firstLine="709"/>
        <w:jc w:val="both"/>
        <w:rPr>
          <w:rFonts w:ascii="Times New Roman" w:hAnsi="Times New Roman" w:cs="Times New Roman"/>
          <w:sz w:val="28"/>
          <w:szCs w:val="28"/>
        </w:rPr>
        <w:sectPr w:rsidR="00824F6F" w:rsidRPr="00824F6F" w:rsidSect="0016002B">
          <w:footerReference w:type="default" r:id="rId9"/>
          <w:footerReference w:type="first" r:id="rId10"/>
          <w:pgSz w:w="11906" w:h="16838"/>
          <w:pgMar w:top="1134" w:right="850" w:bottom="1134" w:left="1701" w:header="708" w:footer="708" w:gutter="0"/>
          <w:cols w:space="708"/>
          <w:titlePg/>
          <w:docGrid w:linePitch="360"/>
        </w:sectPr>
      </w:pPr>
      <w:r>
        <w:rPr>
          <w:rFonts w:ascii="Times New Roman" w:hAnsi="Times New Roman" w:cs="Times New Roman"/>
          <w:sz w:val="28"/>
          <w:szCs w:val="28"/>
        </w:rPr>
        <w:fldChar w:fldCharType="end"/>
      </w:r>
    </w:p>
    <w:p w14:paraId="021EA62A" w14:textId="3FDED3F4" w:rsidR="007E2A90" w:rsidRPr="00824F6F" w:rsidRDefault="00824F6F" w:rsidP="00824F6F">
      <w:pPr>
        <w:pStyle w:val="1"/>
        <w:spacing w:before="0" w:after="240" w:line="360" w:lineRule="auto"/>
        <w:jc w:val="center"/>
        <w:rPr>
          <w:rFonts w:ascii="Times New Roman" w:hAnsi="Times New Roman" w:cs="Times New Roman"/>
          <w:b w:val="0"/>
          <w:bCs w:val="0"/>
          <w:color w:val="auto"/>
        </w:rPr>
      </w:pPr>
      <w:bookmarkStart w:id="0" w:name="_Toc151840042"/>
      <w:bookmarkStart w:id="1" w:name="_Toc152100862"/>
      <w:r w:rsidRPr="00824F6F">
        <w:rPr>
          <w:rFonts w:ascii="Times New Roman" w:hAnsi="Times New Roman" w:cs="Times New Roman"/>
          <w:b w:val="0"/>
          <w:bCs w:val="0"/>
          <w:color w:val="auto"/>
        </w:rPr>
        <w:lastRenderedPageBreak/>
        <w:t>ВВЕДЕНИЕ</w:t>
      </w:r>
      <w:bookmarkEnd w:id="0"/>
      <w:bookmarkEnd w:id="1"/>
    </w:p>
    <w:p w14:paraId="7FDEA335" w14:textId="019D33A7" w:rsidR="00D53AE2" w:rsidRDefault="00D53AE2" w:rsidP="00D53AE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Целью данной практической работы является проведение </w:t>
      </w:r>
      <w:r w:rsidRPr="00D53AE2">
        <w:rPr>
          <w:rFonts w:ascii="Times New Roman" w:hAnsi="Times New Roman" w:cs="Times New Roman"/>
          <w:sz w:val="28"/>
          <w:szCs w:val="28"/>
        </w:rPr>
        <w:t>аудит</w:t>
      </w:r>
      <w:r>
        <w:rPr>
          <w:rFonts w:ascii="Times New Roman" w:hAnsi="Times New Roman" w:cs="Times New Roman"/>
          <w:sz w:val="28"/>
          <w:szCs w:val="28"/>
        </w:rPr>
        <w:t>а</w:t>
      </w:r>
      <w:r w:rsidRPr="00D53AE2">
        <w:rPr>
          <w:rFonts w:ascii="Times New Roman" w:hAnsi="Times New Roman" w:cs="Times New Roman"/>
          <w:sz w:val="28"/>
          <w:szCs w:val="28"/>
        </w:rPr>
        <w:t xml:space="preserve"> и оценк</w:t>
      </w:r>
      <w:r>
        <w:rPr>
          <w:rFonts w:ascii="Times New Roman" w:hAnsi="Times New Roman" w:cs="Times New Roman"/>
          <w:sz w:val="28"/>
          <w:szCs w:val="28"/>
        </w:rPr>
        <w:t>а</w:t>
      </w:r>
      <w:r w:rsidRPr="00D53AE2">
        <w:rPr>
          <w:rFonts w:ascii="Times New Roman" w:hAnsi="Times New Roman" w:cs="Times New Roman"/>
          <w:sz w:val="28"/>
          <w:szCs w:val="28"/>
        </w:rPr>
        <w:t xml:space="preserve"> системы безопасности организации </w:t>
      </w:r>
      <w:r w:rsidR="00F277CF">
        <w:rPr>
          <w:rFonts w:ascii="Times New Roman" w:hAnsi="Times New Roman" w:cs="Times New Roman"/>
          <w:sz w:val="28"/>
          <w:szCs w:val="28"/>
        </w:rPr>
        <w:t>ПАО</w:t>
      </w:r>
      <w:r w:rsidR="00F277CF" w:rsidRPr="00F277CF">
        <w:rPr>
          <w:rFonts w:ascii="Times New Roman" w:hAnsi="Times New Roman" w:cs="Times New Roman"/>
          <w:sz w:val="28"/>
          <w:szCs w:val="28"/>
        </w:rPr>
        <w:t xml:space="preserve"> </w:t>
      </w:r>
      <w:r w:rsidR="006837D7">
        <w:rPr>
          <w:rFonts w:ascii="Times New Roman" w:hAnsi="Times New Roman" w:cs="Times New Roman"/>
          <w:sz w:val="28"/>
          <w:szCs w:val="28"/>
        </w:rPr>
        <w:t>«</w:t>
      </w:r>
      <w:r w:rsidR="0089235C">
        <w:rPr>
          <w:rFonts w:ascii="Times New Roman" w:hAnsi="Times New Roman" w:cs="Times New Roman"/>
          <w:sz w:val="28"/>
          <w:szCs w:val="28"/>
        </w:rPr>
        <w:t>Роснефть</w:t>
      </w:r>
      <w:r w:rsidR="006837D7">
        <w:rPr>
          <w:rFonts w:ascii="Times New Roman" w:hAnsi="Times New Roman" w:cs="Times New Roman"/>
          <w:sz w:val="28"/>
          <w:szCs w:val="28"/>
        </w:rPr>
        <w:t>»</w:t>
      </w:r>
      <w:r>
        <w:rPr>
          <w:rFonts w:ascii="Times New Roman" w:hAnsi="Times New Roman" w:cs="Times New Roman"/>
          <w:sz w:val="28"/>
          <w:szCs w:val="28"/>
        </w:rPr>
        <w:t xml:space="preserve"> </w:t>
      </w:r>
      <w:r w:rsidRPr="00D53AE2">
        <w:rPr>
          <w:rFonts w:ascii="Times New Roman" w:hAnsi="Times New Roman" w:cs="Times New Roman"/>
          <w:sz w:val="28"/>
          <w:szCs w:val="28"/>
        </w:rPr>
        <w:t>на примере</w:t>
      </w:r>
      <w:r>
        <w:rPr>
          <w:rFonts w:ascii="Times New Roman" w:hAnsi="Times New Roman" w:cs="Times New Roman"/>
          <w:sz w:val="28"/>
          <w:szCs w:val="28"/>
        </w:rPr>
        <w:t xml:space="preserve"> </w:t>
      </w:r>
      <w:r w:rsidRPr="00D53AE2">
        <w:rPr>
          <w:rFonts w:ascii="Times New Roman" w:hAnsi="Times New Roman" w:cs="Times New Roman"/>
          <w:sz w:val="28"/>
          <w:szCs w:val="28"/>
        </w:rPr>
        <w:t>применения программного средства «Microsoft Security Assessment Tool</w:t>
      </w:r>
      <w:r>
        <w:rPr>
          <w:rFonts w:ascii="Times New Roman" w:hAnsi="Times New Roman" w:cs="Times New Roman"/>
          <w:sz w:val="28"/>
          <w:szCs w:val="28"/>
        </w:rPr>
        <w:t xml:space="preserve"> </w:t>
      </w:r>
      <w:r w:rsidRPr="00D53AE2">
        <w:rPr>
          <w:rFonts w:ascii="Times New Roman" w:hAnsi="Times New Roman" w:cs="Times New Roman"/>
          <w:sz w:val="28"/>
          <w:szCs w:val="28"/>
        </w:rPr>
        <w:t>(MSAT)».</w:t>
      </w:r>
    </w:p>
    <w:p w14:paraId="6FF5303A" w14:textId="2116F8F0" w:rsidR="008A4B50" w:rsidRDefault="00747D6E" w:rsidP="00AA0A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Результаты оценки безопасности системы представлены в файле </w:t>
      </w:r>
      <w:r w:rsidR="006837D7">
        <w:rPr>
          <w:rFonts w:ascii="Times New Roman" w:hAnsi="Times New Roman" w:cs="Times New Roman"/>
          <w:sz w:val="28"/>
          <w:szCs w:val="28"/>
        </w:rPr>
        <w:t>«</w:t>
      </w:r>
      <w:r w:rsidR="00C23376">
        <w:rPr>
          <w:rFonts w:ascii="Times New Roman" w:hAnsi="Times New Roman" w:cs="Times New Roman"/>
          <w:sz w:val="28"/>
          <w:szCs w:val="28"/>
        </w:rPr>
        <w:t>Кузьмин</w:t>
      </w:r>
      <w:r w:rsidRPr="00747D6E">
        <w:rPr>
          <w:rFonts w:ascii="Times New Roman" w:hAnsi="Times New Roman" w:cs="Times New Roman"/>
          <w:sz w:val="28"/>
          <w:szCs w:val="28"/>
        </w:rPr>
        <w:t>_</w:t>
      </w:r>
      <w:r w:rsidR="00C23376">
        <w:rPr>
          <w:rFonts w:ascii="Times New Roman" w:hAnsi="Times New Roman" w:cs="Times New Roman"/>
          <w:sz w:val="28"/>
          <w:szCs w:val="28"/>
        </w:rPr>
        <w:t>В</w:t>
      </w:r>
      <w:r w:rsidR="00C23376" w:rsidRPr="00C23376">
        <w:rPr>
          <w:rFonts w:ascii="Times New Roman" w:hAnsi="Times New Roman" w:cs="Times New Roman"/>
          <w:sz w:val="28"/>
          <w:szCs w:val="28"/>
        </w:rPr>
        <w:t>.</w:t>
      </w:r>
      <w:r w:rsidR="00C23376">
        <w:rPr>
          <w:rFonts w:ascii="Times New Roman" w:hAnsi="Times New Roman" w:cs="Times New Roman"/>
          <w:sz w:val="28"/>
          <w:szCs w:val="28"/>
        </w:rPr>
        <w:t>Д</w:t>
      </w:r>
      <w:r w:rsidR="00C23376" w:rsidRPr="00C23376">
        <w:rPr>
          <w:rFonts w:ascii="Times New Roman" w:hAnsi="Times New Roman" w:cs="Times New Roman"/>
          <w:sz w:val="28"/>
          <w:szCs w:val="28"/>
        </w:rPr>
        <w:t>.</w:t>
      </w:r>
      <w:r w:rsidR="00C23376">
        <w:rPr>
          <w:rFonts w:ascii="Times New Roman" w:hAnsi="Times New Roman" w:cs="Times New Roman"/>
          <w:sz w:val="28"/>
          <w:szCs w:val="28"/>
        </w:rPr>
        <w:t>_ББМО-0</w:t>
      </w:r>
      <w:r w:rsidR="00C23376" w:rsidRPr="00C23376">
        <w:rPr>
          <w:rFonts w:ascii="Times New Roman" w:hAnsi="Times New Roman" w:cs="Times New Roman"/>
          <w:sz w:val="28"/>
          <w:szCs w:val="28"/>
        </w:rPr>
        <w:t>2</w:t>
      </w:r>
      <w:r w:rsidRPr="00747D6E">
        <w:rPr>
          <w:rFonts w:ascii="Times New Roman" w:hAnsi="Times New Roman" w:cs="Times New Roman"/>
          <w:sz w:val="28"/>
          <w:szCs w:val="28"/>
        </w:rPr>
        <w:t>-22_прз1.12.xps</w:t>
      </w:r>
      <w:r w:rsidR="006837D7">
        <w:rPr>
          <w:rFonts w:ascii="Times New Roman" w:hAnsi="Times New Roman" w:cs="Times New Roman"/>
          <w:sz w:val="28"/>
          <w:szCs w:val="28"/>
        </w:rPr>
        <w:t>»</w:t>
      </w:r>
      <w:r w:rsidR="00AA0AD5" w:rsidRPr="00AA0AD5">
        <w:rPr>
          <w:rFonts w:ascii="Times New Roman" w:hAnsi="Times New Roman" w:cs="Times New Roman"/>
          <w:sz w:val="28"/>
          <w:szCs w:val="28"/>
        </w:rPr>
        <w:t>.</w:t>
      </w:r>
      <w:r w:rsidR="006837D7">
        <w:rPr>
          <w:rFonts w:ascii="Times New Roman" w:hAnsi="Times New Roman" w:cs="Times New Roman"/>
          <w:sz w:val="28"/>
          <w:szCs w:val="28"/>
        </w:rPr>
        <w:t xml:space="preserve"> </w:t>
      </w:r>
      <w:r w:rsidR="008A4B50">
        <w:rPr>
          <w:rFonts w:ascii="Times New Roman" w:hAnsi="Times New Roman" w:cs="Times New Roman"/>
          <w:sz w:val="28"/>
          <w:szCs w:val="28"/>
        </w:rPr>
        <w:t>Перейдём к анализу полученных результатов.</w:t>
      </w:r>
    </w:p>
    <w:p w14:paraId="2798A6D9" w14:textId="750EA5EA" w:rsidR="00824F6F" w:rsidRDefault="00824F6F">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5E59A9C" w14:textId="681B1CAE" w:rsidR="00F277CF" w:rsidRPr="00824F6F" w:rsidRDefault="00824F6F" w:rsidP="00824F6F">
      <w:pPr>
        <w:pStyle w:val="1"/>
        <w:spacing w:before="0" w:after="240" w:line="360" w:lineRule="auto"/>
        <w:ind w:firstLine="709"/>
        <w:jc w:val="center"/>
        <w:rPr>
          <w:rFonts w:ascii="Times New Roman" w:hAnsi="Times New Roman" w:cs="Times New Roman"/>
          <w:b w:val="0"/>
          <w:bCs w:val="0"/>
          <w:color w:val="auto"/>
        </w:rPr>
      </w:pPr>
      <w:bookmarkStart w:id="2" w:name="_Toc151840043"/>
      <w:bookmarkStart w:id="3" w:name="_Toc152100863"/>
      <w:r w:rsidRPr="00824F6F">
        <w:rPr>
          <w:rFonts w:ascii="Times New Roman" w:hAnsi="Times New Roman" w:cs="Times New Roman"/>
          <w:b w:val="0"/>
          <w:bCs w:val="0"/>
          <w:color w:val="auto"/>
        </w:rPr>
        <w:lastRenderedPageBreak/>
        <w:t>АНАЛИЗ РЕЗУЛЬТАТОВ</w:t>
      </w:r>
      <w:bookmarkEnd w:id="2"/>
      <w:bookmarkEnd w:id="3"/>
    </w:p>
    <w:p w14:paraId="53B7543F" w14:textId="4A60A339" w:rsidR="00CF519E" w:rsidRPr="006837D7" w:rsidRDefault="006837D7" w:rsidP="00FF4C44">
      <w:pPr>
        <w:spacing w:after="0" w:line="360" w:lineRule="auto"/>
        <w:ind w:firstLine="708"/>
        <w:jc w:val="both"/>
        <w:rPr>
          <w:rFonts w:ascii="Times New Roman" w:hAnsi="Times New Roman" w:cs="Times New Roman"/>
          <w:bCs/>
          <w:sz w:val="28"/>
          <w:szCs w:val="32"/>
        </w:rPr>
      </w:pPr>
      <w:r w:rsidRPr="006837D7">
        <w:rPr>
          <w:rFonts w:ascii="Times New Roman" w:hAnsi="Times New Roman" w:cs="Times New Roman"/>
          <w:bCs/>
          <w:sz w:val="28"/>
          <w:szCs w:val="32"/>
        </w:rPr>
        <w:t>Анализ результатов, приведённы</w:t>
      </w:r>
      <w:r>
        <w:rPr>
          <w:rFonts w:ascii="Times New Roman" w:hAnsi="Times New Roman" w:cs="Times New Roman"/>
          <w:bCs/>
          <w:sz w:val="28"/>
          <w:szCs w:val="32"/>
        </w:rPr>
        <w:t>х</w:t>
      </w:r>
      <w:r w:rsidRPr="006837D7">
        <w:rPr>
          <w:rFonts w:ascii="Times New Roman" w:hAnsi="Times New Roman" w:cs="Times New Roman"/>
          <w:bCs/>
          <w:sz w:val="28"/>
          <w:szCs w:val="32"/>
        </w:rPr>
        <w:t xml:space="preserve"> с помощью </w:t>
      </w:r>
      <w:r>
        <w:rPr>
          <w:rFonts w:ascii="Times New Roman" w:hAnsi="Times New Roman" w:cs="Times New Roman"/>
          <w:bCs/>
          <w:sz w:val="28"/>
          <w:szCs w:val="32"/>
        </w:rPr>
        <w:t>ПО</w:t>
      </w:r>
      <w:r w:rsidRPr="006837D7">
        <w:rPr>
          <w:rFonts w:ascii="Times New Roman" w:hAnsi="Times New Roman" w:cs="Times New Roman"/>
          <w:bCs/>
          <w:sz w:val="28"/>
          <w:szCs w:val="32"/>
        </w:rPr>
        <w:t xml:space="preserve"> «</w:t>
      </w:r>
      <w:r>
        <w:rPr>
          <w:rFonts w:ascii="Times New Roman" w:hAnsi="Times New Roman" w:cs="Times New Roman"/>
          <w:bCs/>
          <w:sz w:val="28"/>
          <w:szCs w:val="32"/>
          <w:lang w:val="en-US"/>
        </w:rPr>
        <w:t>Microsoft</w:t>
      </w:r>
      <w:r w:rsidRPr="006837D7">
        <w:rPr>
          <w:rFonts w:ascii="Times New Roman" w:hAnsi="Times New Roman" w:cs="Times New Roman"/>
          <w:bCs/>
          <w:sz w:val="28"/>
          <w:szCs w:val="32"/>
        </w:rPr>
        <w:t xml:space="preserve"> </w:t>
      </w:r>
      <w:r>
        <w:rPr>
          <w:rFonts w:ascii="Times New Roman" w:hAnsi="Times New Roman" w:cs="Times New Roman"/>
          <w:bCs/>
          <w:sz w:val="28"/>
          <w:szCs w:val="32"/>
          <w:lang w:val="en-US"/>
        </w:rPr>
        <w:t>Security</w:t>
      </w:r>
      <w:r w:rsidRPr="006837D7">
        <w:rPr>
          <w:rFonts w:ascii="Times New Roman" w:hAnsi="Times New Roman" w:cs="Times New Roman"/>
          <w:bCs/>
          <w:sz w:val="28"/>
          <w:szCs w:val="32"/>
        </w:rPr>
        <w:t xml:space="preserve"> </w:t>
      </w:r>
      <w:r>
        <w:rPr>
          <w:rFonts w:ascii="Times New Roman" w:hAnsi="Times New Roman" w:cs="Times New Roman"/>
          <w:bCs/>
          <w:sz w:val="28"/>
          <w:szCs w:val="32"/>
          <w:lang w:val="en-US"/>
        </w:rPr>
        <w:t>Assessment</w:t>
      </w:r>
      <w:r w:rsidRPr="006837D7">
        <w:rPr>
          <w:rFonts w:ascii="Times New Roman" w:hAnsi="Times New Roman" w:cs="Times New Roman"/>
          <w:bCs/>
          <w:sz w:val="28"/>
          <w:szCs w:val="32"/>
        </w:rPr>
        <w:t xml:space="preserve"> </w:t>
      </w:r>
      <w:r>
        <w:rPr>
          <w:rFonts w:ascii="Times New Roman" w:hAnsi="Times New Roman" w:cs="Times New Roman"/>
          <w:bCs/>
          <w:sz w:val="28"/>
          <w:szCs w:val="32"/>
          <w:lang w:val="en-US"/>
        </w:rPr>
        <w:t>Tool</w:t>
      </w:r>
      <w:r w:rsidRPr="006837D7">
        <w:rPr>
          <w:rFonts w:ascii="Times New Roman" w:hAnsi="Times New Roman" w:cs="Times New Roman"/>
          <w:bCs/>
          <w:sz w:val="28"/>
          <w:szCs w:val="32"/>
        </w:rPr>
        <w:t xml:space="preserve"> (MSAT)»</w:t>
      </w:r>
      <w:r>
        <w:rPr>
          <w:rFonts w:ascii="Times New Roman" w:hAnsi="Times New Roman" w:cs="Times New Roman"/>
          <w:bCs/>
          <w:sz w:val="28"/>
          <w:szCs w:val="32"/>
        </w:rPr>
        <w:t>. Отчет начинается с</w:t>
      </w:r>
      <w:r w:rsidR="00CF519E" w:rsidRPr="00CF519E">
        <w:rPr>
          <w:rFonts w:ascii="Times New Roman" w:hAnsi="Times New Roman" w:cs="Times New Roman"/>
          <w:bCs/>
          <w:sz w:val="28"/>
          <w:szCs w:val="32"/>
        </w:rPr>
        <w:t xml:space="preserve"> ситуационно</w:t>
      </w:r>
      <w:r>
        <w:rPr>
          <w:rFonts w:ascii="Times New Roman" w:hAnsi="Times New Roman" w:cs="Times New Roman"/>
          <w:bCs/>
          <w:sz w:val="28"/>
          <w:szCs w:val="32"/>
        </w:rPr>
        <w:t>го</w:t>
      </w:r>
      <w:r w:rsidR="00CF519E" w:rsidRPr="00CF519E">
        <w:rPr>
          <w:rFonts w:ascii="Times New Roman" w:hAnsi="Times New Roman" w:cs="Times New Roman"/>
          <w:bCs/>
          <w:sz w:val="28"/>
          <w:szCs w:val="32"/>
        </w:rPr>
        <w:t xml:space="preserve"> </w:t>
      </w:r>
      <w:r w:rsidR="0052509D">
        <w:rPr>
          <w:rFonts w:ascii="Times New Roman" w:hAnsi="Times New Roman" w:cs="Times New Roman"/>
          <w:bCs/>
          <w:sz w:val="28"/>
          <w:szCs w:val="32"/>
        </w:rPr>
        <w:t>анализа</w:t>
      </w:r>
      <w:r w:rsidR="00CF519E" w:rsidRPr="00CF519E">
        <w:rPr>
          <w:rFonts w:ascii="Times New Roman" w:hAnsi="Times New Roman" w:cs="Times New Roman"/>
          <w:bCs/>
          <w:sz w:val="28"/>
          <w:szCs w:val="32"/>
        </w:rPr>
        <w:t xml:space="preserve">. В этом разделе в графическом виде представлены концепции для ПАО </w:t>
      </w:r>
      <w:r>
        <w:rPr>
          <w:rFonts w:ascii="Times New Roman" w:hAnsi="Times New Roman" w:cs="Times New Roman"/>
          <w:bCs/>
          <w:sz w:val="28"/>
          <w:szCs w:val="32"/>
        </w:rPr>
        <w:t>«</w:t>
      </w:r>
      <w:r w:rsidR="00CF519E" w:rsidRPr="00CF519E">
        <w:rPr>
          <w:rFonts w:ascii="Times New Roman" w:hAnsi="Times New Roman" w:cs="Times New Roman"/>
          <w:bCs/>
          <w:sz w:val="28"/>
          <w:szCs w:val="32"/>
        </w:rPr>
        <w:t>Роснефть</w:t>
      </w:r>
      <w:r>
        <w:rPr>
          <w:rFonts w:ascii="Times New Roman" w:hAnsi="Times New Roman" w:cs="Times New Roman"/>
          <w:bCs/>
          <w:sz w:val="28"/>
          <w:szCs w:val="32"/>
        </w:rPr>
        <w:t>»</w:t>
      </w:r>
      <w:r w:rsidR="00CF519E" w:rsidRPr="00CF519E">
        <w:rPr>
          <w:rFonts w:ascii="Times New Roman" w:hAnsi="Times New Roman" w:cs="Times New Roman"/>
          <w:bCs/>
          <w:sz w:val="28"/>
          <w:szCs w:val="32"/>
        </w:rPr>
        <w:t xml:space="preserve">. Результаты </w:t>
      </w:r>
      <w:r w:rsidR="0052509D">
        <w:rPr>
          <w:rFonts w:ascii="Times New Roman" w:hAnsi="Times New Roman" w:cs="Times New Roman"/>
          <w:bCs/>
          <w:sz w:val="28"/>
          <w:szCs w:val="32"/>
        </w:rPr>
        <w:t>оценки безопасности</w:t>
      </w:r>
      <w:r w:rsidR="00CF519E" w:rsidRPr="00CF519E">
        <w:rPr>
          <w:rFonts w:ascii="Times New Roman" w:hAnsi="Times New Roman" w:cs="Times New Roman"/>
          <w:bCs/>
          <w:sz w:val="28"/>
          <w:szCs w:val="32"/>
        </w:rPr>
        <w:t xml:space="preserve"> </w:t>
      </w:r>
      <w:r w:rsidR="0052509D">
        <w:rPr>
          <w:rFonts w:ascii="Times New Roman" w:hAnsi="Times New Roman" w:cs="Times New Roman"/>
          <w:bCs/>
          <w:sz w:val="28"/>
          <w:szCs w:val="32"/>
        </w:rPr>
        <w:t>представлены</w:t>
      </w:r>
      <w:r w:rsidR="00CF519E" w:rsidRPr="00CF519E">
        <w:rPr>
          <w:rFonts w:ascii="Times New Roman" w:hAnsi="Times New Roman" w:cs="Times New Roman"/>
          <w:bCs/>
          <w:sz w:val="28"/>
          <w:szCs w:val="32"/>
        </w:rPr>
        <w:t xml:space="preserve"> на рисунке 1</w:t>
      </w:r>
      <w:r w:rsidR="00CF519E" w:rsidRPr="006837D7">
        <w:rPr>
          <w:rFonts w:ascii="Times New Roman" w:hAnsi="Times New Roman" w:cs="Times New Roman"/>
          <w:bCs/>
          <w:sz w:val="28"/>
          <w:szCs w:val="32"/>
        </w:rPr>
        <w:t>.</w:t>
      </w:r>
    </w:p>
    <w:p w14:paraId="1A9FEE8E" w14:textId="4A687F95" w:rsidR="00CF519E" w:rsidRDefault="00CF519E" w:rsidP="00824F6F">
      <w:pPr>
        <w:pStyle w:val="2"/>
      </w:pPr>
      <w:r w:rsidRPr="00CF519E">
        <w:rPr>
          <w:noProof/>
          <w:lang w:val="en-US"/>
        </w:rPr>
        <w:drawing>
          <wp:inline distT="0" distB="0" distL="0" distR="0" wp14:anchorId="25F34CD9" wp14:editId="251E230B">
            <wp:extent cx="5940425" cy="1086431"/>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086431"/>
                    </a:xfrm>
                    <a:prstGeom prst="rect">
                      <a:avLst/>
                    </a:prstGeom>
                  </pic:spPr>
                </pic:pic>
              </a:graphicData>
            </a:graphic>
          </wp:inline>
        </w:drawing>
      </w:r>
    </w:p>
    <w:p w14:paraId="12C81D9C" w14:textId="3F3158C4" w:rsidR="00CF519E" w:rsidRPr="00824F6F" w:rsidRDefault="00CF519E" w:rsidP="00824F6F">
      <w:pPr>
        <w:pStyle w:val="2"/>
      </w:pPr>
      <w:r>
        <w:t xml:space="preserve">Рисунок 1 – Результаты </w:t>
      </w:r>
      <w:r w:rsidR="0052509D">
        <w:t xml:space="preserve">оценки </w:t>
      </w:r>
      <w:r w:rsidR="0052509D">
        <w:rPr>
          <w:rFonts w:cs="Times New Roman"/>
          <w:bCs/>
          <w:szCs w:val="32"/>
        </w:rPr>
        <w:t>безопасности</w:t>
      </w:r>
    </w:p>
    <w:p w14:paraId="7D89F7FD" w14:textId="6060FAC8" w:rsidR="00DF7A89" w:rsidRPr="00DF7A89" w:rsidRDefault="00CF519E" w:rsidP="00CF519E">
      <w:pPr>
        <w:spacing w:after="0" w:line="360" w:lineRule="auto"/>
        <w:ind w:firstLine="709"/>
        <w:jc w:val="both"/>
        <w:rPr>
          <w:rFonts w:ascii="Times New Roman" w:hAnsi="Times New Roman" w:cs="Times New Roman"/>
          <w:bCs/>
          <w:sz w:val="28"/>
          <w:szCs w:val="32"/>
        </w:rPr>
      </w:pPr>
      <w:r w:rsidRPr="00CF519E">
        <w:rPr>
          <w:rFonts w:ascii="Times New Roman" w:hAnsi="Times New Roman" w:cs="Times New Roman"/>
          <w:bCs/>
          <w:sz w:val="28"/>
          <w:szCs w:val="32"/>
        </w:rPr>
        <w:t>После того, как был запрошен отчет в программе MSAT, отображается страница сводного отчета. На этой странице представлен профиль риска для бизнеса и индекс эшелонированной защиты с графическим представлением. Чрезвычайно информативным является график, который отражает разность показателей эшелонированной защиты, упорядоченных по различным областям анализа. Этот график можно увидеть на рисунке 2, который также представляет большой интерес для анализа.</w:t>
      </w:r>
    </w:p>
    <w:p w14:paraId="0381B535" w14:textId="18C21B1F" w:rsidR="00CF519E" w:rsidRPr="00CF519E" w:rsidRDefault="00CF519E" w:rsidP="00824F6F">
      <w:pPr>
        <w:pStyle w:val="2"/>
        <w:rPr>
          <w:rFonts w:cs="Times New Roman"/>
          <w:szCs w:val="28"/>
        </w:rPr>
      </w:pPr>
      <w:r>
        <w:rPr>
          <w:noProof/>
          <w:lang w:eastAsia="ru-RU"/>
        </w:rPr>
        <w:lastRenderedPageBreak/>
        <w:drawing>
          <wp:inline distT="0" distB="0" distL="0" distR="0" wp14:anchorId="699730BA" wp14:editId="68353FD0">
            <wp:extent cx="5486400" cy="3200400"/>
            <wp:effectExtent l="0" t="0" r="19050" b="1905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DC8A33" w14:textId="62FADBC0" w:rsidR="00CF519E" w:rsidRPr="00824F6F" w:rsidRDefault="00CF519E" w:rsidP="00824F6F">
      <w:pPr>
        <w:pStyle w:val="2"/>
      </w:pPr>
      <w:r>
        <w:t>Рисунок 2</w:t>
      </w:r>
      <w:r w:rsidR="00DF7A89">
        <w:t xml:space="preserve"> – График, отражающая разность показателей эшелонированный защиты, упорядоченных по областям анализа</w:t>
      </w:r>
    </w:p>
    <w:p w14:paraId="780523EF" w14:textId="77777777" w:rsidR="00CF519E" w:rsidRPr="00CF519E" w:rsidRDefault="00CF519E" w:rsidP="00DF7A89">
      <w:pPr>
        <w:spacing w:after="0" w:line="360" w:lineRule="auto"/>
        <w:ind w:firstLine="709"/>
        <w:jc w:val="both"/>
        <w:rPr>
          <w:rFonts w:ascii="Times New Roman" w:hAnsi="Times New Roman" w:cs="Times New Roman"/>
          <w:sz w:val="28"/>
          <w:szCs w:val="28"/>
          <w:lang w:val="en-US"/>
        </w:rPr>
      </w:pPr>
      <w:r w:rsidRPr="00CF519E">
        <w:rPr>
          <w:rFonts w:ascii="Times New Roman" w:hAnsi="Times New Roman" w:cs="Times New Roman"/>
          <w:sz w:val="28"/>
          <w:szCs w:val="28"/>
        </w:rPr>
        <w:t>где:</w:t>
      </w:r>
    </w:p>
    <w:p w14:paraId="0DEB46BF" w14:textId="0FD8F3D2" w:rsidR="00CF519E" w:rsidRPr="00CF519E" w:rsidRDefault="006837D7" w:rsidP="00CF519E">
      <w:pPr>
        <w:pStyle w:val="a7"/>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BRP</w:t>
      </w:r>
      <w:r w:rsidR="00CF519E" w:rsidRPr="00CF519E">
        <w:rPr>
          <w:rFonts w:ascii="Times New Roman" w:hAnsi="Times New Roman" w:cs="Times New Roman"/>
          <w:sz w:val="28"/>
          <w:szCs w:val="28"/>
        </w:rPr>
        <w:t xml:space="preserve"> является мерой, отражающей риск для бизнеса, с которым компания сталкивается в данной отрасли и в условиях выбранной бизнес-модели.</w:t>
      </w:r>
    </w:p>
    <w:p w14:paraId="1605BADF" w14:textId="2D11D9A5" w:rsidR="00CF519E" w:rsidRPr="00CF519E" w:rsidRDefault="0052509D" w:rsidP="00CF519E">
      <w:pPr>
        <w:pStyle w:val="a7"/>
        <w:numPr>
          <w:ilvl w:val="0"/>
          <w:numId w:val="9"/>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DiD</w:t>
      </w:r>
      <w:r w:rsidRPr="0052509D">
        <w:rPr>
          <w:rFonts w:ascii="Times New Roman" w:hAnsi="Times New Roman" w:cs="Times New Roman"/>
          <w:sz w:val="28"/>
          <w:szCs w:val="28"/>
          <w:lang w:val="en-US"/>
        </w:rPr>
        <w:t>I</w:t>
      </w:r>
      <w:proofErr w:type="spellEnd"/>
      <w:r w:rsidR="00CF519E" w:rsidRPr="00CF519E">
        <w:rPr>
          <w:rFonts w:ascii="Times New Roman" w:hAnsi="Times New Roman" w:cs="Times New Roman"/>
          <w:sz w:val="28"/>
          <w:szCs w:val="28"/>
        </w:rPr>
        <w:t xml:space="preserve"> </w:t>
      </w:r>
      <w:r w:rsidR="006837D7">
        <w:rPr>
          <w:rFonts w:ascii="Times New Roman" w:hAnsi="Times New Roman" w:cs="Times New Roman"/>
          <w:sz w:val="28"/>
          <w:szCs w:val="28"/>
        </w:rPr>
        <w:t>–</w:t>
      </w:r>
      <w:r w:rsidR="00CF519E" w:rsidRPr="00CF519E">
        <w:rPr>
          <w:rFonts w:ascii="Times New Roman" w:hAnsi="Times New Roman" w:cs="Times New Roman"/>
          <w:sz w:val="28"/>
          <w:szCs w:val="28"/>
        </w:rPr>
        <w:t xml:space="preserve"> это величина измерения защитных мер по обеспечению безопасности, используемых в отношении персонала, процессов и технологий для снижения рисков, выявленных на предприятии.</w:t>
      </w:r>
    </w:p>
    <w:p w14:paraId="6A871AFF" w14:textId="76B3539D" w:rsidR="00CF519E" w:rsidRPr="006837D7" w:rsidRDefault="00CF519E" w:rsidP="006837D7">
      <w:pPr>
        <w:pStyle w:val="a7"/>
        <w:numPr>
          <w:ilvl w:val="0"/>
          <w:numId w:val="9"/>
        </w:numPr>
        <w:spacing w:after="0" w:line="360" w:lineRule="auto"/>
        <w:ind w:left="0" w:firstLine="709"/>
        <w:jc w:val="both"/>
        <w:rPr>
          <w:rFonts w:ascii="Times New Roman" w:hAnsi="Times New Roman" w:cs="Times New Roman"/>
          <w:sz w:val="28"/>
          <w:szCs w:val="28"/>
        </w:rPr>
      </w:pPr>
      <w:r w:rsidRPr="00CF519E">
        <w:rPr>
          <w:rFonts w:ascii="Times New Roman" w:hAnsi="Times New Roman" w:cs="Times New Roman"/>
          <w:sz w:val="28"/>
          <w:szCs w:val="28"/>
        </w:rPr>
        <w:t xml:space="preserve">Уровень безопасности </w:t>
      </w:r>
      <w:r w:rsidR="006837D7">
        <w:rPr>
          <w:rFonts w:ascii="Times New Roman" w:hAnsi="Times New Roman" w:cs="Times New Roman"/>
          <w:sz w:val="28"/>
          <w:szCs w:val="28"/>
        </w:rPr>
        <w:t>–</w:t>
      </w:r>
      <w:r w:rsidRPr="00CF519E">
        <w:rPr>
          <w:rFonts w:ascii="Times New Roman" w:hAnsi="Times New Roman" w:cs="Times New Roman"/>
          <w:sz w:val="28"/>
          <w:szCs w:val="28"/>
        </w:rPr>
        <w:t xml:space="preserve"> это величина измерения способностей организации к эффективному использованию инструментов, доступных для создания стабильного уровня безопасности по многим дисциплинам.</w:t>
      </w:r>
    </w:p>
    <w:p w14:paraId="6896D514" w14:textId="208FBECA" w:rsidR="009312CE" w:rsidRPr="00CF519E" w:rsidRDefault="00CF519E" w:rsidP="006837D7">
      <w:pPr>
        <w:spacing w:after="0" w:line="360" w:lineRule="auto"/>
        <w:ind w:firstLine="708"/>
        <w:jc w:val="both"/>
        <w:rPr>
          <w:rFonts w:ascii="Times New Roman" w:hAnsi="Times New Roman" w:cs="Times New Roman"/>
          <w:sz w:val="28"/>
          <w:szCs w:val="28"/>
        </w:rPr>
      </w:pPr>
      <w:r w:rsidRPr="00CF519E">
        <w:rPr>
          <w:rFonts w:ascii="Times New Roman" w:hAnsi="Times New Roman" w:cs="Times New Roman"/>
          <w:sz w:val="28"/>
          <w:szCs w:val="28"/>
        </w:rPr>
        <w:t xml:space="preserve">Затем следует перейти на вкладку с полным отчётом и изучить результаты проверки нашей системы. Зелёный значок свидетельствует о соответствии стандартам, жёлтый </w:t>
      </w:r>
      <w:r w:rsidR="006837D7">
        <w:rPr>
          <w:rFonts w:ascii="Times New Roman" w:hAnsi="Times New Roman" w:cs="Times New Roman"/>
          <w:sz w:val="28"/>
          <w:szCs w:val="28"/>
        </w:rPr>
        <w:t>–</w:t>
      </w:r>
      <w:r w:rsidRPr="00CF519E">
        <w:rPr>
          <w:rFonts w:ascii="Times New Roman" w:hAnsi="Times New Roman" w:cs="Times New Roman"/>
          <w:sz w:val="28"/>
          <w:szCs w:val="28"/>
        </w:rPr>
        <w:t xml:space="preserve"> о необходимости доработки, а красный сигнализирует о неудовлетворительном состоянии. Результаты проверки системы ПАО </w:t>
      </w:r>
      <w:r w:rsidR="006837D7">
        <w:rPr>
          <w:rFonts w:ascii="Times New Roman" w:hAnsi="Times New Roman" w:cs="Times New Roman"/>
          <w:sz w:val="28"/>
          <w:szCs w:val="28"/>
        </w:rPr>
        <w:t>«</w:t>
      </w:r>
      <w:r>
        <w:rPr>
          <w:rFonts w:ascii="Times New Roman" w:hAnsi="Times New Roman" w:cs="Times New Roman"/>
          <w:sz w:val="28"/>
          <w:szCs w:val="28"/>
        </w:rPr>
        <w:t>Роснефть</w:t>
      </w:r>
      <w:r w:rsidR="006837D7">
        <w:rPr>
          <w:rFonts w:ascii="Times New Roman" w:hAnsi="Times New Roman" w:cs="Times New Roman"/>
          <w:sz w:val="28"/>
          <w:szCs w:val="28"/>
        </w:rPr>
        <w:t>»</w:t>
      </w:r>
      <w:r>
        <w:rPr>
          <w:rFonts w:ascii="Times New Roman" w:hAnsi="Times New Roman" w:cs="Times New Roman"/>
          <w:sz w:val="28"/>
          <w:szCs w:val="28"/>
        </w:rPr>
        <w:t xml:space="preserve"> показаны на рисунках 3 и 4</w:t>
      </w:r>
      <w:r w:rsidRPr="00CF519E">
        <w:rPr>
          <w:rFonts w:ascii="Times New Roman" w:hAnsi="Times New Roman" w:cs="Times New Roman"/>
          <w:sz w:val="28"/>
          <w:szCs w:val="28"/>
        </w:rPr>
        <w:t>.</w:t>
      </w:r>
    </w:p>
    <w:p w14:paraId="3DC5C2BE" w14:textId="09C33181" w:rsidR="009312CE" w:rsidRPr="009312CE" w:rsidRDefault="00CF519E" w:rsidP="00824F6F">
      <w:pPr>
        <w:pStyle w:val="2"/>
      </w:pPr>
      <w:r w:rsidRPr="00CF519E">
        <w:rPr>
          <w:noProof/>
        </w:rPr>
        <w:lastRenderedPageBreak/>
        <w:drawing>
          <wp:inline distT="0" distB="0" distL="0" distR="0" wp14:anchorId="204ECA1A" wp14:editId="573A2695">
            <wp:extent cx="5940425" cy="6153222"/>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6153222"/>
                    </a:xfrm>
                    <a:prstGeom prst="rect">
                      <a:avLst/>
                    </a:prstGeom>
                  </pic:spPr>
                </pic:pic>
              </a:graphicData>
            </a:graphic>
          </wp:inline>
        </w:drawing>
      </w:r>
    </w:p>
    <w:p w14:paraId="6A2D4C4F" w14:textId="64B29667" w:rsidR="009312CE" w:rsidRPr="00824F6F" w:rsidRDefault="00CF519E" w:rsidP="00824F6F">
      <w:pPr>
        <w:pStyle w:val="2"/>
      </w:pPr>
      <w:r>
        <w:t>Рисунок 3</w:t>
      </w:r>
      <w:r w:rsidR="009312CE">
        <w:t xml:space="preserve"> – Результаты аудита система ПАО</w:t>
      </w:r>
      <w:r w:rsidR="009312CE" w:rsidRPr="009312CE">
        <w:t xml:space="preserve"> </w:t>
      </w:r>
      <w:r w:rsidR="006837D7">
        <w:t>«</w:t>
      </w:r>
      <w:r w:rsidR="0089235C">
        <w:t>Роснефть</w:t>
      </w:r>
      <w:r w:rsidR="006837D7">
        <w:t>»</w:t>
      </w:r>
    </w:p>
    <w:p w14:paraId="1015DA4E" w14:textId="6E4D2D25" w:rsidR="009312CE" w:rsidRDefault="00CF519E" w:rsidP="00824F6F">
      <w:pPr>
        <w:pStyle w:val="2"/>
        <w:rPr>
          <w:lang w:val="en-US"/>
        </w:rPr>
      </w:pPr>
      <w:r w:rsidRPr="00CF519E">
        <w:rPr>
          <w:noProof/>
          <w:lang w:val="en-US"/>
        </w:rPr>
        <w:lastRenderedPageBreak/>
        <w:drawing>
          <wp:inline distT="0" distB="0" distL="0" distR="0" wp14:anchorId="21C9E997" wp14:editId="6751E4F3">
            <wp:extent cx="5940425" cy="3345743"/>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345743"/>
                    </a:xfrm>
                    <a:prstGeom prst="rect">
                      <a:avLst/>
                    </a:prstGeom>
                  </pic:spPr>
                </pic:pic>
              </a:graphicData>
            </a:graphic>
          </wp:inline>
        </w:drawing>
      </w:r>
    </w:p>
    <w:p w14:paraId="40FA078B" w14:textId="7449F644" w:rsidR="009312CE" w:rsidRPr="00824F6F" w:rsidRDefault="009312CE" w:rsidP="00824F6F">
      <w:pPr>
        <w:pStyle w:val="2"/>
      </w:pPr>
      <w:r>
        <w:t xml:space="preserve">Рисунок </w:t>
      </w:r>
      <w:r w:rsidR="0076236B">
        <w:t>4</w:t>
      </w:r>
      <w:r>
        <w:t xml:space="preserve"> – Результаты аудита система ПАО</w:t>
      </w:r>
      <w:r w:rsidRPr="009312CE">
        <w:t xml:space="preserve"> </w:t>
      </w:r>
      <w:r w:rsidR="006837D7">
        <w:t>«</w:t>
      </w:r>
      <w:r w:rsidR="0089235C">
        <w:t>Роснефть</w:t>
      </w:r>
      <w:r w:rsidR="006837D7">
        <w:t>»</w:t>
      </w:r>
    </w:p>
    <w:p w14:paraId="01024F5F" w14:textId="1D7EB144" w:rsidR="0076236B" w:rsidRPr="0076236B" w:rsidRDefault="0076236B" w:rsidP="0076236B">
      <w:pPr>
        <w:spacing w:after="0" w:line="360" w:lineRule="auto"/>
        <w:ind w:firstLine="709"/>
        <w:jc w:val="both"/>
        <w:rPr>
          <w:rFonts w:ascii="Times New Roman" w:hAnsi="Times New Roman" w:cs="Times New Roman"/>
          <w:sz w:val="28"/>
          <w:szCs w:val="28"/>
        </w:rPr>
      </w:pPr>
      <w:r w:rsidRPr="0076236B">
        <w:rPr>
          <w:rFonts w:ascii="Times New Roman" w:hAnsi="Times New Roman" w:cs="Times New Roman"/>
          <w:sz w:val="28"/>
          <w:szCs w:val="28"/>
        </w:rPr>
        <w:t xml:space="preserve">Сразу заметно, что в нашей организации есть некоторые недоработки в сфере обучения и информированности сотрудников, а также в приложениях и защите по периметру. Но раздел </w:t>
      </w:r>
      <w:r w:rsidR="006837D7">
        <w:rPr>
          <w:rFonts w:ascii="Times New Roman" w:hAnsi="Times New Roman" w:cs="Times New Roman"/>
          <w:sz w:val="28"/>
          <w:szCs w:val="28"/>
        </w:rPr>
        <w:t>«</w:t>
      </w:r>
      <w:r w:rsidRPr="0076236B">
        <w:rPr>
          <w:rFonts w:ascii="Times New Roman" w:hAnsi="Times New Roman" w:cs="Times New Roman"/>
          <w:sz w:val="28"/>
          <w:szCs w:val="28"/>
        </w:rPr>
        <w:t>операции</w:t>
      </w:r>
      <w:r w:rsidR="006837D7">
        <w:rPr>
          <w:rFonts w:ascii="Times New Roman" w:hAnsi="Times New Roman" w:cs="Times New Roman"/>
          <w:sz w:val="28"/>
          <w:szCs w:val="28"/>
        </w:rPr>
        <w:t>»</w:t>
      </w:r>
      <w:r w:rsidRPr="0076236B">
        <w:rPr>
          <w:rFonts w:ascii="Times New Roman" w:hAnsi="Times New Roman" w:cs="Times New Roman"/>
          <w:sz w:val="28"/>
          <w:szCs w:val="28"/>
        </w:rPr>
        <w:t xml:space="preserve"> и </w:t>
      </w:r>
      <w:r w:rsidR="006837D7">
        <w:rPr>
          <w:rFonts w:ascii="Times New Roman" w:hAnsi="Times New Roman" w:cs="Times New Roman"/>
          <w:sz w:val="28"/>
          <w:szCs w:val="28"/>
        </w:rPr>
        <w:t>«</w:t>
      </w:r>
      <w:r w:rsidRPr="0076236B">
        <w:rPr>
          <w:rFonts w:ascii="Times New Roman" w:hAnsi="Times New Roman" w:cs="Times New Roman"/>
          <w:sz w:val="28"/>
          <w:szCs w:val="28"/>
        </w:rPr>
        <w:t>проверка подлинности</w:t>
      </w:r>
      <w:r w:rsidR="006837D7">
        <w:rPr>
          <w:rFonts w:ascii="Times New Roman" w:hAnsi="Times New Roman" w:cs="Times New Roman"/>
          <w:sz w:val="28"/>
          <w:szCs w:val="28"/>
        </w:rPr>
        <w:t>»</w:t>
      </w:r>
      <w:r w:rsidRPr="0076236B">
        <w:rPr>
          <w:rFonts w:ascii="Times New Roman" w:hAnsi="Times New Roman" w:cs="Times New Roman"/>
          <w:sz w:val="28"/>
          <w:szCs w:val="28"/>
        </w:rPr>
        <w:t xml:space="preserve"> не вызывают нареканий, что, безусловно, радует. Важно обратить внимание на обнаруженные проблемы и принять соответствующие меры в областях, где требуется усиление безопасности. Эта оценка указывает на необходимость проведения дополнительных мероприятий и внедрения усовершенствований в сфере защиты приложений и операций. Она также подчеркивает значимость постоянного мониторинга и анализа для гарантии высокого уровня безопасности и обеспечения надежной защиты информационных ресурсов организации.</w:t>
      </w:r>
      <w:r>
        <w:rPr>
          <w:rFonts w:ascii="Times New Roman" w:hAnsi="Times New Roman" w:cs="Times New Roman"/>
          <w:sz w:val="28"/>
          <w:szCs w:val="28"/>
        </w:rPr>
        <w:t xml:space="preserve"> </w:t>
      </w:r>
      <w:r w:rsidRPr="0076236B">
        <w:rPr>
          <w:rFonts w:ascii="Times New Roman" w:hAnsi="Times New Roman" w:cs="Times New Roman"/>
          <w:sz w:val="28"/>
          <w:szCs w:val="28"/>
        </w:rPr>
        <w:t>Для повышения уровня безопасности организации необходимо уделить внимание обучению и осведомленности сотрудников, а также улучшению качества приложений и системы защиты по периметру. Кроме того, следует проводить регулярный мониторинг и анализ всех операций, связанных с защитой информации, чтобы своевременно выявлять и устранять возможные угрозы.</w:t>
      </w:r>
    </w:p>
    <w:p w14:paraId="6BAC9C84" w14:textId="312196EC" w:rsidR="0076236B" w:rsidRPr="0076236B" w:rsidRDefault="0076236B" w:rsidP="004F3274">
      <w:pPr>
        <w:spacing w:after="0" w:line="360" w:lineRule="auto"/>
        <w:jc w:val="both"/>
        <w:rPr>
          <w:rFonts w:ascii="Times New Roman" w:hAnsi="Times New Roman" w:cs="Times New Roman"/>
          <w:sz w:val="28"/>
          <w:szCs w:val="28"/>
        </w:rPr>
      </w:pPr>
    </w:p>
    <w:p w14:paraId="584F56AE" w14:textId="77EF779B" w:rsidR="0090276F" w:rsidRDefault="00687599" w:rsidP="0052509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Далее следуем по итоговому отчету и видим пункт инициативы по обеспечению </w:t>
      </w:r>
      <w:r w:rsidR="006837D7">
        <w:rPr>
          <w:rFonts w:ascii="Times New Roman" w:hAnsi="Times New Roman" w:cs="Times New Roman"/>
          <w:sz w:val="28"/>
          <w:szCs w:val="28"/>
        </w:rPr>
        <w:t>безопасности</w:t>
      </w:r>
      <w:r w:rsidRPr="00687599">
        <w:rPr>
          <w:rFonts w:ascii="Times New Roman" w:hAnsi="Times New Roman" w:cs="Times New Roman"/>
          <w:sz w:val="28"/>
          <w:szCs w:val="28"/>
        </w:rPr>
        <w:t>.</w:t>
      </w:r>
      <w:r>
        <w:rPr>
          <w:rFonts w:ascii="Times New Roman" w:hAnsi="Times New Roman" w:cs="Times New Roman"/>
          <w:sz w:val="28"/>
          <w:szCs w:val="28"/>
        </w:rPr>
        <w:t xml:space="preserve"> В данном пункте распределены угрозы по различным приоритетам их усовершенствования</w:t>
      </w:r>
      <w:r w:rsidRPr="00687599">
        <w:rPr>
          <w:rFonts w:ascii="Times New Roman" w:hAnsi="Times New Roman" w:cs="Times New Roman"/>
          <w:sz w:val="28"/>
          <w:szCs w:val="28"/>
        </w:rPr>
        <w:t>.</w:t>
      </w:r>
      <w:r>
        <w:rPr>
          <w:rFonts w:ascii="Times New Roman" w:hAnsi="Times New Roman" w:cs="Times New Roman"/>
          <w:sz w:val="28"/>
          <w:szCs w:val="28"/>
        </w:rPr>
        <w:t xml:space="preserve"> Инициативы по обеспечению безопасности показаны на рисунке</w:t>
      </w:r>
      <w:r w:rsidR="0076236B">
        <w:rPr>
          <w:rFonts w:ascii="Times New Roman" w:hAnsi="Times New Roman" w:cs="Times New Roman"/>
          <w:sz w:val="28"/>
          <w:szCs w:val="28"/>
        </w:rPr>
        <w:t xml:space="preserve"> 5</w:t>
      </w:r>
      <w:r w:rsidRPr="00687599">
        <w:rPr>
          <w:rFonts w:ascii="Times New Roman" w:hAnsi="Times New Roman" w:cs="Times New Roman"/>
          <w:sz w:val="28"/>
          <w:szCs w:val="28"/>
        </w:rPr>
        <w:t>.</w:t>
      </w:r>
    </w:p>
    <w:p w14:paraId="085BDCCC" w14:textId="38FD4077" w:rsidR="0076236B" w:rsidRPr="00687599" w:rsidRDefault="00824F6F" w:rsidP="00824F6F">
      <w:pPr>
        <w:pStyle w:val="2"/>
      </w:pPr>
      <w:r w:rsidRPr="00824F6F">
        <w:drawing>
          <wp:inline distT="0" distB="0" distL="0" distR="0" wp14:anchorId="669EF24A" wp14:editId="1289E757">
            <wp:extent cx="5940425" cy="2832100"/>
            <wp:effectExtent l="0" t="0" r="3175" b="6350"/>
            <wp:docPr id="9764744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74484" name=""/>
                    <pic:cNvPicPr/>
                  </pic:nvPicPr>
                  <pic:blipFill>
                    <a:blip r:embed="rId15"/>
                    <a:stretch>
                      <a:fillRect/>
                    </a:stretch>
                  </pic:blipFill>
                  <pic:spPr>
                    <a:xfrm>
                      <a:off x="0" y="0"/>
                      <a:ext cx="5940425" cy="2832100"/>
                    </a:xfrm>
                    <a:prstGeom prst="rect">
                      <a:avLst/>
                    </a:prstGeom>
                  </pic:spPr>
                </pic:pic>
              </a:graphicData>
            </a:graphic>
          </wp:inline>
        </w:drawing>
      </w:r>
    </w:p>
    <w:p w14:paraId="473222F9" w14:textId="72D23263" w:rsidR="0076236B" w:rsidRPr="00824F6F" w:rsidRDefault="0076236B" w:rsidP="00824F6F">
      <w:pPr>
        <w:pStyle w:val="2"/>
      </w:pPr>
      <w:r>
        <w:t>Рисунок 5</w:t>
      </w:r>
      <w:r w:rsidR="00EA45B0">
        <w:t xml:space="preserve"> – </w:t>
      </w:r>
      <w:r w:rsidR="00687599">
        <w:t>Инициативы по обеспечению безопасности</w:t>
      </w:r>
    </w:p>
    <w:p w14:paraId="03A5BE6F" w14:textId="628DEB8A" w:rsidR="0076236B" w:rsidRDefault="0076236B" w:rsidP="0076236B">
      <w:pPr>
        <w:spacing w:after="0" w:line="360" w:lineRule="auto"/>
        <w:ind w:firstLine="709"/>
        <w:jc w:val="both"/>
        <w:rPr>
          <w:rFonts w:ascii="Times New Roman" w:hAnsi="Times New Roman" w:cs="Times New Roman"/>
          <w:sz w:val="28"/>
          <w:szCs w:val="28"/>
        </w:rPr>
      </w:pPr>
      <w:r w:rsidRPr="0076236B">
        <w:rPr>
          <w:rFonts w:ascii="Times New Roman" w:hAnsi="Times New Roman" w:cs="Times New Roman"/>
          <w:sz w:val="28"/>
          <w:szCs w:val="28"/>
        </w:rPr>
        <w:t xml:space="preserve">Самое важное, на что стоит обратить внимание </w:t>
      </w:r>
      <w:r w:rsidR="00824F6F">
        <w:rPr>
          <w:rFonts w:ascii="Times New Roman" w:hAnsi="Times New Roman" w:cs="Times New Roman"/>
          <w:sz w:val="28"/>
          <w:szCs w:val="28"/>
        </w:rPr>
        <w:t>–</w:t>
      </w:r>
      <w:r w:rsidR="00824F6F" w:rsidRPr="0076236B">
        <w:rPr>
          <w:rFonts w:ascii="Times New Roman" w:hAnsi="Times New Roman" w:cs="Times New Roman"/>
          <w:sz w:val="28"/>
          <w:szCs w:val="28"/>
        </w:rPr>
        <w:t xml:space="preserve"> это</w:t>
      </w:r>
      <w:r w:rsidRPr="0076236B">
        <w:rPr>
          <w:rFonts w:ascii="Times New Roman" w:hAnsi="Times New Roman" w:cs="Times New Roman"/>
          <w:sz w:val="28"/>
          <w:szCs w:val="28"/>
        </w:rPr>
        <w:t xml:space="preserve"> высокий приоритет указанных категорий. Их необходимо устранять и улучшать в первую очередь. </w:t>
      </w:r>
    </w:p>
    <w:p w14:paraId="4F594FAE" w14:textId="116EC5D5" w:rsidR="0076236B" w:rsidRPr="0076236B" w:rsidRDefault="0076236B" w:rsidP="007623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раздела инициативы по обеспечению безопасности идет раздел области анализа</w:t>
      </w:r>
      <w:r w:rsidRPr="0076236B">
        <w:rPr>
          <w:rFonts w:ascii="Times New Roman" w:hAnsi="Times New Roman" w:cs="Times New Roman"/>
          <w:sz w:val="28"/>
          <w:szCs w:val="28"/>
        </w:rPr>
        <w:t>.</w:t>
      </w:r>
      <w:r>
        <w:rPr>
          <w:rFonts w:ascii="Times New Roman" w:hAnsi="Times New Roman" w:cs="Times New Roman"/>
          <w:sz w:val="28"/>
          <w:szCs w:val="28"/>
        </w:rPr>
        <w:t xml:space="preserve"> В данном разделе </w:t>
      </w:r>
      <w:r w:rsidRPr="0076236B">
        <w:rPr>
          <w:rFonts w:ascii="Times New Roman" w:hAnsi="Times New Roman" w:cs="Times New Roman"/>
          <w:sz w:val="28"/>
          <w:szCs w:val="28"/>
        </w:rPr>
        <w:t>перечислены области, использованные для обеспечения высокого качества анализа при оценке угроз безопасности, и описана значимость каждой области для безопасности.</w:t>
      </w:r>
      <w:r>
        <w:rPr>
          <w:rFonts w:ascii="Times New Roman" w:hAnsi="Times New Roman" w:cs="Times New Roman"/>
          <w:sz w:val="28"/>
          <w:szCs w:val="28"/>
        </w:rPr>
        <w:t xml:space="preserve"> Таблица данного разделе </w:t>
      </w:r>
      <w:r w:rsidR="00824F6F">
        <w:rPr>
          <w:rFonts w:ascii="Times New Roman" w:hAnsi="Times New Roman" w:cs="Times New Roman"/>
          <w:sz w:val="28"/>
          <w:szCs w:val="28"/>
        </w:rPr>
        <w:t>с категориями</w:t>
      </w:r>
      <w:r>
        <w:rPr>
          <w:rFonts w:ascii="Times New Roman" w:hAnsi="Times New Roman" w:cs="Times New Roman"/>
          <w:sz w:val="28"/>
          <w:szCs w:val="28"/>
        </w:rPr>
        <w:t xml:space="preserve"> и их важностью для обеспечения безопасности представлены на рисунках 6 и 7</w:t>
      </w:r>
      <w:r w:rsidRPr="0076236B">
        <w:rPr>
          <w:rFonts w:ascii="Times New Roman" w:hAnsi="Times New Roman" w:cs="Times New Roman"/>
          <w:sz w:val="28"/>
          <w:szCs w:val="28"/>
        </w:rPr>
        <w:t>.</w:t>
      </w:r>
    </w:p>
    <w:p w14:paraId="4B1ECD0D" w14:textId="3225B4E7" w:rsidR="0076236B" w:rsidRDefault="0076236B" w:rsidP="00824F6F">
      <w:pPr>
        <w:pStyle w:val="2"/>
      </w:pPr>
      <w:r w:rsidRPr="0076236B">
        <w:rPr>
          <w:noProof/>
        </w:rPr>
        <w:lastRenderedPageBreak/>
        <w:drawing>
          <wp:inline distT="0" distB="0" distL="0" distR="0" wp14:anchorId="6B99DE01" wp14:editId="2A8E975E">
            <wp:extent cx="5790898" cy="6638925"/>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90876" cy="6638900"/>
                    </a:xfrm>
                    <a:prstGeom prst="rect">
                      <a:avLst/>
                    </a:prstGeom>
                  </pic:spPr>
                </pic:pic>
              </a:graphicData>
            </a:graphic>
          </wp:inline>
        </w:drawing>
      </w:r>
    </w:p>
    <w:p w14:paraId="15AB262B" w14:textId="6588AB12" w:rsidR="0076236B" w:rsidRPr="0076236B" w:rsidRDefault="0076236B" w:rsidP="00824F6F">
      <w:pPr>
        <w:pStyle w:val="2"/>
      </w:pPr>
      <w:r>
        <w:t xml:space="preserve">Рисунок </w:t>
      </w:r>
      <w:r w:rsidRPr="0076236B">
        <w:t>6</w:t>
      </w:r>
      <w:r>
        <w:t xml:space="preserve"> – Области анализа</w:t>
      </w:r>
    </w:p>
    <w:p w14:paraId="77AD5315" w14:textId="02D70D0E" w:rsidR="0076236B" w:rsidRDefault="0076236B" w:rsidP="00824F6F">
      <w:pPr>
        <w:pStyle w:val="2"/>
      </w:pPr>
      <w:r w:rsidRPr="0076236B">
        <w:rPr>
          <w:noProof/>
        </w:rPr>
        <w:lastRenderedPageBreak/>
        <w:drawing>
          <wp:inline distT="0" distB="0" distL="0" distR="0" wp14:anchorId="0F1C78FA" wp14:editId="7106E31B">
            <wp:extent cx="5037982" cy="497401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35920" cy="4971979"/>
                    </a:xfrm>
                    <a:prstGeom prst="rect">
                      <a:avLst/>
                    </a:prstGeom>
                  </pic:spPr>
                </pic:pic>
              </a:graphicData>
            </a:graphic>
          </wp:inline>
        </w:drawing>
      </w:r>
    </w:p>
    <w:p w14:paraId="5D52EDE0" w14:textId="4E05C1F5" w:rsidR="0076236B" w:rsidRPr="00824F6F" w:rsidRDefault="0076236B" w:rsidP="00824F6F">
      <w:pPr>
        <w:pStyle w:val="2"/>
      </w:pPr>
      <w:r>
        <w:t>Рисунок 7 – Области анализа</w:t>
      </w:r>
    </w:p>
    <w:p w14:paraId="663EE9D4" w14:textId="643ACA94" w:rsidR="0076236B" w:rsidRPr="00824F6F" w:rsidRDefault="0076236B" w:rsidP="0076236B">
      <w:pPr>
        <w:spacing w:after="0" w:line="360" w:lineRule="auto"/>
        <w:ind w:firstLine="709"/>
        <w:jc w:val="both"/>
        <w:rPr>
          <w:rFonts w:ascii="Times New Roman" w:hAnsi="Times New Roman" w:cs="Times New Roman"/>
          <w:sz w:val="28"/>
          <w:szCs w:val="28"/>
        </w:rPr>
      </w:pPr>
      <w:r w:rsidRPr="0076236B">
        <w:rPr>
          <w:rFonts w:ascii="Times New Roman" w:hAnsi="Times New Roman" w:cs="Times New Roman"/>
          <w:sz w:val="28"/>
          <w:szCs w:val="28"/>
        </w:rPr>
        <w:t xml:space="preserve">Далее, продолжая изучать полный отчёт, мы сталкиваемся со следующим разделом </w:t>
      </w:r>
      <w:r w:rsidR="00824F6F">
        <w:rPr>
          <w:rFonts w:ascii="Times New Roman" w:hAnsi="Times New Roman" w:cs="Times New Roman"/>
          <w:sz w:val="28"/>
          <w:szCs w:val="28"/>
        </w:rPr>
        <w:t>–</w:t>
      </w:r>
      <w:r w:rsidRPr="0076236B">
        <w:rPr>
          <w:rFonts w:ascii="Times New Roman" w:hAnsi="Times New Roman" w:cs="Times New Roman"/>
          <w:sz w:val="28"/>
          <w:szCs w:val="28"/>
        </w:rPr>
        <w:t xml:space="preserve"> оценочным анализом. В рамках данного анализа рассмотрены четыре основных области </w:t>
      </w:r>
      <w:r w:rsidR="00824F6F">
        <w:rPr>
          <w:rFonts w:ascii="Times New Roman" w:hAnsi="Times New Roman" w:cs="Times New Roman"/>
          <w:sz w:val="28"/>
          <w:szCs w:val="28"/>
        </w:rPr>
        <w:t>–</w:t>
      </w:r>
      <w:r w:rsidRPr="0076236B">
        <w:rPr>
          <w:rFonts w:ascii="Times New Roman" w:hAnsi="Times New Roman" w:cs="Times New Roman"/>
          <w:sz w:val="28"/>
          <w:szCs w:val="28"/>
        </w:rPr>
        <w:t xml:space="preserve"> инфраструктура, приложения, операции и персонал. По каждому из этих разд</w:t>
      </w:r>
      <w:r>
        <w:rPr>
          <w:rFonts w:ascii="Times New Roman" w:hAnsi="Times New Roman" w:cs="Times New Roman"/>
          <w:sz w:val="28"/>
          <w:szCs w:val="28"/>
        </w:rPr>
        <w:t>елов представлены рекомендации.</w:t>
      </w:r>
    </w:p>
    <w:p w14:paraId="76548345" w14:textId="5694BBE9" w:rsidR="0076236B" w:rsidRPr="00824F6F" w:rsidRDefault="0076236B" w:rsidP="0076236B">
      <w:pPr>
        <w:spacing w:after="0" w:line="360" w:lineRule="auto"/>
        <w:ind w:firstLine="709"/>
        <w:jc w:val="both"/>
        <w:rPr>
          <w:rFonts w:ascii="Times New Roman" w:hAnsi="Times New Roman" w:cs="Times New Roman"/>
          <w:sz w:val="28"/>
          <w:szCs w:val="28"/>
        </w:rPr>
      </w:pPr>
      <w:r w:rsidRPr="0076236B">
        <w:rPr>
          <w:rFonts w:ascii="Times New Roman" w:hAnsi="Times New Roman" w:cs="Times New Roman"/>
          <w:sz w:val="28"/>
          <w:szCs w:val="28"/>
        </w:rPr>
        <w:t xml:space="preserve">В конце полного отчёта находится раздел со списком приоритетных действий. Здесь перечислены конкретные разделы и рекомендации по их улучшению. Список действий с </w:t>
      </w:r>
      <w:r>
        <w:rPr>
          <w:rFonts w:ascii="Times New Roman" w:hAnsi="Times New Roman" w:cs="Times New Roman"/>
          <w:sz w:val="28"/>
          <w:szCs w:val="28"/>
        </w:rPr>
        <w:t>различными приоритетами представлены на таблице 1</w:t>
      </w:r>
      <w:r w:rsidRPr="0076236B">
        <w:rPr>
          <w:rFonts w:ascii="Times New Roman" w:hAnsi="Times New Roman" w:cs="Times New Roman"/>
          <w:sz w:val="28"/>
          <w:szCs w:val="28"/>
        </w:rPr>
        <w:t>.</w:t>
      </w:r>
    </w:p>
    <w:p w14:paraId="304368A3" w14:textId="77777777" w:rsidR="00513E90" w:rsidRPr="00824F6F" w:rsidRDefault="00513E90" w:rsidP="0076236B">
      <w:pPr>
        <w:spacing w:after="0" w:line="360" w:lineRule="auto"/>
        <w:ind w:firstLine="709"/>
        <w:jc w:val="both"/>
        <w:rPr>
          <w:rFonts w:ascii="Times New Roman" w:hAnsi="Times New Roman" w:cs="Times New Roman"/>
          <w:sz w:val="28"/>
          <w:szCs w:val="28"/>
        </w:rPr>
      </w:pPr>
    </w:p>
    <w:p w14:paraId="2512095C" w14:textId="3E7A8B2C" w:rsidR="00824F6F" w:rsidRDefault="00824F6F">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22F9CBB0" w14:textId="1908D11D" w:rsidR="0076236B" w:rsidRPr="0076236B" w:rsidRDefault="0076236B" w:rsidP="00824F6F">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lastRenderedPageBreak/>
        <w:t>Таблица 1 – Список приоритетных действий</w:t>
      </w:r>
    </w:p>
    <w:tbl>
      <w:tblPr>
        <w:tblW w:w="11483" w:type="dxa"/>
        <w:tblCellSpacing w:w="7"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 w:type="dxa"/>
          <w:left w:w="10" w:type="dxa"/>
          <w:bottom w:w="10" w:type="dxa"/>
          <w:right w:w="10" w:type="dxa"/>
        </w:tblCellMar>
        <w:tblLook w:val="0600" w:firstRow="0" w:lastRow="0" w:firstColumn="0" w:lastColumn="0" w:noHBand="1" w:noVBand="1"/>
      </w:tblPr>
      <w:tblGrid>
        <w:gridCol w:w="4112"/>
        <w:gridCol w:w="1134"/>
        <w:gridCol w:w="6237"/>
      </w:tblGrid>
      <w:tr w:rsidR="0076236B" w:rsidRPr="0076236B" w14:paraId="4FAE4540" w14:textId="77777777" w:rsidTr="00513E90">
        <w:trPr>
          <w:trHeight w:val="360"/>
          <w:tblCellSpacing w:w="7" w:type="dxa"/>
        </w:trPr>
        <w:tc>
          <w:tcPr>
            <w:tcW w:w="11455" w:type="dxa"/>
            <w:gridSpan w:val="3"/>
            <w:shd w:val="clear" w:color="auto" w:fill="323E4F" w:themeFill="text2" w:themeFillShade="BF"/>
            <w:hideMark/>
          </w:tcPr>
          <w:p w14:paraId="246EF4B3" w14:textId="77777777" w:rsidR="0076236B" w:rsidRPr="0076236B" w:rsidRDefault="0076236B" w:rsidP="00513E90">
            <w:pPr>
              <w:autoSpaceDE w:val="0"/>
              <w:autoSpaceDN w:val="0"/>
              <w:adjustRightInd w:val="0"/>
              <w:spacing w:before="75" w:after="75" w:line="140" w:lineRule="exact"/>
              <w:rPr>
                <w:rFonts w:ascii="Times New Roman" w:eastAsia="Times New Roman" w:hAnsi="Times New Roman" w:cs="Times New Roman"/>
                <w:b/>
                <w:color w:val="000000"/>
                <w:sz w:val="18"/>
                <w:szCs w:val="18"/>
                <w:lang w:val="en-US"/>
              </w:rPr>
            </w:pPr>
            <w:r w:rsidRPr="0076236B">
              <w:rPr>
                <w:rFonts w:ascii="Times New Roman" w:hAnsi="Times New Roman" w:cs="Times New Roman"/>
                <w:b/>
                <w:bCs/>
                <w:color w:val="FFFFFF"/>
                <w:sz w:val="18"/>
                <w:szCs w:val="18"/>
              </w:rPr>
              <w:t>Список приоритетных действий</w:t>
            </w:r>
          </w:p>
        </w:tc>
      </w:tr>
      <w:tr w:rsidR="0076236B" w:rsidRPr="0076236B" w14:paraId="2387B082" w14:textId="77777777" w:rsidTr="00513E90">
        <w:trPr>
          <w:trHeight w:val="288"/>
          <w:tblCellSpacing w:w="7" w:type="dxa"/>
        </w:trPr>
        <w:tc>
          <w:tcPr>
            <w:tcW w:w="5225" w:type="dxa"/>
            <w:gridSpan w:val="2"/>
            <w:shd w:val="clear" w:color="auto" w:fill="D5DCE4" w:themeFill="text2" w:themeFillTint="33"/>
            <w:hideMark/>
          </w:tcPr>
          <w:p w14:paraId="6BA39A5D" w14:textId="77777777" w:rsidR="0076236B" w:rsidRPr="0076236B" w:rsidRDefault="0076236B" w:rsidP="00513E90">
            <w:pPr>
              <w:autoSpaceDE w:val="0"/>
              <w:autoSpaceDN w:val="0"/>
              <w:adjustRightInd w:val="0"/>
              <w:spacing w:after="0" w:line="140" w:lineRule="exact"/>
              <w:rPr>
                <w:rFonts w:ascii="Times New Roman" w:eastAsia="Times New Roman" w:hAnsi="Times New Roman" w:cs="Times New Roman"/>
                <w:i/>
                <w:color w:val="000000"/>
                <w:sz w:val="18"/>
                <w:szCs w:val="18"/>
                <w:lang w:val="en-US"/>
              </w:rPr>
            </w:pPr>
            <w:r w:rsidRPr="0076236B">
              <w:rPr>
                <w:rFonts w:ascii="Times New Roman" w:hAnsi="Times New Roman" w:cs="Times New Roman"/>
                <w:b/>
                <w:bCs/>
                <w:i/>
                <w:color w:val="000000"/>
                <w:sz w:val="18"/>
                <w:szCs w:val="18"/>
              </w:rPr>
              <w:t>Предмет анализа</w:t>
            </w:r>
          </w:p>
        </w:tc>
        <w:tc>
          <w:tcPr>
            <w:tcW w:w="6216" w:type="dxa"/>
            <w:shd w:val="clear" w:color="auto" w:fill="D5DCE4" w:themeFill="text2" w:themeFillTint="33"/>
            <w:vAlign w:val="center"/>
            <w:hideMark/>
          </w:tcPr>
          <w:p w14:paraId="7E65D41F" w14:textId="77777777" w:rsidR="0076236B" w:rsidRPr="0076236B" w:rsidRDefault="0076236B" w:rsidP="00513E90">
            <w:pPr>
              <w:autoSpaceDE w:val="0"/>
              <w:autoSpaceDN w:val="0"/>
              <w:adjustRightInd w:val="0"/>
              <w:spacing w:after="0" w:line="140" w:lineRule="exact"/>
              <w:rPr>
                <w:rFonts w:ascii="Times New Roman" w:eastAsia="Times New Roman" w:hAnsi="Times New Roman" w:cs="Times New Roman"/>
                <w:i/>
                <w:color w:val="000000"/>
                <w:sz w:val="18"/>
                <w:szCs w:val="18"/>
                <w:lang w:val="en-US"/>
              </w:rPr>
            </w:pPr>
            <w:r w:rsidRPr="0076236B">
              <w:rPr>
                <w:rFonts w:ascii="Times New Roman" w:hAnsi="Times New Roman" w:cs="Times New Roman"/>
                <w:b/>
                <w:bCs/>
                <w:i/>
                <w:color w:val="000000"/>
                <w:sz w:val="18"/>
                <w:szCs w:val="18"/>
              </w:rPr>
              <w:t>Рекомендация</w:t>
            </w:r>
          </w:p>
        </w:tc>
      </w:tr>
      <w:tr w:rsidR="0076236B" w:rsidRPr="0076236B" w14:paraId="241C37E7" w14:textId="77777777" w:rsidTr="00513E90">
        <w:trPr>
          <w:trHeight w:val="288"/>
          <w:tblCellSpacing w:w="7" w:type="dxa"/>
        </w:trPr>
        <w:tc>
          <w:tcPr>
            <w:tcW w:w="11455" w:type="dxa"/>
            <w:gridSpan w:val="3"/>
            <w:shd w:val="clear" w:color="auto" w:fill="BFBFBF" w:themeFill="background1" w:themeFillShade="BF"/>
            <w:vAlign w:val="center"/>
            <w:hideMark/>
          </w:tcPr>
          <w:p w14:paraId="278B3FD3" w14:textId="77777777" w:rsidR="0076236B" w:rsidRPr="0076236B" w:rsidRDefault="0076236B" w:rsidP="00513E90">
            <w:pPr>
              <w:autoSpaceDE w:val="0"/>
              <w:autoSpaceDN w:val="0"/>
              <w:adjustRightInd w:val="0"/>
              <w:spacing w:after="0" w:line="140" w:lineRule="exact"/>
              <w:rPr>
                <w:rFonts w:ascii="Times New Roman" w:hAnsi="Times New Roman" w:cs="Times New Roman"/>
                <w:b/>
                <w:bCs/>
                <w:color w:val="000000"/>
                <w:sz w:val="18"/>
                <w:szCs w:val="18"/>
                <w:lang w:val="en-US"/>
              </w:rPr>
            </w:pPr>
            <w:r w:rsidRPr="0076236B">
              <w:rPr>
                <w:rFonts w:ascii="Times New Roman" w:hAnsi="Times New Roman" w:cs="Times New Roman"/>
                <w:b/>
                <w:bCs/>
                <w:color w:val="000000"/>
                <w:sz w:val="18"/>
                <w:szCs w:val="18"/>
              </w:rPr>
              <w:t>Высокий приоритет</w:t>
            </w:r>
          </w:p>
        </w:tc>
      </w:tr>
      <w:tr w:rsidR="0076236B" w:rsidRPr="0076236B" w14:paraId="369B164B" w14:textId="77777777" w:rsidTr="00513E90">
        <w:trPr>
          <w:trHeight w:val="288"/>
          <w:tblCellSpacing w:w="7" w:type="dxa"/>
        </w:trPr>
        <w:tc>
          <w:tcPr>
            <w:tcW w:w="4091" w:type="dxa"/>
            <w:vAlign w:val="center"/>
            <w:hideMark/>
          </w:tcPr>
          <w:p w14:paraId="69995FDF"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Инфраструктура &gt; Проверка подлинности &gt; Пользователи с удаленным доступом</w:t>
            </w:r>
          </w:p>
        </w:tc>
        <w:tc>
          <w:tcPr>
            <w:tcW w:w="7350" w:type="dxa"/>
            <w:gridSpan w:val="2"/>
            <w:vAlign w:val="center"/>
          </w:tcPr>
          <w:p w14:paraId="3BFFEEBD"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Если это еще не было сделано, рассмотрите необходимость использования многофакторной проверки подлинности для удаленного доступа и предоставьте доступ только тем сотрудникам, у которых реально существует потребность в удаленном подключении.</w:t>
            </w:r>
          </w:p>
          <w:p w14:paraId="6476A4BF" w14:textId="77777777" w:rsidR="0076236B" w:rsidRPr="0076236B" w:rsidRDefault="0076236B" w:rsidP="00513E90">
            <w:pPr>
              <w:spacing w:after="200" w:line="140" w:lineRule="exact"/>
              <w:rPr>
                <w:rFonts w:ascii="Times New Roman" w:hAnsi="Times New Roman" w:cs="Times New Roman"/>
                <w:sz w:val="18"/>
                <w:szCs w:val="18"/>
              </w:rPr>
            </w:pPr>
          </w:p>
        </w:tc>
      </w:tr>
      <w:tr w:rsidR="0076236B" w:rsidRPr="0076236B" w14:paraId="6D823CB2" w14:textId="77777777" w:rsidTr="00513E90">
        <w:trPr>
          <w:trHeight w:val="288"/>
          <w:tblCellSpacing w:w="7" w:type="dxa"/>
        </w:trPr>
        <w:tc>
          <w:tcPr>
            <w:tcW w:w="4091" w:type="dxa"/>
            <w:vAlign w:val="center"/>
            <w:hideMark/>
          </w:tcPr>
          <w:p w14:paraId="76B30C17"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Инфраструктура &gt; Управление и контроль &gt; Защищенная сборка</w:t>
            </w:r>
          </w:p>
        </w:tc>
        <w:tc>
          <w:tcPr>
            <w:tcW w:w="7350" w:type="dxa"/>
            <w:gridSpan w:val="2"/>
            <w:vAlign w:val="center"/>
          </w:tcPr>
          <w:p w14:paraId="4DE3CE2F"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p w14:paraId="3769B645" w14:textId="77777777" w:rsidR="0076236B" w:rsidRPr="0076236B" w:rsidRDefault="0076236B" w:rsidP="00513E90">
            <w:pPr>
              <w:spacing w:after="200" w:line="140" w:lineRule="exact"/>
              <w:rPr>
                <w:rFonts w:ascii="Times New Roman" w:hAnsi="Times New Roman" w:cs="Times New Roman"/>
                <w:sz w:val="18"/>
                <w:szCs w:val="18"/>
              </w:rPr>
            </w:pPr>
          </w:p>
        </w:tc>
      </w:tr>
      <w:tr w:rsidR="0076236B" w:rsidRPr="0076236B" w14:paraId="2A100D55" w14:textId="77777777" w:rsidTr="00513E90">
        <w:trPr>
          <w:trHeight w:val="288"/>
          <w:tblCellSpacing w:w="7" w:type="dxa"/>
        </w:trPr>
        <w:tc>
          <w:tcPr>
            <w:tcW w:w="4091" w:type="dxa"/>
            <w:vAlign w:val="center"/>
            <w:hideMark/>
          </w:tcPr>
          <w:p w14:paraId="385F6B61"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Операции &gt; Архивация и восстановление &gt; Планирование аварийного восстановления и возобновления деятельности предприятия</w:t>
            </w:r>
          </w:p>
        </w:tc>
        <w:tc>
          <w:tcPr>
            <w:tcW w:w="7350" w:type="dxa"/>
            <w:gridSpan w:val="2"/>
            <w:vAlign w:val="center"/>
          </w:tcPr>
          <w:p w14:paraId="3FA745AD"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Продолжайте поддерживать и тестировать планы аварийного восстановления и возобновления деятельности предприятия.</w:t>
            </w:r>
          </w:p>
          <w:p w14:paraId="0F28C4BC" w14:textId="77777777" w:rsidR="0076236B" w:rsidRPr="0076236B" w:rsidRDefault="0076236B" w:rsidP="00513E90">
            <w:pPr>
              <w:spacing w:after="200" w:line="140" w:lineRule="exact"/>
              <w:rPr>
                <w:rFonts w:ascii="Times New Roman" w:hAnsi="Times New Roman" w:cs="Times New Roman"/>
                <w:sz w:val="18"/>
                <w:szCs w:val="18"/>
              </w:rPr>
            </w:pPr>
          </w:p>
        </w:tc>
      </w:tr>
      <w:tr w:rsidR="0076236B" w:rsidRPr="0076236B" w14:paraId="2120C39D" w14:textId="77777777" w:rsidTr="00513E90">
        <w:trPr>
          <w:trHeight w:val="288"/>
          <w:tblCellSpacing w:w="7" w:type="dxa"/>
        </w:trPr>
        <w:tc>
          <w:tcPr>
            <w:tcW w:w="4091" w:type="dxa"/>
            <w:vAlign w:val="center"/>
            <w:hideMark/>
          </w:tcPr>
          <w:p w14:paraId="44DC2FB9"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Инфраструктура &gt; Защита по периметру &gt; Сегментация</w:t>
            </w:r>
          </w:p>
        </w:tc>
        <w:tc>
          <w:tcPr>
            <w:tcW w:w="7350" w:type="dxa"/>
            <w:gridSpan w:val="2"/>
            <w:vAlign w:val="center"/>
          </w:tcPr>
          <w:p w14:paraId="4E1FAEBD"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Убедитесь в наличии межсетевого экрана, сегментирования и систем определения вторжения для защиты инфраструктуры компании от атак из Интернета.</w:t>
            </w:r>
          </w:p>
          <w:p w14:paraId="307F5D08" w14:textId="77777777" w:rsidR="0076236B" w:rsidRPr="0076236B" w:rsidRDefault="0076236B" w:rsidP="00513E90">
            <w:pPr>
              <w:spacing w:after="200" w:line="140" w:lineRule="exact"/>
              <w:rPr>
                <w:rFonts w:ascii="Times New Roman" w:hAnsi="Times New Roman" w:cs="Times New Roman"/>
                <w:sz w:val="18"/>
                <w:szCs w:val="18"/>
              </w:rPr>
            </w:pPr>
          </w:p>
        </w:tc>
      </w:tr>
      <w:tr w:rsidR="0076236B" w:rsidRPr="0076236B" w14:paraId="1D771CD7" w14:textId="77777777" w:rsidTr="00513E90">
        <w:trPr>
          <w:trHeight w:val="288"/>
          <w:tblCellSpacing w:w="7" w:type="dxa"/>
        </w:trPr>
        <w:tc>
          <w:tcPr>
            <w:tcW w:w="4091" w:type="dxa"/>
            <w:vAlign w:val="center"/>
            <w:hideMark/>
          </w:tcPr>
          <w:p w14:paraId="00FD315C"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Приложения &gt; Развертывание и использование &gt; Независимый сторонний поставщик программного обеспечения</w:t>
            </w:r>
          </w:p>
        </w:tc>
        <w:tc>
          <w:tcPr>
            <w:tcW w:w="7350" w:type="dxa"/>
            <w:gridSpan w:val="2"/>
            <w:vAlign w:val="center"/>
          </w:tcPr>
          <w:p w14:paraId="0C5B494D"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p w14:paraId="2517CF44" w14:textId="77777777" w:rsidR="0076236B" w:rsidRPr="0076236B" w:rsidRDefault="0076236B" w:rsidP="00513E90">
            <w:pPr>
              <w:spacing w:after="200" w:line="140" w:lineRule="exact"/>
              <w:rPr>
                <w:rFonts w:ascii="Times New Roman" w:hAnsi="Times New Roman" w:cs="Times New Roman"/>
                <w:sz w:val="18"/>
                <w:szCs w:val="18"/>
              </w:rPr>
            </w:pPr>
          </w:p>
        </w:tc>
      </w:tr>
      <w:tr w:rsidR="0076236B" w:rsidRPr="0076236B" w14:paraId="1B88F0BD" w14:textId="77777777" w:rsidTr="00513E90">
        <w:trPr>
          <w:trHeight w:val="288"/>
          <w:tblCellSpacing w:w="7" w:type="dxa"/>
        </w:trPr>
        <w:tc>
          <w:tcPr>
            <w:tcW w:w="11455" w:type="dxa"/>
            <w:gridSpan w:val="3"/>
            <w:shd w:val="clear" w:color="auto" w:fill="BFBFBF" w:themeFill="background1" w:themeFillShade="BF"/>
            <w:vAlign w:val="center"/>
            <w:hideMark/>
          </w:tcPr>
          <w:p w14:paraId="7D9A179E" w14:textId="77777777" w:rsidR="0076236B" w:rsidRPr="0076236B" w:rsidRDefault="0076236B" w:rsidP="00513E90">
            <w:pPr>
              <w:autoSpaceDE w:val="0"/>
              <w:autoSpaceDN w:val="0"/>
              <w:adjustRightInd w:val="0"/>
              <w:spacing w:after="0" w:line="140" w:lineRule="exact"/>
              <w:rPr>
                <w:rFonts w:ascii="Times New Roman" w:hAnsi="Times New Roman" w:cs="Times New Roman"/>
                <w:b/>
                <w:bCs/>
                <w:color w:val="000000"/>
                <w:sz w:val="18"/>
                <w:szCs w:val="18"/>
                <w:lang w:val="en-US"/>
              </w:rPr>
            </w:pPr>
            <w:r w:rsidRPr="0076236B">
              <w:rPr>
                <w:rFonts w:ascii="Times New Roman" w:hAnsi="Times New Roman" w:cs="Times New Roman"/>
                <w:b/>
                <w:bCs/>
                <w:color w:val="000000"/>
                <w:sz w:val="18"/>
                <w:szCs w:val="18"/>
              </w:rPr>
              <w:t>Средний приоритет</w:t>
            </w:r>
          </w:p>
        </w:tc>
      </w:tr>
      <w:tr w:rsidR="0076236B" w:rsidRPr="0076236B" w14:paraId="0D282F4D" w14:textId="77777777" w:rsidTr="00513E90">
        <w:trPr>
          <w:trHeight w:val="288"/>
          <w:tblCellSpacing w:w="7" w:type="dxa"/>
        </w:trPr>
        <w:tc>
          <w:tcPr>
            <w:tcW w:w="4091" w:type="dxa"/>
            <w:vAlign w:val="center"/>
            <w:hideMark/>
          </w:tcPr>
          <w:p w14:paraId="6F8846C4"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Инфраструктура &gt; Управление и контроль &gt; Физическая безопасность</w:t>
            </w:r>
          </w:p>
        </w:tc>
        <w:tc>
          <w:tcPr>
            <w:tcW w:w="7350" w:type="dxa"/>
            <w:gridSpan w:val="2"/>
            <w:vAlign w:val="center"/>
          </w:tcPr>
          <w:p w14:paraId="5A0FD1AD"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Можно продолжить использование физических элементов управления, а также рассмотреть необходимость распространения их на все компьютерное оборудование, если этого еще не было сделано.</w:t>
            </w:r>
          </w:p>
          <w:p w14:paraId="2BEBB915" w14:textId="77777777" w:rsidR="0076236B" w:rsidRPr="0076236B" w:rsidRDefault="0076236B" w:rsidP="00513E90">
            <w:pPr>
              <w:spacing w:after="200" w:line="140" w:lineRule="exact"/>
              <w:rPr>
                <w:rFonts w:ascii="Times New Roman" w:hAnsi="Times New Roman" w:cs="Times New Roman"/>
                <w:sz w:val="18"/>
                <w:szCs w:val="18"/>
              </w:rPr>
            </w:pPr>
          </w:p>
        </w:tc>
      </w:tr>
      <w:tr w:rsidR="0076236B" w:rsidRPr="0076236B" w14:paraId="4CE96035" w14:textId="77777777" w:rsidTr="00513E90">
        <w:trPr>
          <w:trHeight w:val="288"/>
          <w:tblCellSpacing w:w="7" w:type="dxa"/>
        </w:trPr>
        <w:tc>
          <w:tcPr>
            <w:tcW w:w="4091" w:type="dxa"/>
            <w:vAlign w:val="center"/>
            <w:hideMark/>
          </w:tcPr>
          <w:p w14:paraId="59AB5A30"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Приложения &gt; Хранение данных и связь &gt; Шифрование</w:t>
            </w:r>
          </w:p>
        </w:tc>
        <w:tc>
          <w:tcPr>
            <w:tcW w:w="7350" w:type="dxa"/>
            <w:gridSpan w:val="2"/>
            <w:vAlign w:val="center"/>
          </w:tcPr>
          <w:p w14:paraId="1DAFCCA4"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Для всех операций шифрования используйте алгоритмы шифрования, применяемые в отрасли.</w:t>
            </w:r>
          </w:p>
          <w:p w14:paraId="7C4A63F3" w14:textId="77777777" w:rsidR="0076236B" w:rsidRPr="0076236B" w:rsidRDefault="0076236B" w:rsidP="00513E90">
            <w:pPr>
              <w:spacing w:after="200" w:line="140" w:lineRule="exact"/>
              <w:rPr>
                <w:rFonts w:ascii="Times New Roman" w:hAnsi="Times New Roman" w:cs="Times New Roman"/>
                <w:sz w:val="18"/>
                <w:szCs w:val="18"/>
              </w:rPr>
            </w:pPr>
          </w:p>
        </w:tc>
      </w:tr>
      <w:tr w:rsidR="0076236B" w:rsidRPr="0076236B" w14:paraId="554713D8" w14:textId="77777777" w:rsidTr="00513E90">
        <w:trPr>
          <w:trHeight w:val="288"/>
          <w:tblCellSpacing w:w="7" w:type="dxa"/>
        </w:trPr>
        <w:tc>
          <w:tcPr>
            <w:tcW w:w="4091" w:type="dxa"/>
            <w:vAlign w:val="center"/>
            <w:hideMark/>
          </w:tcPr>
          <w:p w14:paraId="301C9F8E"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Инфраструктура &gt; Защита по периметру &gt; Беспроводная связь</w:t>
            </w:r>
          </w:p>
        </w:tc>
        <w:tc>
          <w:tcPr>
            <w:tcW w:w="7350" w:type="dxa"/>
            <w:gridSpan w:val="2"/>
            <w:vAlign w:val="center"/>
          </w:tcPr>
          <w:p w14:paraId="5521DD4E"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Чтобы уменьшить риск, связанный с беспроводными сетями, реализация должна предусматривать отмену передачи идентификатора SSID, шифрование WPA и определение доверительных отношений в сети.</w:t>
            </w:r>
          </w:p>
          <w:p w14:paraId="0F33E78F" w14:textId="77777777" w:rsidR="0076236B" w:rsidRPr="0076236B" w:rsidRDefault="0076236B" w:rsidP="00513E90">
            <w:pPr>
              <w:spacing w:after="200" w:line="140" w:lineRule="exact"/>
              <w:rPr>
                <w:rFonts w:ascii="Times New Roman" w:hAnsi="Times New Roman" w:cs="Times New Roman"/>
                <w:sz w:val="18"/>
                <w:szCs w:val="18"/>
              </w:rPr>
            </w:pPr>
          </w:p>
        </w:tc>
      </w:tr>
      <w:tr w:rsidR="0076236B" w:rsidRPr="0076236B" w14:paraId="61A89837" w14:textId="77777777" w:rsidTr="00513E90">
        <w:trPr>
          <w:trHeight w:val="288"/>
          <w:tblCellSpacing w:w="7" w:type="dxa"/>
        </w:trPr>
        <w:tc>
          <w:tcPr>
            <w:tcW w:w="4091" w:type="dxa"/>
            <w:vAlign w:val="center"/>
            <w:hideMark/>
          </w:tcPr>
          <w:p w14:paraId="22D11678"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Персонал &gt; Требования и оценки &gt; Оценки безопасности</w:t>
            </w:r>
          </w:p>
        </w:tc>
        <w:tc>
          <w:tcPr>
            <w:tcW w:w="7350" w:type="dxa"/>
            <w:gridSpan w:val="2"/>
            <w:vAlign w:val="center"/>
          </w:tcPr>
          <w:p w14:paraId="4A57BAA2"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Начните с самостоятельной оценки важных элементов инфраструктуры сети и приложений.</w:t>
            </w:r>
            <w:r w:rsidRPr="0076236B">
              <w:rPr>
                <w:rFonts w:ascii="Times New Roman" w:hAnsi="Times New Roman" w:cs="Times New Roman"/>
                <w:sz w:val="18"/>
                <w:szCs w:val="18"/>
              </w:rPr>
              <w:br/>
            </w:r>
            <w:r w:rsidRPr="0076236B">
              <w:rPr>
                <w:rFonts w:ascii="Times New Roman" w:hAnsi="Times New Roman" w:cs="Times New Roman"/>
                <w:bCs/>
                <w:color w:val="000000"/>
                <w:sz w:val="18"/>
                <w:szCs w:val="18"/>
              </w:rPr>
              <w:t>Рассмотрите необходимость составления плана, предусматривающего проведение регулярной плановой независимой оценки важных элементов инфраструктуры сети и приложений.</w:t>
            </w:r>
            <w:r w:rsidRPr="0076236B">
              <w:rPr>
                <w:rFonts w:ascii="Times New Roman" w:hAnsi="Times New Roman" w:cs="Times New Roman"/>
                <w:sz w:val="18"/>
                <w:szCs w:val="18"/>
              </w:rPr>
              <w:br/>
            </w:r>
            <w:r w:rsidRPr="0076236B">
              <w:rPr>
                <w:rFonts w:ascii="Times New Roman" w:hAnsi="Times New Roman" w:cs="Times New Roman"/>
                <w:sz w:val="18"/>
                <w:szCs w:val="18"/>
              </w:rPr>
              <w:br/>
            </w:r>
            <w:r w:rsidRPr="0076236B">
              <w:rPr>
                <w:rFonts w:ascii="Times New Roman" w:hAnsi="Times New Roman" w:cs="Times New Roman"/>
                <w:bCs/>
                <w:color w:val="000000"/>
                <w:sz w:val="18"/>
                <w:szCs w:val="18"/>
              </w:rPr>
              <w:t>Используйте результаты этих оценок в проектах, направленных на совершенствование.</w:t>
            </w:r>
            <w:r w:rsidRPr="0076236B">
              <w:rPr>
                <w:rFonts w:ascii="Times New Roman" w:hAnsi="Times New Roman" w:cs="Times New Roman"/>
                <w:sz w:val="18"/>
                <w:szCs w:val="18"/>
              </w:rPr>
              <w:br/>
            </w:r>
            <w:r w:rsidRPr="0076236B">
              <w:rPr>
                <w:rFonts w:ascii="Times New Roman" w:hAnsi="Times New Roman" w:cs="Times New Roman"/>
                <w:sz w:val="18"/>
                <w:szCs w:val="18"/>
              </w:rPr>
              <w:br/>
            </w:r>
          </w:p>
          <w:p w14:paraId="229FA5CE" w14:textId="77777777" w:rsidR="0076236B" w:rsidRPr="0076236B" w:rsidRDefault="0076236B" w:rsidP="00513E90">
            <w:pPr>
              <w:spacing w:after="200" w:line="140" w:lineRule="exact"/>
              <w:rPr>
                <w:rFonts w:ascii="Times New Roman" w:hAnsi="Times New Roman" w:cs="Times New Roman"/>
                <w:sz w:val="18"/>
                <w:szCs w:val="18"/>
                <w:lang w:val="en-US"/>
              </w:rPr>
            </w:pPr>
          </w:p>
        </w:tc>
      </w:tr>
      <w:tr w:rsidR="0076236B" w:rsidRPr="0076236B" w14:paraId="73076AF5" w14:textId="77777777" w:rsidTr="00513E90">
        <w:trPr>
          <w:trHeight w:val="288"/>
          <w:tblCellSpacing w:w="7" w:type="dxa"/>
        </w:trPr>
        <w:tc>
          <w:tcPr>
            <w:tcW w:w="4091" w:type="dxa"/>
            <w:vAlign w:val="center"/>
            <w:hideMark/>
          </w:tcPr>
          <w:p w14:paraId="1BE461A8"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Операции &gt; Управление средствами исправления и обновления &gt; Управление изменениями и конфигурация</w:t>
            </w:r>
          </w:p>
        </w:tc>
        <w:tc>
          <w:tcPr>
            <w:tcW w:w="7350" w:type="dxa"/>
            <w:gridSpan w:val="2"/>
            <w:vAlign w:val="center"/>
          </w:tcPr>
          <w:p w14:paraId="23831E2F"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По-прежнему используйте процесс официального управления изменениями и конфигурацией для проверки и документирования всех обновлений перед развертыванием.</w:t>
            </w:r>
          </w:p>
          <w:p w14:paraId="7829B4BB" w14:textId="77777777" w:rsidR="0076236B" w:rsidRPr="0076236B" w:rsidRDefault="0076236B" w:rsidP="00513E90">
            <w:pPr>
              <w:spacing w:after="200" w:line="140" w:lineRule="exact"/>
              <w:rPr>
                <w:rFonts w:ascii="Times New Roman" w:hAnsi="Times New Roman" w:cs="Times New Roman"/>
                <w:sz w:val="18"/>
                <w:szCs w:val="18"/>
              </w:rPr>
            </w:pPr>
          </w:p>
        </w:tc>
      </w:tr>
      <w:tr w:rsidR="0076236B" w:rsidRPr="0076236B" w14:paraId="3C26463A" w14:textId="77777777" w:rsidTr="00513E90">
        <w:trPr>
          <w:trHeight w:val="288"/>
          <w:tblCellSpacing w:w="7" w:type="dxa"/>
        </w:trPr>
        <w:tc>
          <w:tcPr>
            <w:tcW w:w="11455" w:type="dxa"/>
            <w:gridSpan w:val="3"/>
            <w:shd w:val="clear" w:color="auto" w:fill="BFBFBF" w:themeFill="background1" w:themeFillShade="BF"/>
            <w:vAlign w:val="center"/>
            <w:hideMark/>
          </w:tcPr>
          <w:p w14:paraId="7E9F30F6" w14:textId="77777777" w:rsidR="0076236B" w:rsidRPr="0076236B" w:rsidRDefault="0076236B" w:rsidP="00513E90">
            <w:pPr>
              <w:autoSpaceDE w:val="0"/>
              <w:autoSpaceDN w:val="0"/>
              <w:adjustRightInd w:val="0"/>
              <w:spacing w:after="0" w:line="140" w:lineRule="exact"/>
              <w:rPr>
                <w:rFonts w:ascii="Times New Roman" w:hAnsi="Times New Roman" w:cs="Times New Roman"/>
                <w:b/>
                <w:bCs/>
                <w:color w:val="000000"/>
                <w:sz w:val="18"/>
                <w:szCs w:val="18"/>
                <w:lang w:val="en-US"/>
              </w:rPr>
            </w:pPr>
            <w:r w:rsidRPr="0076236B">
              <w:rPr>
                <w:rFonts w:ascii="Times New Roman" w:hAnsi="Times New Roman" w:cs="Times New Roman"/>
                <w:b/>
                <w:bCs/>
                <w:color w:val="000000"/>
                <w:sz w:val="18"/>
                <w:szCs w:val="18"/>
              </w:rPr>
              <w:t>Низкий приоритет</w:t>
            </w:r>
          </w:p>
        </w:tc>
      </w:tr>
      <w:tr w:rsidR="0076236B" w:rsidRPr="0076236B" w14:paraId="49C93EEF" w14:textId="77777777" w:rsidTr="00513E90">
        <w:trPr>
          <w:trHeight w:val="288"/>
          <w:tblCellSpacing w:w="7" w:type="dxa"/>
        </w:trPr>
        <w:tc>
          <w:tcPr>
            <w:tcW w:w="4091" w:type="dxa"/>
            <w:vAlign w:val="center"/>
            <w:hideMark/>
          </w:tcPr>
          <w:p w14:paraId="2360F876"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Операции &gt; Среда &gt; Узел управления - Серверы</w:t>
            </w:r>
          </w:p>
        </w:tc>
        <w:tc>
          <w:tcPr>
            <w:tcW w:w="7350" w:type="dxa"/>
            <w:gridSpan w:val="2"/>
            <w:vAlign w:val="center"/>
          </w:tcPr>
          <w:p w14:paraId="5A289517"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Рассмотрите необходимость использования SSH или VPN для защиты текстовых протоколов.</w:t>
            </w:r>
          </w:p>
          <w:p w14:paraId="61EC8578" w14:textId="77777777" w:rsidR="0076236B" w:rsidRPr="0076236B" w:rsidRDefault="0076236B" w:rsidP="00513E90">
            <w:pPr>
              <w:spacing w:after="200" w:line="140" w:lineRule="exact"/>
              <w:rPr>
                <w:rFonts w:ascii="Times New Roman" w:hAnsi="Times New Roman" w:cs="Times New Roman"/>
                <w:sz w:val="18"/>
                <w:szCs w:val="18"/>
              </w:rPr>
            </w:pPr>
          </w:p>
        </w:tc>
      </w:tr>
      <w:tr w:rsidR="0076236B" w:rsidRPr="0076236B" w14:paraId="30D6720F" w14:textId="77777777" w:rsidTr="00513E90">
        <w:trPr>
          <w:trHeight w:val="288"/>
          <w:tblCellSpacing w:w="7" w:type="dxa"/>
        </w:trPr>
        <w:tc>
          <w:tcPr>
            <w:tcW w:w="4091" w:type="dxa"/>
            <w:vAlign w:val="center"/>
            <w:hideMark/>
          </w:tcPr>
          <w:p w14:paraId="488037B5"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Операции &gt; Среда &gt; Узел управления - Сетевые устройства</w:t>
            </w:r>
          </w:p>
        </w:tc>
        <w:tc>
          <w:tcPr>
            <w:tcW w:w="7350" w:type="dxa"/>
            <w:gridSpan w:val="2"/>
            <w:vAlign w:val="center"/>
          </w:tcPr>
          <w:p w14:paraId="79E5EF45"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Следует протестировать все системы управления, в которых используется SNMP, чтобы убедиться, что в них используются последние версии исправлений и не используются настройки сообщества по умолчанию.</w:t>
            </w:r>
          </w:p>
          <w:p w14:paraId="05192614" w14:textId="77777777" w:rsidR="0076236B" w:rsidRPr="0076236B" w:rsidRDefault="0076236B" w:rsidP="00513E90">
            <w:pPr>
              <w:spacing w:after="200" w:line="140" w:lineRule="exact"/>
              <w:rPr>
                <w:rFonts w:ascii="Times New Roman" w:hAnsi="Times New Roman" w:cs="Times New Roman"/>
                <w:sz w:val="18"/>
                <w:szCs w:val="18"/>
              </w:rPr>
            </w:pPr>
          </w:p>
        </w:tc>
      </w:tr>
      <w:tr w:rsidR="0076236B" w:rsidRPr="0076236B" w14:paraId="00DAF77F" w14:textId="77777777" w:rsidTr="00513E90">
        <w:trPr>
          <w:trHeight w:val="288"/>
          <w:tblCellSpacing w:w="7" w:type="dxa"/>
        </w:trPr>
        <w:tc>
          <w:tcPr>
            <w:tcW w:w="4091" w:type="dxa"/>
            <w:vAlign w:val="center"/>
            <w:hideMark/>
          </w:tcPr>
          <w:p w14:paraId="2DE2640B"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Операции &gt; Политика безопасности &gt; Правильное использование</w:t>
            </w:r>
          </w:p>
        </w:tc>
        <w:tc>
          <w:tcPr>
            <w:tcW w:w="7350" w:type="dxa"/>
            <w:gridSpan w:val="2"/>
            <w:vAlign w:val="center"/>
          </w:tcPr>
          <w:p w14:paraId="6124D57B"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Все сотрудники и клиенты, использующие корпоративные ресурсы, должны быть ознакомлены с этими политиками. Разместите политики в корпоративной интрасети и рассмотрите необходимость ознакомления с ними всех новых сотрудников при приеме их на работу.</w:t>
            </w:r>
          </w:p>
          <w:p w14:paraId="5D1EC791" w14:textId="77777777" w:rsidR="0076236B" w:rsidRPr="0076236B" w:rsidRDefault="0076236B" w:rsidP="00513E90">
            <w:pPr>
              <w:spacing w:after="200" w:line="140" w:lineRule="exact"/>
              <w:rPr>
                <w:rFonts w:ascii="Times New Roman" w:hAnsi="Times New Roman" w:cs="Times New Roman"/>
                <w:sz w:val="18"/>
                <w:szCs w:val="18"/>
              </w:rPr>
            </w:pPr>
          </w:p>
        </w:tc>
      </w:tr>
      <w:tr w:rsidR="0076236B" w:rsidRPr="0076236B" w14:paraId="4037E7C1" w14:textId="77777777" w:rsidTr="00513E90">
        <w:trPr>
          <w:trHeight w:val="288"/>
          <w:tblCellSpacing w:w="7" w:type="dxa"/>
        </w:trPr>
        <w:tc>
          <w:tcPr>
            <w:tcW w:w="4091" w:type="dxa"/>
            <w:vAlign w:val="center"/>
            <w:hideMark/>
          </w:tcPr>
          <w:p w14:paraId="6B55733D"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Операции &gt; Архивация и восстановление &gt; Архивация</w:t>
            </w:r>
          </w:p>
        </w:tc>
        <w:tc>
          <w:tcPr>
            <w:tcW w:w="7350" w:type="dxa"/>
            <w:gridSpan w:val="2"/>
            <w:vAlign w:val="center"/>
          </w:tcPr>
          <w:p w14:paraId="4832DC87"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Проведите аудит механизмов архивации и обеспечьте регулярное архивирование всех важных активов. Периодически проверяйте работоспособность функций восстановления, чтобы контролировать возможность восстановления с резервных носителей.</w:t>
            </w:r>
          </w:p>
          <w:p w14:paraId="62430587" w14:textId="77777777" w:rsidR="0076236B" w:rsidRPr="0076236B" w:rsidRDefault="0076236B" w:rsidP="00513E90">
            <w:pPr>
              <w:spacing w:after="200" w:line="140" w:lineRule="exact"/>
              <w:rPr>
                <w:rFonts w:ascii="Times New Roman" w:hAnsi="Times New Roman" w:cs="Times New Roman"/>
                <w:sz w:val="18"/>
                <w:szCs w:val="18"/>
              </w:rPr>
            </w:pPr>
          </w:p>
        </w:tc>
      </w:tr>
      <w:tr w:rsidR="0076236B" w:rsidRPr="0076236B" w14:paraId="0E69F26F" w14:textId="77777777" w:rsidTr="00513E90">
        <w:trPr>
          <w:trHeight w:val="288"/>
          <w:tblCellSpacing w:w="7" w:type="dxa"/>
        </w:trPr>
        <w:tc>
          <w:tcPr>
            <w:tcW w:w="4091" w:type="dxa"/>
            <w:vAlign w:val="center"/>
            <w:hideMark/>
          </w:tcPr>
          <w:p w14:paraId="3BC2BD8A" w14:textId="77777777" w:rsidR="0076236B" w:rsidRPr="0076236B"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Инфраструктура &gt; Защита по периметру &gt; Антивирус - Серверы</w:t>
            </w:r>
          </w:p>
        </w:tc>
        <w:tc>
          <w:tcPr>
            <w:tcW w:w="7350" w:type="dxa"/>
            <w:gridSpan w:val="2"/>
            <w:vAlign w:val="center"/>
          </w:tcPr>
          <w:p w14:paraId="26971E16" w14:textId="46BDFB37" w:rsidR="0076236B" w:rsidRPr="00513E90" w:rsidRDefault="0076236B" w:rsidP="00513E90">
            <w:pPr>
              <w:autoSpaceDE w:val="0"/>
              <w:autoSpaceDN w:val="0"/>
              <w:adjustRightInd w:val="0"/>
              <w:spacing w:after="0" w:line="140" w:lineRule="exact"/>
              <w:rPr>
                <w:rFonts w:ascii="Times New Roman" w:hAnsi="Times New Roman" w:cs="Times New Roman"/>
                <w:bCs/>
                <w:color w:val="000000"/>
                <w:sz w:val="18"/>
                <w:szCs w:val="18"/>
              </w:rPr>
            </w:pPr>
            <w:r w:rsidRPr="0076236B">
              <w:rPr>
                <w:rFonts w:ascii="Times New Roman" w:hAnsi="Times New Roman" w:cs="Times New Roman"/>
                <w:bCs/>
                <w:color w:val="000000"/>
                <w:sz w:val="18"/>
                <w:szCs w:val="18"/>
              </w:rPr>
              <w:t>Продолжайте использовать такую практику. Рассмотрите необходимость активного управления антивирусными клиентами на серверах с централизованной консоли управления с целью развертывания конфигурации и сигнатур.</w:t>
            </w:r>
            <w:r w:rsidRPr="0076236B">
              <w:rPr>
                <w:rFonts w:ascii="Times New Roman" w:hAnsi="Times New Roman" w:cs="Times New Roman"/>
                <w:sz w:val="18"/>
                <w:szCs w:val="18"/>
              </w:rPr>
              <w:br/>
            </w:r>
            <w:r w:rsidRPr="0076236B">
              <w:rPr>
                <w:rFonts w:ascii="Times New Roman" w:hAnsi="Times New Roman" w:cs="Times New Roman"/>
                <w:bCs/>
                <w:color w:val="000000"/>
                <w:sz w:val="18"/>
                <w:szCs w:val="18"/>
              </w:rPr>
              <w:t>Если используется Microsoft Exchange, рассмотрите необходимость активизации дополнительных антивирусных функций и функции фильтров содержимого на уровне почтового ящика.</w:t>
            </w:r>
          </w:p>
        </w:tc>
      </w:tr>
    </w:tbl>
    <w:p w14:paraId="22554225" w14:textId="4DA4EDFA" w:rsidR="00507387" w:rsidRPr="00824F6F" w:rsidRDefault="00824F6F" w:rsidP="00824F6F">
      <w:pPr>
        <w:pStyle w:val="1"/>
        <w:spacing w:after="240" w:line="360" w:lineRule="auto"/>
        <w:jc w:val="center"/>
        <w:rPr>
          <w:rFonts w:ascii="Times New Roman" w:hAnsi="Times New Roman" w:cs="Times New Roman"/>
          <w:b w:val="0"/>
          <w:bCs w:val="0"/>
          <w:color w:val="auto"/>
        </w:rPr>
      </w:pPr>
      <w:bookmarkStart w:id="4" w:name="_Toc152100864"/>
      <w:r w:rsidRPr="00824F6F">
        <w:rPr>
          <w:rFonts w:ascii="Times New Roman" w:hAnsi="Times New Roman" w:cs="Times New Roman"/>
          <w:b w:val="0"/>
          <w:bCs w:val="0"/>
          <w:color w:val="auto"/>
        </w:rPr>
        <w:lastRenderedPageBreak/>
        <w:t>ПЛАН УЛУЧШЕНИЯ</w:t>
      </w:r>
      <w:bookmarkEnd w:id="4"/>
    </w:p>
    <w:p w14:paraId="722E9C0A" w14:textId="4E8CECD3" w:rsidR="0052509D" w:rsidRPr="0052509D" w:rsidRDefault="0052509D" w:rsidP="0052509D">
      <w:pPr>
        <w:spacing w:after="0" w:line="360" w:lineRule="auto"/>
        <w:ind w:firstLine="709"/>
        <w:jc w:val="both"/>
        <w:rPr>
          <w:rFonts w:ascii="Times New Roman" w:hAnsi="Times New Roman" w:cs="Times New Roman"/>
          <w:sz w:val="28"/>
        </w:rPr>
      </w:pPr>
      <w:r w:rsidRPr="0052509D">
        <w:rPr>
          <w:rFonts w:ascii="Times New Roman" w:hAnsi="Times New Roman" w:cs="Times New Roman"/>
          <w:sz w:val="28"/>
        </w:rPr>
        <w:t>1.</w:t>
      </w:r>
      <w:r w:rsidRPr="0052509D">
        <w:rPr>
          <w:rFonts w:ascii="Times New Roman" w:hAnsi="Times New Roman" w:cs="Times New Roman"/>
          <w:sz w:val="28"/>
        </w:rPr>
        <w:tab/>
        <w:t>Улучшение систем контроля доступа, включая установку видеонаблюдения и биометрических систем аутентификации.</w:t>
      </w:r>
    </w:p>
    <w:p w14:paraId="01253043" w14:textId="77777777" w:rsidR="0052509D" w:rsidRPr="0052509D" w:rsidRDefault="0052509D" w:rsidP="0052509D">
      <w:pPr>
        <w:spacing w:after="0" w:line="360" w:lineRule="auto"/>
        <w:ind w:firstLine="709"/>
        <w:jc w:val="both"/>
        <w:rPr>
          <w:rFonts w:ascii="Times New Roman" w:hAnsi="Times New Roman" w:cs="Times New Roman"/>
          <w:sz w:val="28"/>
        </w:rPr>
      </w:pPr>
      <w:r w:rsidRPr="0052509D">
        <w:rPr>
          <w:rFonts w:ascii="Times New Roman" w:hAnsi="Times New Roman" w:cs="Times New Roman"/>
          <w:sz w:val="28"/>
        </w:rPr>
        <w:t>2.</w:t>
      </w:r>
      <w:r w:rsidRPr="0052509D">
        <w:rPr>
          <w:rFonts w:ascii="Times New Roman" w:hAnsi="Times New Roman" w:cs="Times New Roman"/>
          <w:sz w:val="28"/>
        </w:rPr>
        <w:tab/>
        <w:t>Внедрение современных средств защиты информации, таких как межсетевые экраны, антивирусное программное обеспечение и системы обнаружения вторжений.</w:t>
      </w:r>
    </w:p>
    <w:p w14:paraId="0AB91AF0" w14:textId="77777777" w:rsidR="0052509D" w:rsidRPr="0052509D" w:rsidRDefault="0052509D" w:rsidP="0052509D">
      <w:pPr>
        <w:spacing w:after="0" w:line="360" w:lineRule="auto"/>
        <w:ind w:firstLine="709"/>
        <w:jc w:val="both"/>
        <w:rPr>
          <w:rFonts w:ascii="Times New Roman" w:hAnsi="Times New Roman" w:cs="Times New Roman"/>
          <w:sz w:val="28"/>
        </w:rPr>
      </w:pPr>
      <w:r w:rsidRPr="0052509D">
        <w:rPr>
          <w:rFonts w:ascii="Times New Roman" w:hAnsi="Times New Roman" w:cs="Times New Roman"/>
          <w:sz w:val="28"/>
        </w:rPr>
        <w:t>3.</w:t>
      </w:r>
      <w:r w:rsidRPr="0052509D">
        <w:rPr>
          <w:rFonts w:ascii="Times New Roman" w:hAnsi="Times New Roman" w:cs="Times New Roman"/>
          <w:sz w:val="28"/>
        </w:rPr>
        <w:tab/>
        <w:t>Проведение регулярных обучающих семинаров для сотрудников с целью повышения их осведомленности о правилах работы с конфиденциальной информацией и мерах по ее защите.</w:t>
      </w:r>
    </w:p>
    <w:p w14:paraId="7A4B1D30" w14:textId="77777777" w:rsidR="0052509D" w:rsidRPr="0052509D" w:rsidRDefault="0052509D" w:rsidP="0052509D">
      <w:pPr>
        <w:spacing w:after="0" w:line="360" w:lineRule="auto"/>
        <w:ind w:firstLine="709"/>
        <w:jc w:val="both"/>
        <w:rPr>
          <w:rFonts w:ascii="Times New Roman" w:hAnsi="Times New Roman" w:cs="Times New Roman"/>
          <w:sz w:val="28"/>
        </w:rPr>
      </w:pPr>
      <w:r w:rsidRPr="0052509D">
        <w:rPr>
          <w:rFonts w:ascii="Times New Roman" w:hAnsi="Times New Roman" w:cs="Times New Roman"/>
          <w:sz w:val="28"/>
        </w:rPr>
        <w:t>4.</w:t>
      </w:r>
      <w:r w:rsidRPr="0052509D">
        <w:rPr>
          <w:rFonts w:ascii="Times New Roman" w:hAnsi="Times New Roman" w:cs="Times New Roman"/>
          <w:sz w:val="28"/>
        </w:rPr>
        <w:tab/>
        <w:t>Разработка и внедрение четких политик и процедур, которые будут регулировать работу с персональными данными и обеспечивать их защиту.</w:t>
      </w:r>
    </w:p>
    <w:p w14:paraId="2EABA207" w14:textId="77777777" w:rsidR="0052509D" w:rsidRPr="0052509D" w:rsidRDefault="0052509D" w:rsidP="0052509D">
      <w:pPr>
        <w:spacing w:after="0" w:line="360" w:lineRule="auto"/>
        <w:ind w:firstLine="709"/>
        <w:jc w:val="both"/>
        <w:rPr>
          <w:rFonts w:ascii="Times New Roman" w:hAnsi="Times New Roman" w:cs="Times New Roman"/>
          <w:sz w:val="28"/>
        </w:rPr>
      </w:pPr>
      <w:r w:rsidRPr="0052509D">
        <w:rPr>
          <w:rFonts w:ascii="Times New Roman" w:hAnsi="Times New Roman" w:cs="Times New Roman"/>
          <w:sz w:val="28"/>
        </w:rPr>
        <w:t>5.</w:t>
      </w:r>
      <w:r w:rsidRPr="0052509D">
        <w:rPr>
          <w:rFonts w:ascii="Times New Roman" w:hAnsi="Times New Roman" w:cs="Times New Roman"/>
          <w:sz w:val="28"/>
        </w:rPr>
        <w:tab/>
        <w:t>Проведение регулярного мониторинга и аудита информационной системы на предмет уязвимостей и возможных угроз.</w:t>
      </w:r>
    </w:p>
    <w:p w14:paraId="0973B1D9" w14:textId="77777777" w:rsidR="0052509D" w:rsidRPr="0052509D" w:rsidRDefault="0052509D" w:rsidP="0052509D">
      <w:pPr>
        <w:spacing w:after="0" w:line="360" w:lineRule="auto"/>
        <w:ind w:firstLine="709"/>
        <w:jc w:val="both"/>
        <w:rPr>
          <w:rFonts w:ascii="Times New Roman" w:hAnsi="Times New Roman" w:cs="Times New Roman"/>
          <w:sz w:val="28"/>
        </w:rPr>
      </w:pPr>
      <w:r w:rsidRPr="0052509D">
        <w:rPr>
          <w:rFonts w:ascii="Times New Roman" w:hAnsi="Times New Roman" w:cs="Times New Roman"/>
          <w:sz w:val="28"/>
        </w:rPr>
        <w:t>6.</w:t>
      </w:r>
      <w:r w:rsidRPr="0052509D">
        <w:rPr>
          <w:rFonts w:ascii="Times New Roman" w:hAnsi="Times New Roman" w:cs="Times New Roman"/>
          <w:sz w:val="28"/>
        </w:rPr>
        <w:tab/>
        <w:t>Внедрение систем обнаружения и предотвращения утечек данных (DLP), которые помогут предотвратить несанкционированный доступ к конфиденциальной информации.</w:t>
      </w:r>
    </w:p>
    <w:p w14:paraId="367A9A5D" w14:textId="77777777" w:rsidR="0052509D" w:rsidRPr="0052509D" w:rsidRDefault="0052509D" w:rsidP="0052509D">
      <w:pPr>
        <w:spacing w:after="0" w:line="360" w:lineRule="auto"/>
        <w:ind w:firstLine="709"/>
        <w:jc w:val="both"/>
        <w:rPr>
          <w:rFonts w:ascii="Times New Roman" w:hAnsi="Times New Roman" w:cs="Times New Roman"/>
          <w:sz w:val="28"/>
        </w:rPr>
      </w:pPr>
      <w:r w:rsidRPr="0052509D">
        <w:rPr>
          <w:rFonts w:ascii="Times New Roman" w:hAnsi="Times New Roman" w:cs="Times New Roman"/>
          <w:sz w:val="28"/>
        </w:rPr>
        <w:t>7.</w:t>
      </w:r>
      <w:r w:rsidRPr="0052509D">
        <w:rPr>
          <w:rFonts w:ascii="Times New Roman" w:hAnsi="Times New Roman" w:cs="Times New Roman"/>
          <w:sz w:val="28"/>
        </w:rPr>
        <w:tab/>
        <w:t>Внедрение системы управления мобильными устройствами (MDM) для контроля над доступом к корпоративным ресурсам с мобильных устройств.</w:t>
      </w:r>
    </w:p>
    <w:p w14:paraId="1880B509" w14:textId="77777777" w:rsidR="0052509D" w:rsidRPr="0052509D" w:rsidRDefault="0052509D" w:rsidP="0052509D">
      <w:pPr>
        <w:spacing w:after="0" w:line="360" w:lineRule="auto"/>
        <w:ind w:firstLine="709"/>
        <w:jc w:val="both"/>
        <w:rPr>
          <w:rFonts w:ascii="Times New Roman" w:hAnsi="Times New Roman" w:cs="Times New Roman"/>
          <w:sz w:val="28"/>
        </w:rPr>
      </w:pPr>
      <w:r w:rsidRPr="0052509D">
        <w:rPr>
          <w:rFonts w:ascii="Times New Roman" w:hAnsi="Times New Roman" w:cs="Times New Roman"/>
          <w:sz w:val="28"/>
        </w:rPr>
        <w:t>8.</w:t>
      </w:r>
      <w:r w:rsidRPr="0052509D">
        <w:rPr>
          <w:rFonts w:ascii="Times New Roman" w:hAnsi="Times New Roman" w:cs="Times New Roman"/>
          <w:sz w:val="28"/>
        </w:rPr>
        <w:tab/>
        <w:t>Использование надежных облачных провайдеров и обеспечение строгой аутентификации и авторизации пользователей при доступе к данным в облаке.</w:t>
      </w:r>
    </w:p>
    <w:p w14:paraId="1CADC62E" w14:textId="77777777" w:rsidR="0052509D" w:rsidRPr="0052509D" w:rsidRDefault="0052509D" w:rsidP="0052509D">
      <w:pPr>
        <w:spacing w:after="0" w:line="360" w:lineRule="auto"/>
        <w:ind w:firstLine="709"/>
        <w:jc w:val="both"/>
        <w:rPr>
          <w:rFonts w:ascii="Times New Roman" w:hAnsi="Times New Roman" w:cs="Times New Roman"/>
          <w:sz w:val="28"/>
        </w:rPr>
      </w:pPr>
      <w:r w:rsidRPr="0052509D">
        <w:rPr>
          <w:rFonts w:ascii="Times New Roman" w:hAnsi="Times New Roman" w:cs="Times New Roman"/>
          <w:sz w:val="28"/>
        </w:rPr>
        <w:t>9.</w:t>
      </w:r>
      <w:r w:rsidRPr="0052509D">
        <w:rPr>
          <w:rFonts w:ascii="Times New Roman" w:hAnsi="Times New Roman" w:cs="Times New Roman"/>
          <w:sz w:val="28"/>
        </w:rPr>
        <w:tab/>
        <w:t>Создание системы резервного копирования данных и регулярного тестирования процедур восстановления информации в случае возникновения инцидентов.</w:t>
      </w:r>
    </w:p>
    <w:p w14:paraId="6B34CF37" w14:textId="5198971F" w:rsidR="00FB6B8A" w:rsidRDefault="0052509D" w:rsidP="0052509D">
      <w:pPr>
        <w:spacing w:after="0" w:line="360" w:lineRule="auto"/>
        <w:ind w:firstLine="709"/>
        <w:jc w:val="both"/>
        <w:rPr>
          <w:rFonts w:ascii="Times New Roman" w:hAnsi="Times New Roman" w:cs="Times New Roman"/>
          <w:sz w:val="28"/>
        </w:rPr>
      </w:pPr>
      <w:r w:rsidRPr="0052509D">
        <w:rPr>
          <w:rFonts w:ascii="Times New Roman" w:hAnsi="Times New Roman" w:cs="Times New Roman"/>
          <w:sz w:val="28"/>
        </w:rPr>
        <w:t>10.</w:t>
      </w:r>
      <w:r w:rsidRPr="0052509D">
        <w:rPr>
          <w:rFonts w:ascii="Times New Roman" w:hAnsi="Times New Roman" w:cs="Times New Roman"/>
          <w:sz w:val="28"/>
        </w:rPr>
        <w:tab/>
        <w:t>Регулярное обновление и совершенствование мер защиты с учетом новых угроз и технологий, а также проведение регулярных оценок эффективности существующих мер защиты.</w:t>
      </w:r>
      <w:r w:rsidR="00FB6B8A">
        <w:rPr>
          <w:rFonts w:ascii="Times New Roman" w:hAnsi="Times New Roman" w:cs="Times New Roman"/>
          <w:sz w:val="28"/>
        </w:rPr>
        <w:br w:type="page"/>
      </w:r>
    </w:p>
    <w:p w14:paraId="1314D945" w14:textId="664C22A1" w:rsidR="00FB6B8A" w:rsidRPr="00824F6F" w:rsidRDefault="00824F6F" w:rsidP="00824F6F">
      <w:pPr>
        <w:pStyle w:val="1"/>
        <w:spacing w:after="240" w:line="360" w:lineRule="auto"/>
        <w:jc w:val="center"/>
        <w:rPr>
          <w:rFonts w:ascii="Times New Roman" w:hAnsi="Times New Roman" w:cs="Times New Roman"/>
          <w:b w:val="0"/>
          <w:bCs w:val="0"/>
          <w:color w:val="auto"/>
        </w:rPr>
      </w:pPr>
      <w:bookmarkStart w:id="5" w:name="_Toc152100865"/>
      <w:r>
        <w:rPr>
          <w:rFonts w:ascii="Times New Roman" w:hAnsi="Times New Roman" w:cs="Times New Roman"/>
          <w:b w:val="0"/>
          <w:bCs w:val="0"/>
          <w:color w:val="auto"/>
        </w:rPr>
        <w:lastRenderedPageBreak/>
        <w:t>ЗАКЛЮЧЕНИЕ</w:t>
      </w:r>
      <w:bookmarkEnd w:id="5"/>
    </w:p>
    <w:p w14:paraId="7F7AE67B" w14:textId="3A98782A" w:rsidR="00C23376" w:rsidRPr="00C23376" w:rsidRDefault="00C23376" w:rsidP="00824F6F">
      <w:pPr>
        <w:spacing w:after="0" w:line="360" w:lineRule="auto"/>
        <w:ind w:firstLine="709"/>
        <w:jc w:val="both"/>
        <w:rPr>
          <w:rFonts w:ascii="Times New Roman" w:hAnsi="Times New Roman" w:cs="Times New Roman"/>
          <w:sz w:val="28"/>
        </w:rPr>
      </w:pPr>
      <w:r w:rsidRPr="00C23376">
        <w:rPr>
          <w:rFonts w:ascii="Times New Roman" w:hAnsi="Times New Roman" w:cs="Times New Roman"/>
          <w:sz w:val="28"/>
        </w:rPr>
        <w:t>На основании проведённой работы, можно прийти к выводу, что MSAT является эффективным инструментом для анализа состояния безопасности в организации и предоставления рекомендаций по её улучшению. Однако, стоит учесть, что данный продукт был разработан достаточно давно и может не в полной мере учитывать современные требования и угрозы в области информационной безопасности.</w:t>
      </w:r>
    </w:p>
    <w:p w14:paraId="09F307FA" w14:textId="0646BD53" w:rsidR="00C23376" w:rsidRPr="00C23376" w:rsidRDefault="00C23376" w:rsidP="00824F6F">
      <w:pPr>
        <w:spacing w:after="0" w:line="360" w:lineRule="auto"/>
        <w:ind w:firstLine="709"/>
        <w:jc w:val="both"/>
        <w:rPr>
          <w:rFonts w:ascii="Times New Roman" w:hAnsi="Times New Roman" w:cs="Times New Roman"/>
          <w:sz w:val="28"/>
        </w:rPr>
      </w:pPr>
      <w:r w:rsidRPr="00C23376">
        <w:rPr>
          <w:rFonts w:ascii="Times New Roman" w:hAnsi="Times New Roman" w:cs="Times New Roman"/>
          <w:sz w:val="28"/>
        </w:rPr>
        <w:t>В связи с этим, для более актуального и современного анализа рекомендуется использование более новых версий аналогичного программного обеспечения, которые включают в себя актуальные методологии и инструменты для оценки состояния безопасности. Переход на такие решения способствует соответствию последним стандартам безопасности и предоставляет более надёжный анализ в контексте актуальных угроз и рисков, а также предоставляет усовершенствованные функции и лучшую совместимость с современными технологиями.</w:t>
      </w:r>
    </w:p>
    <w:p w14:paraId="21DFD667" w14:textId="4B85C9E7" w:rsidR="00FB6B8A" w:rsidRPr="00FB6B8A" w:rsidRDefault="00C23376" w:rsidP="00C23376">
      <w:pPr>
        <w:spacing w:after="0" w:line="360" w:lineRule="auto"/>
        <w:ind w:firstLine="709"/>
        <w:jc w:val="both"/>
        <w:rPr>
          <w:rFonts w:ascii="Times New Roman" w:hAnsi="Times New Roman" w:cs="Times New Roman"/>
          <w:sz w:val="28"/>
        </w:rPr>
      </w:pPr>
      <w:r w:rsidRPr="00C23376">
        <w:rPr>
          <w:rFonts w:ascii="Times New Roman" w:hAnsi="Times New Roman" w:cs="Times New Roman"/>
          <w:sz w:val="28"/>
        </w:rPr>
        <w:t xml:space="preserve">Такой переход к современным решениям является инвестицией в долгосрочное обеспечение безопасности, позволяя эффективно адаптироваться к меняющейся среде </w:t>
      </w:r>
      <w:proofErr w:type="spellStart"/>
      <w:r w:rsidRPr="00C23376">
        <w:rPr>
          <w:rFonts w:ascii="Times New Roman" w:hAnsi="Times New Roman" w:cs="Times New Roman"/>
          <w:sz w:val="28"/>
        </w:rPr>
        <w:t>киберугроз</w:t>
      </w:r>
      <w:proofErr w:type="spellEnd"/>
      <w:r w:rsidRPr="00C23376">
        <w:rPr>
          <w:rFonts w:ascii="Times New Roman" w:hAnsi="Times New Roman" w:cs="Times New Roman"/>
          <w:sz w:val="28"/>
        </w:rPr>
        <w:t xml:space="preserve"> и снижать риски в соответствии с новыми вызовами и требованиями в области информационной безопасности.</w:t>
      </w:r>
    </w:p>
    <w:sectPr w:rsidR="00FB6B8A" w:rsidRPr="00FB6B8A" w:rsidSect="00824F6F">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5D5DE" w14:textId="77777777" w:rsidR="0038697B" w:rsidRDefault="0038697B" w:rsidP="0016002B">
      <w:pPr>
        <w:spacing w:after="0" w:line="240" w:lineRule="auto"/>
      </w:pPr>
      <w:r>
        <w:separator/>
      </w:r>
    </w:p>
  </w:endnote>
  <w:endnote w:type="continuationSeparator" w:id="0">
    <w:p w14:paraId="6B69F065" w14:textId="77777777" w:rsidR="0038697B" w:rsidRDefault="0038697B" w:rsidP="0016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B4D0A" w14:textId="41DC0395" w:rsidR="0016002B" w:rsidRDefault="0016002B" w:rsidP="00824F6F">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55B7F" w14:textId="421F9A1E" w:rsidR="00824F6F" w:rsidRPr="00824F6F" w:rsidRDefault="00824F6F" w:rsidP="00824F6F">
    <w:pPr>
      <w:pStyle w:val="a5"/>
      <w:jc w:val="center"/>
      <w:rPr>
        <w:rFonts w:ascii="Times New Roman" w:hAnsi="Times New Roman" w:cs="Times New Roman"/>
        <w:sz w:val="28"/>
        <w:szCs w:val="28"/>
      </w:rPr>
    </w:pPr>
    <w:r>
      <w:rPr>
        <w:rFonts w:ascii="Times New Roman" w:hAnsi="Times New Roman" w:cs="Times New Roman"/>
        <w:sz w:val="28"/>
        <w:szCs w:val="28"/>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718946"/>
      <w:docPartObj>
        <w:docPartGallery w:val="Page Numbers (Bottom of Page)"/>
        <w:docPartUnique/>
      </w:docPartObj>
    </w:sdtPr>
    <w:sdtEndPr>
      <w:rPr>
        <w:rFonts w:ascii="Times New Roman" w:hAnsi="Times New Roman" w:cs="Times New Roman"/>
        <w:sz w:val="28"/>
        <w:szCs w:val="28"/>
      </w:rPr>
    </w:sdtEndPr>
    <w:sdtContent>
      <w:p w14:paraId="1916DB35" w14:textId="516858D3" w:rsidR="00824F6F" w:rsidRDefault="00824F6F" w:rsidP="00824F6F">
        <w:pPr>
          <w:pStyle w:val="a5"/>
          <w:jc w:val="center"/>
        </w:pPr>
        <w:r>
          <w:fldChar w:fldCharType="begin"/>
        </w:r>
        <w:r>
          <w:instrText>PAGE   \* MERGEFORMAT</w:instrText>
        </w:r>
        <w:r>
          <w:fldChar w:fldCharType="separate"/>
        </w:r>
        <w:r>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89512" w14:textId="77777777" w:rsidR="0038697B" w:rsidRDefault="0038697B" w:rsidP="0016002B">
      <w:pPr>
        <w:spacing w:after="0" w:line="240" w:lineRule="auto"/>
      </w:pPr>
      <w:r>
        <w:separator/>
      </w:r>
    </w:p>
  </w:footnote>
  <w:footnote w:type="continuationSeparator" w:id="0">
    <w:p w14:paraId="7444BFDD" w14:textId="77777777" w:rsidR="0038697B" w:rsidRDefault="0038697B" w:rsidP="00160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C2414"/>
    <w:multiLevelType w:val="hybridMultilevel"/>
    <w:tmpl w:val="9BAC7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E20C40"/>
    <w:multiLevelType w:val="hybridMultilevel"/>
    <w:tmpl w:val="3F4CC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FC692A"/>
    <w:multiLevelType w:val="hybridMultilevel"/>
    <w:tmpl w:val="5776BC58"/>
    <w:lvl w:ilvl="0" w:tplc="E222C06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832306"/>
    <w:multiLevelType w:val="hybridMultilevel"/>
    <w:tmpl w:val="92065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75A0CEE"/>
    <w:multiLevelType w:val="hybridMultilevel"/>
    <w:tmpl w:val="15B056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4271D96"/>
    <w:multiLevelType w:val="hybridMultilevel"/>
    <w:tmpl w:val="EDDCAA82"/>
    <w:lvl w:ilvl="0" w:tplc="F4B45BC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36A354F"/>
    <w:multiLevelType w:val="hybridMultilevel"/>
    <w:tmpl w:val="0FFEC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70612AE"/>
    <w:multiLevelType w:val="hybridMultilevel"/>
    <w:tmpl w:val="B98E0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A2239E3"/>
    <w:multiLevelType w:val="hybridMultilevel"/>
    <w:tmpl w:val="021AF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49825087">
    <w:abstractNumId w:val="0"/>
  </w:num>
  <w:num w:numId="2" w16cid:durableId="559364657">
    <w:abstractNumId w:val="3"/>
  </w:num>
  <w:num w:numId="3" w16cid:durableId="1036156277">
    <w:abstractNumId w:val="1"/>
  </w:num>
  <w:num w:numId="4" w16cid:durableId="2032876459">
    <w:abstractNumId w:val="7"/>
  </w:num>
  <w:num w:numId="5" w16cid:durableId="1221403936">
    <w:abstractNumId w:val="8"/>
  </w:num>
  <w:num w:numId="6" w16cid:durableId="414741848">
    <w:abstractNumId w:val="4"/>
  </w:num>
  <w:num w:numId="7" w16cid:durableId="1822884959">
    <w:abstractNumId w:val="2"/>
  </w:num>
  <w:num w:numId="8" w16cid:durableId="189926139">
    <w:abstractNumId w:val="6"/>
  </w:num>
  <w:num w:numId="9" w16cid:durableId="928537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02B"/>
    <w:rsid w:val="0000734B"/>
    <w:rsid w:val="000270B4"/>
    <w:rsid w:val="00035A78"/>
    <w:rsid w:val="00075B62"/>
    <w:rsid w:val="000D2283"/>
    <w:rsid w:val="001055F5"/>
    <w:rsid w:val="001105DA"/>
    <w:rsid w:val="00141EB0"/>
    <w:rsid w:val="0016002B"/>
    <w:rsid w:val="00181EE2"/>
    <w:rsid w:val="001E3EAD"/>
    <w:rsid w:val="002110CF"/>
    <w:rsid w:val="002A5B6E"/>
    <w:rsid w:val="002C4D4D"/>
    <w:rsid w:val="002D6B39"/>
    <w:rsid w:val="00313B1C"/>
    <w:rsid w:val="00321259"/>
    <w:rsid w:val="00335E75"/>
    <w:rsid w:val="00375F13"/>
    <w:rsid w:val="003855F4"/>
    <w:rsid w:val="0038697B"/>
    <w:rsid w:val="00397FCB"/>
    <w:rsid w:val="003B5474"/>
    <w:rsid w:val="003E2E90"/>
    <w:rsid w:val="003F230C"/>
    <w:rsid w:val="004004D5"/>
    <w:rsid w:val="00416BF8"/>
    <w:rsid w:val="004D0930"/>
    <w:rsid w:val="004F0B63"/>
    <w:rsid w:val="004F3274"/>
    <w:rsid w:val="00507387"/>
    <w:rsid w:val="00513E90"/>
    <w:rsid w:val="00520A2F"/>
    <w:rsid w:val="0052509D"/>
    <w:rsid w:val="005742D4"/>
    <w:rsid w:val="00592E13"/>
    <w:rsid w:val="005E3643"/>
    <w:rsid w:val="006214C0"/>
    <w:rsid w:val="00664394"/>
    <w:rsid w:val="00675258"/>
    <w:rsid w:val="006837D7"/>
    <w:rsid w:val="00687599"/>
    <w:rsid w:val="006C0E85"/>
    <w:rsid w:val="006C2247"/>
    <w:rsid w:val="006C416A"/>
    <w:rsid w:val="007014C2"/>
    <w:rsid w:val="00747D6E"/>
    <w:rsid w:val="0076236B"/>
    <w:rsid w:val="00792F04"/>
    <w:rsid w:val="007D61FC"/>
    <w:rsid w:val="007E2A90"/>
    <w:rsid w:val="0081362D"/>
    <w:rsid w:val="00824F6F"/>
    <w:rsid w:val="0089235C"/>
    <w:rsid w:val="008A4B50"/>
    <w:rsid w:val="008F62A4"/>
    <w:rsid w:val="0090276F"/>
    <w:rsid w:val="00907856"/>
    <w:rsid w:val="009312CE"/>
    <w:rsid w:val="0096428F"/>
    <w:rsid w:val="009A2FCB"/>
    <w:rsid w:val="009F635B"/>
    <w:rsid w:val="00A538F2"/>
    <w:rsid w:val="00A76181"/>
    <w:rsid w:val="00AA0AD5"/>
    <w:rsid w:val="00AE05F2"/>
    <w:rsid w:val="00B25A3C"/>
    <w:rsid w:val="00B648C6"/>
    <w:rsid w:val="00BA212A"/>
    <w:rsid w:val="00BD7C17"/>
    <w:rsid w:val="00C00B29"/>
    <w:rsid w:val="00C23376"/>
    <w:rsid w:val="00C263AB"/>
    <w:rsid w:val="00C26655"/>
    <w:rsid w:val="00C321FB"/>
    <w:rsid w:val="00C66875"/>
    <w:rsid w:val="00C926F5"/>
    <w:rsid w:val="00CF519E"/>
    <w:rsid w:val="00CF74B4"/>
    <w:rsid w:val="00D53AE2"/>
    <w:rsid w:val="00DB085C"/>
    <w:rsid w:val="00DD307C"/>
    <w:rsid w:val="00DE3CA6"/>
    <w:rsid w:val="00DF7A89"/>
    <w:rsid w:val="00E148EE"/>
    <w:rsid w:val="00E25F51"/>
    <w:rsid w:val="00E52534"/>
    <w:rsid w:val="00E55585"/>
    <w:rsid w:val="00E62314"/>
    <w:rsid w:val="00E82572"/>
    <w:rsid w:val="00E93DC1"/>
    <w:rsid w:val="00EA45B0"/>
    <w:rsid w:val="00F11318"/>
    <w:rsid w:val="00F1632A"/>
    <w:rsid w:val="00F174CB"/>
    <w:rsid w:val="00F277CF"/>
    <w:rsid w:val="00F423F4"/>
    <w:rsid w:val="00F4634E"/>
    <w:rsid w:val="00F9278A"/>
    <w:rsid w:val="00FA7945"/>
    <w:rsid w:val="00FB6B8A"/>
    <w:rsid w:val="00FF4487"/>
    <w:rsid w:val="00FF4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6C10"/>
  <w15:docId w15:val="{AB2868EC-DC53-4A51-82F0-A33DCC36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36B"/>
    <w:pPr>
      <w:spacing w:line="256" w:lineRule="auto"/>
    </w:pPr>
  </w:style>
  <w:style w:type="paragraph" w:styleId="1">
    <w:name w:val="heading 1"/>
    <w:basedOn w:val="a"/>
    <w:next w:val="a"/>
    <w:link w:val="10"/>
    <w:uiPriority w:val="9"/>
    <w:qFormat/>
    <w:rsid w:val="007E2A9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aliases w:val="Рисунок"/>
    <w:basedOn w:val="a"/>
    <w:next w:val="a"/>
    <w:link w:val="20"/>
    <w:uiPriority w:val="9"/>
    <w:unhideWhenUsed/>
    <w:qFormat/>
    <w:rsid w:val="00824F6F"/>
    <w:pPr>
      <w:keepNext/>
      <w:keepLines/>
      <w:spacing w:before="160" w:line="360" w:lineRule="auto"/>
      <w:jc w:val="center"/>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02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6002B"/>
  </w:style>
  <w:style w:type="paragraph" w:styleId="a5">
    <w:name w:val="footer"/>
    <w:basedOn w:val="a"/>
    <w:link w:val="a6"/>
    <w:uiPriority w:val="99"/>
    <w:unhideWhenUsed/>
    <w:rsid w:val="0016002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002B"/>
  </w:style>
  <w:style w:type="paragraph" w:styleId="a7">
    <w:name w:val="List Paragraph"/>
    <w:basedOn w:val="a"/>
    <w:uiPriority w:val="34"/>
    <w:qFormat/>
    <w:rsid w:val="00BD7C17"/>
    <w:pPr>
      <w:ind w:left="720"/>
      <w:contextualSpacing/>
    </w:pPr>
  </w:style>
  <w:style w:type="table" w:styleId="a8">
    <w:name w:val="Table Grid"/>
    <w:basedOn w:val="a1"/>
    <w:uiPriority w:val="39"/>
    <w:rsid w:val="00520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8F62A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F62A4"/>
    <w:rPr>
      <w:rFonts w:ascii="Tahoma" w:hAnsi="Tahoma" w:cs="Tahoma"/>
      <w:sz w:val="16"/>
      <w:szCs w:val="16"/>
    </w:rPr>
  </w:style>
  <w:style w:type="character" w:styleId="ab">
    <w:name w:val="Hyperlink"/>
    <w:basedOn w:val="a0"/>
    <w:uiPriority w:val="99"/>
    <w:unhideWhenUsed/>
    <w:rsid w:val="007E2A90"/>
    <w:rPr>
      <w:color w:val="0563C1" w:themeColor="hyperlink"/>
      <w:u w:val="single"/>
    </w:rPr>
  </w:style>
  <w:style w:type="character" w:customStyle="1" w:styleId="10">
    <w:name w:val="Заголовок 1 Знак"/>
    <w:basedOn w:val="a0"/>
    <w:link w:val="1"/>
    <w:uiPriority w:val="9"/>
    <w:rsid w:val="007E2A90"/>
    <w:rPr>
      <w:rFonts w:asciiTheme="majorHAnsi" w:eastAsiaTheme="majorEastAsia" w:hAnsiTheme="majorHAnsi" w:cstheme="majorBidi"/>
      <w:b/>
      <w:bCs/>
      <w:color w:val="2F5496" w:themeColor="accent1" w:themeShade="BF"/>
      <w:sz w:val="28"/>
      <w:szCs w:val="28"/>
    </w:rPr>
  </w:style>
  <w:style w:type="paragraph" w:styleId="ac">
    <w:name w:val="TOC Heading"/>
    <w:basedOn w:val="1"/>
    <w:next w:val="a"/>
    <w:uiPriority w:val="39"/>
    <w:unhideWhenUsed/>
    <w:qFormat/>
    <w:rsid w:val="007E2A90"/>
    <w:pPr>
      <w:spacing w:before="240" w:line="259" w:lineRule="auto"/>
      <w:outlineLvl w:val="9"/>
    </w:pPr>
    <w:rPr>
      <w:b w:val="0"/>
      <w:bCs w:val="0"/>
      <w:kern w:val="0"/>
      <w:sz w:val="32"/>
      <w:szCs w:val="32"/>
      <w:lang w:eastAsia="ru-RU"/>
      <w14:ligatures w14:val="none"/>
    </w:rPr>
  </w:style>
  <w:style w:type="paragraph" w:styleId="11">
    <w:name w:val="toc 1"/>
    <w:basedOn w:val="a"/>
    <w:uiPriority w:val="39"/>
    <w:qFormat/>
    <w:rsid w:val="00824F6F"/>
    <w:pPr>
      <w:widowControl w:val="0"/>
      <w:autoSpaceDE w:val="0"/>
      <w:autoSpaceDN w:val="0"/>
      <w:spacing w:after="0" w:line="360" w:lineRule="auto"/>
    </w:pPr>
    <w:rPr>
      <w:rFonts w:ascii="Times New Roman" w:eastAsia="Times New Roman" w:hAnsi="Times New Roman" w:cs="Times New Roman"/>
      <w:kern w:val="0"/>
      <w:sz w:val="28"/>
      <w:szCs w:val="28"/>
      <w14:ligatures w14:val="none"/>
    </w:rPr>
  </w:style>
  <w:style w:type="table" w:customStyle="1" w:styleId="LightList-Accent11">
    <w:name w:val="Light List - Accent 11"/>
    <w:basedOn w:val="a1"/>
    <w:uiPriority w:val="61"/>
    <w:rsid w:val="00CF519E"/>
    <w:pPr>
      <w:spacing w:after="0" w:line="240" w:lineRule="auto"/>
    </w:pPr>
    <w:rPr>
      <w:kern w:val="0"/>
      <w:lang w:val="en-US"/>
      <w14:ligatures w14:val="none"/>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1">
    <w:name w:val="Light List Accent 1"/>
    <w:basedOn w:val="a1"/>
    <w:uiPriority w:val="61"/>
    <w:rsid w:val="00CF519E"/>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20">
    <w:name w:val="Заголовок 2 Знак"/>
    <w:aliases w:val="Рисунок Знак"/>
    <w:basedOn w:val="a0"/>
    <w:link w:val="2"/>
    <w:uiPriority w:val="9"/>
    <w:rsid w:val="00824F6F"/>
    <w:rPr>
      <w:rFonts w:ascii="Times New Roman" w:eastAsiaTheme="majorEastAsia" w:hAnsi="Times New Roman"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89876">
      <w:bodyDiv w:val="1"/>
      <w:marLeft w:val="0"/>
      <w:marRight w:val="0"/>
      <w:marTop w:val="0"/>
      <w:marBottom w:val="0"/>
      <w:divBdr>
        <w:top w:val="none" w:sz="0" w:space="0" w:color="auto"/>
        <w:left w:val="none" w:sz="0" w:space="0" w:color="auto"/>
        <w:bottom w:val="none" w:sz="0" w:space="0" w:color="auto"/>
        <w:right w:val="none" w:sz="0" w:space="0" w:color="auto"/>
      </w:divBdr>
    </w:div>
    <w:div w:id="341905252">
      <w:bodyDiv w:val="1"/>
      <w:marLeft w:val="0"/>
      <w:marRight w:val="0"/>
      <w:marTop w:val="0"/>
      <w:marBottom w:val="0"/>
      <w:divBdr>
        <w:top w:val="none" w:sz="0" w:space="0" w:color="auto"/>
        <w:left w:val="none" w:sz="0" w:space="0" w:color="auto"/>
        <w:bottom w:val="none" w:sz="0" w:space="0" w:color="auto"/>
        <w:right w:val="none" w:sz="0" w:space="0" w:color="auto"/>
      </w:divBdr>
    </w:div>
    <w:div w:id="931276680">
      <w:bodyDiv w:val="1"/>
      <w:marLeft w:val="0"/>
      <w:marRight w:val="0"/>
      <w:marTop w:val="0"/>
      <w:marBottom w:val="0"/>
      <w:divBdr>
        <w:top w:val="none" w:sz="0" w:space="0" w:color="auto"/>
        <w:left w:val="none" w:sz="0" w:space="0" w:color="auto"/>
        <w:bottom w:val="none" w:sz="0" w:space="0" w:color="auto"/>
        <w:right w:val="none" w:sz="0" w:space="0" w:color="auto"/>
      </w:divBdr>
    </w:div>
    <w:div w:id="941837898">
      <w:bodyDiv w:val="1"/>
      <w:marLeft w:val="0"/>
      <w:marRight w:val="0"/>
      <w:marTop w:val="0"/>
      <w:marBottom w:val="0"/>
      <w:divBdr>
        <w:top w:val="none" w:sz="0" w:space="0" w:color="auto"/>
        <w:left w:val="none" w:sz="0" w:space="0" w:color="auto"/>
        <w:bottom w:val="none" w:sz="0" w:space="0" w:color="auto"/>
        <w:right w:val="none" w:sz="0" w:space="0" w:color="auto"/>
      </w:divBdr>
    </w:div>
    <w:div w:id="1044788477">
      <w:bodyDiv w:val="1"/>
      <w:marLeft w:val="0"/>
      <w:marRight w:val="0"/>
      <w:marTop w:val="0"/>
      <w:marBottom w:val="0"/>
      <w:divBdr>
        <w:top w:val="none" w:sz="0" w:space="0" w:color="auto"/>
        <w:left w:val="none" w:sz="0" w:space="0" w:color="auto"/>
        <w:bottom w:val="none" w:sz="0" w:space="0" w:color="auto"/>
        <w:right w:val="none" w:sz="0" w:space="0" w:color="auto"/>
      </w:divBdr>
    </w:div>
    <w:div w:id="1824270794">
      <w:bodyDiv w:val="1"/>
      <w:marLeft w:val="0"/>
      <w:marRight w:val="0"/>
      <w:marTop w:val="0"/>
      <w:marBottom w:val="0"/>
      <w:divBdr>
        <w:top w:val="none" w:sz="0" w:space="0" w:color="auto"/>
        <w:left w:val="none" w:sz="0" w:space="0" w:color="auto"/>
        <w:bottom w:val="none" w:sz="0" w:space="0" w:color="auto"/>
        <w:right w:val="none" w:sz="0" w:space="0" w:color="auto"/>
      </w:divBdr>
    </w:div>
    <w:div w:id="1852256678">
      <w:bodyDiv w:val="1"/>
      <w:marLeft w:val="0"/>
      <w:marRight w:val="0"/>
      <w:marTop w:val="0"/>
      <w:marBottom w:val="0"/>
      <w:divBdr>
        <w:top w:val="none" w:sz="0" w:space="0" w:color="auto"/>
        <w:left w:val="none" w:sz="0" w:space="0" w:color="auto"/>
        <w:bottom w:val="none" w:sz="0" w:space="0" w:color="auto"/>
        <w:right w:val="none" w:sz="0" w:space="0" w:color="auto"/>
      </w:divBdr>
    </w:div>
    <w:div w:id="1925912714">
      <w:bodyDiv w:val="1"/>
      <w:marLeft w:val="0"/>
      <w:marRight w:val="0"/>
      <w:marTop w:val="0"/>
      <w:marBottom w:val="0"/>
      <w:divBdr>
        <w:top w:val="none" w:sz="0" w:space="0" w:color="auto"/>
        <w:left w:val="none" w:sz="0" w:space="0" w:color="auto"/>
        <w:bottom w:val="none" w:sz="0" w:space="0" w:color="auto"/>
        <w:right w:val="none" w:sz="0" w:space="0" w:color="auto"/>
      </w:divBdr>
      <w:divsChild>
        <w:div w:id="1599831278">
          <w:marLeft w:val="0"/>
          <w:marRight w:val="0"/>
          <w:marTop w:val="0"/>
          <w:marBottom w:val="0"/>
          <w:divBdr>
            <w:top w:val="none" w:sz="0" w:space="0" w:color="auto"/>
            <w:left w:val="none" w:sz="0" w:space="0" w:color="auto"/>
            <w:bottom w:val="none" w:sz="0" w:space="0" w:color="auto"/>
            <w:right w:val="none" w:sz="0" w:space="0" w:color="auto"/>
          </w:divBdr>
          <w:divsChild>
            <w:div w:id="1078861718">
              <w:marLeft w:val="0"/>
              <w:marRight w:val="480"/>
              <w:marTop w:val="0"/>
              <w:marBottom w:val="0"/>
              <w:divBdr>
                <w:top w:val="none" w:sz="0" w:space="0" w:color="auto"/>
                <w:left w:val="none" w:sz="0" w:space="0" w:color="auto"/>
                <w:bottom w:val="none" w:sz="0" w:space="0" w:color="auto"/>
                <w:right w:val="none" w:sz="0" w:space="0" w:color="auto"/>
              </w:divBdr>
              <w:divsChild>
                <w:div w:id="10366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barChart>
        <c:barDir val="col"/>
        <c:grouping val="clustered"/>
        <c:varyColors val="0"/>
        <c:ser>
          <c:idx val="0"/>
          <c:order val="0"/>
          <c:tx>
            <c:strRef>
              <c:f>Sheet1!$B$1</c:f>
              <c:strCache>
                <c:ptCount val="1"/>
                <c:pt idx="0">
                  <c:v>BRP</c:v>
                </c:pt>
              </c:strCache>
            </c:strRef>
          </c:tx>
          <c:invertIfNegative val="0"/>
          <c:cat>
            <c:strRef>
              <c:f>Sheet1!$A$2:$A$5</c:f>
              <c:strCache>
                <c:ptCount val="4"/>
                <c:pt idx="0">
                  <c:v>Инфраструктура</c:v>
                </c:pt>
                <c:pt idx="1">
                  <c:v>Приложения</c:v>
                </c:pt>
                <c:pt idx="2">
                  <c:v>Операции</c:v>
                </c:pt>
                <c:pt idx="3">
                  <c:v>Персонал</c:v>
                </c:pt>
              </c:strCache>
            </c:strRef>
          </c:cat>
          <c:val>
            <c:numRef>
              <c:f>Sheet1!$B$2:$B$5</c:f>
              <c:numCache>
                <c:formatCode>General</c:formatCode>
                <c:ptCount val="4"/>
                <c:pt idx="0">
                  <c:v>41.596638655458001</c:v>
                </c:pt>
                <c:pt idx="1">
                  <c:v>35.3571428571422</c:v>
                </c:pt>
                <c:pt idx="2">
                  <c:v>27.551020408162199</c:v>
                </c:pt>
                <c:pt idx="3">
                  <c:v>17.857142857140701</c:v>
                </c:pt>
              </c:numCache>
            </c:numRef>
          </c:val>
          <c:extLst>
            <c:ext xmlns:c16="http://schemas.microsoft.com/office/drawing/2014/chart" uri="{C3380CC4-5D6E-409C-BE32-E72D297353CC}">
              <c16:uniqueId val="{00000000-138B-40DD-972E-1C536C724562}"/>
            </c:ext>
          </c:extLst>
        </c:ser>
        <c:ser>
          <c:idx val="1"/>
          <c:order val="1"/>
          <c:tx>
            <c:strRef>
              <c:f>Sheet1!$C$1</c:f>
              <c:strCache>
                <c:ptCount val="1"/>
                <c:pt idx="0">
                  <c:v>DiDI</c:v>
                </c:pt>
              </c:strCache>
            </c:strRef>
          </c:tx>
          <c:spPr>
            <a:solidFill>
              <a:srgbClr val="7030A0"/>
            </a:solidFill>
          </c:spPr>
          <c:invertIfNegative val="0"/>
          <c:cat>
            <c:strRef>
              <c:f>Sheet1!$A$2:$A$5</c:f>
              <c:strCache>
                <c:ptCount val="4"/>
                <c:pt idx="0">
                  <c:v>Инфраструктура</c:v>
                </c:pt>
                <c:pt idx="1">
                  <c:v>Приложения</c:v>
                </c:pt>
                <c:pt idx="2">
                  <c:v>Операции</c:v>
                </c:pt>
                <c:pt idx="3">
                  <c:v>Персонал</c:v>
                </c:pt>
              </c:strCache>
            </c:strRef>
          </c:cat>
          <c:val>
            <c:numRef>
              <c:f>Sheet1!$C$2:$C$5</c:f>
              <c:numCache>
                <c:formatCode>General</c:formatCode>
                <c:ptCount val="4"/>
                <c:pt idx="0">
                  <c:v>51.461988304093602</c:v>
                </c:pt>
                <c:pt idx="1">
                  <c:v>59.030837004405299</c:v>
                </c:pt>
                <c:pt idx="2">
                  <c:v>59.171597633136102</c:v>
                </c:pt>
                <c:pt idx="3">
                  <c:v>44.311377245509</c:v>
                </c:pt>
              </c:numCache>
            </c:numRef>
          </c:val>
          <c:extLst>
            <c:ext xmlns:c16="http://schemas.microsoft.com/office/drawing/2014/chart" uri="{C3380CC4-5D6E-409C-BE32-E72D297353CC}">
              <c16:uniqueId val="{00000001-138B-40DD-972E-1C536C724562}"/>
            </c:ext>
          </c:extLst>
        </c:ser>
        <c:dLbls>
          <c:showLegendKey val="0"/>
          <c:showVal val="0"/>
          <c:showCatName val="0"/>
          <c:showSerName val="0"/>
          <c:showPercent val="0"/>
          <c:showBubbleSize val="0"/>
        </c:dLbls>
        <c:gapWidth val="150"/>
        <c:axId val="164862592"/>
        <c:axId val="164966784"/>
      </c:barChart>
      <c:catAx>
        <c:axId val="164862592"/>
        <c:scaling>
          <c:orientation val="minMax"/>
        </c:scaling>
        <c:delete val="0"/>
        <c:axPos val="b"/>
        <c:numFmt formatCode="General" sourceLinked="0"/>
        <c:majorTickMark val="out"/>
        <c:minorTickMark val="none"/>
        <c:tickLblPos val="nextTo"/>
        <c:crossAx val="164966784"/>
        <c:crosses val="autoZero"/>
        <c:auto val="1"/>
        <c:lblAlgn val="ctr"/>
        <c:lblOffset val="100"/>
        <c:noMultiLvlLbl val="0"/>
      </c:catAx>
      <c:valAx>
        <c:axId val="164966784"/>
        <c:scaling>
          <c:orientation val="minMax"/>
        </c:scaling>
        <c:delete val="0"/>
        <c:axPos val="l"/>
        <c:majorGridlines/>
        <c:numFmt formatCode="General" sourceLinked="1"/>
        <c:majorTickMark val="out"/>
        <c:minorTickMark val="none"/>
        <c:tickLblPos val="nextTo"/>
        <c:crossAx val="1648625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16171-230C-419B-B02D-C07F53696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1837</Words>
  <Characters>10476</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Владимир Кузьмин</cp:lastModifiedBy>
  <cp:revision>3</cp:revision>
  <cp:lastPrinted>2023-11-25T18:31:00Z</cp:lastPrinted>
  <dcterms:created xsi:type="dcterms:W3CDTF">2023-11-28T18:24:00Z</dcterms:created>
  <dcterms:modified xsi:type="dcterms:W3CDTF">2023-11-28T19:03:00Z</dcterms:modified>
</cp:coreProperties>
</file>