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26E0" w14:textId="620A4DCE" w:rsidR="00627EA9" w:rsidRPr="00E10FE1" w:rsidRDefault="00F312ED" w:rsidP="00E0240B">
      <w:pPr>
        <w:pStyle w:val="Author"/>
        <w:spacing w:before="120" w:after="100" w:afterAutospacing="1" w:line="192" w:lineRule="auto"/>
        <w:rPr>
          <w:sz w:val="16"/>
          <w:szCs w:val="16"/>
        </w:rPr>
      </w:pPr>
      <w:r w:rsidRPr="00E10FE1">
        <w:rPr>
          <w:rFonts w:eastAsia="MS Mincho"/>
          <w:kern w:val="48"/>
          <w:sz w:val="48"/>
          <w:szCs w:val="48"/>
        </w:rPr>
        <w:t xml:space="preserve">Prediction of </w:t>
      </w:r>
      <w:r w:rsidR="00E0240B">
        <w:rPr>
          <w:rFonts w:eastAsia="MS Mincho"/>
          <w:kern w:val="48"/>
          <w:sz w:val="48"/>
          <w:szCs w:val="48"/>
        </w:rPr>
        <w:t>location</w:t>
      </w:r>
      <w:r w:rsidRPr="00E10FE1">
        <w:rPr>
          <w:rFonts w:eastAsia="MS Mincho"/>
          <w:kern w:val="48"/>
          <w:sz w:val="48"/>
          <w:szCs w:val="48"/>
        </w:rPr>
        <w:t xml:space="preserve"> and type of inflammation for patients with uveitis based on blood values and laboratory tests.</w:t>
      </w:r>
    </w:p>
    <w:p w14:paraId="5A761792" w14:textId="77777777" w:rsidR="00627EA9" w:rsidRPr="00E10FE1" w:rsidRDefault="00627EA9" w:rsidP="00627EA9">
      <w:pPr>
        <w:pStyle w:val="Author"/>
        <w:spacing w:before="100" w:beforeAutospacing="1" w:after="100" w:afterAutospacing="1" w:line="120" w:lineRule="auto"/>
        <w:rPr>
          <w:sz w:val="16"/>
          <w:szCs w:val="16"/>
        </w:rPr>
        <w:sectPr w:rsidR="00627EA9" w:rsidRPr="00E10FE1" w:rsidSect="003B4E04">
          <w:footerReference w:type="first" r:id="rId8"/>
          <w:pgSz w:w="11906" w:h="16838" w:code="9"/>
          <w:pgMar w:top="540" w:right="893" w:bottom="1440" w:left="893" w:header="720" w:footer="720" w:gutter="0"/>
          <w:cols w:space="720"/>
          <w:titlePg/>
          <w:docGrid w:linePitch="360"/>
        </w:sectPr>
      </w:pPr>
    </w:p>
    <w:p w14:paraId="7F731EB7" w14:textId="7FD73BD8" w:rsidR="00627EA9" w:rsidRPr="00E10FE1" w:rsidRDefault="00F325B1" w:rsidP="004B1108">
      <w:pPr>
        <w:pStyle w:val="Author"/>
        <w:spacing w:before="100" w:beforeAutospacing="1"/>
        <w:rPr>
          <w:sz w:val="18"/>
          <w:szCs w:val="18"/>
        </w:rPr>
      </w:pPr>
      <w:r w:rsidRPr="00E10FE1">
        <w:rPr>
          <w:sz w:val="18"/>
          <w:szCs w:val="18"/>
        </w:rPr>
        <w:t>Studer</w:t>
      </w:r>
      <w:r w:rsidR="004B1108" w:rsidRPr="00E10FE1">
        <w:rPr>
          <w:sz w:val="18"/>
          <w:szCs w:val="18"/>
        </w:rPr>
        <w:t xml:space="preserve"> </w:t>
      </w:r>
      <w:r w:rsidRPr="00E10FE1">
        <w:rPr>
          <w:sz w:val="18"/>
          <w:szCs w:val="18"/>
        </w:rPr>
        <w:t>Roman</w:t>
      </w:r>
      <w:r w:rsidR="00627EA9" w:rsidRPr="00E10FE1">
        <w:rPr>
          <w:sz w:val="18"/>
          <w:szCs w:val="18"/>
        </w:rPr>
        <w:t xml:space="preserve"> </w:t>
      </w:r>
      <w:r w:rsidR="00627EA9" w:rsidRPr="00E10FE1">
        <w:rPr>
          <w:sz w:val="18"/>
          <w:szCs w:val="18"/>
        </w:rPr>
        <w:br/>
      </w:r>
      <w:r w:rsidR="000B7660" w:rsidRPr="00E10FE1">
        <w:rPr>
          <w:sz w:val="18"/>
          <w:szCs w:val="18"/>
        </w:rPr>
        <w:t>BSc Data Science</w:t>
      </w:r>
      <w:r w:rsidRPr="00E10FE1">
        <w:rPr>
          <w:sz w:val="18"/>
          <w:szCs w:val="18"/>
        </w:rPr>
        <w:t xml:space="preserve"> Student, FHNW</w:t>
      </w:r>
      <w:r w:rsidR="00627EA9" w:rsidRPr="00E10FE1">
        <w:rPr>
          <w:i/>
          <w:sz w:val="18"/>
          <w:szCs w:val="18"/>
        </w:rPr>
        <w:t xml:space="preserve"> </w:t>
      </w:r>
      <w:r w:rsidR="00627EA9" w:rsidRPr="00E10FE1">
        <w:rPr>
          <w:i/>
          <w:sz w:val="18"/>
          <w:szCs w:val="18"/>
        </w:rPr>
        <w:br/>
      </w:r>
      <w:r w:rsidRPr="00E10FE1">
        <w:rPr>
          <w:sz w:val="18"/>
          <w:szCs w:val="18"/>
        </w:rPr>
        <w:t>Brugg-Windisch, Switzerland</w:t>
      </w:r>
      <w:r w:rsidR="00627EA9" w:rsidRPr="00E10FE1">
        <w:rPr>
          <w:sz w:val="18"/>
          <w:szCs w:val="18"/>
        </w:rPr>
        <w:br/>
      </w:r>
      <w:r w:rsidRPr="00E10FE1">
        <w:rPr>
          <w:sz w:val="18"/>
          <w:szCs w:val="18"/>
        </w:rPr>
        <w:t>roman.studer1@students.fhnw.ch</w:t>
      </w:r>
    </w:p>
    <w:p w14:paraId="4153B376" w14:textId="77777777" w:rsidR="004B1108" w:rsidRPr="00E10FE1" w:rsidRDefault="004B1108" w:rsidP="004B1108">
      <w:pPr>
        <w:pStyle w:val="Author"/>
        <w:spacing w:before="100" w:beforeAutospacing="1"/>
        <w:rPr>
          <w:sz w:val="18"/>
          <w:szCs w:val="18"/>
        </w:rPr>
      </w:pPr>
    </w:p>
    <w:p w14:paraId="7E6E5B25" w14:textId="3292B5C2" w:rsidR="00627EA9" w:rsidRPr="00E10FE1" w:rsidRDefault="00F325B1" w:rsidP="004B1108">
      <w:pPr>
        <w:pStyle w:val="Author"/>
        <w:spacing w:before="0"/>
        <w:rPr>
          <w:sz w:val="18"/>
          <w:szCs w:val="18"/>
        </w:rPr>
      </w:pPr>
      <w:r w:rsidRPr="00E10FE1">
        <w:rPr>
          <w:sz w:val="18"/>
          <w:szCs w:val="18"/>
        </w:rPr>
        <w:t>Rau Alexandre</w:t>
      </w:r>
      <w:r w:rsidR="00627EA9" w:rsidRPr="00E10FE1">
        <w:rPr>
          <w:sz w:val="18"/>
          <w:szCs w:val="18"/>
        </w:rPr>
        <w:br/>
      </w:r>
      <w:r w:rsidR="000B7660" w:rsidRPr="00E10FE1">
        <w:rPr>
          <w:sz w:val="18"/>
          <w:szCs w:val="18"/>
        </w:rPr>
        <w:t xml:space="preserve">BSc </w:t>
      </w:r>
      <w:r w:rsidRPr="00E10FE1">
        <w:rPr>
          <w:sz w:val="18"/>
          <w:szCs w:val="18"/>
        </w:rPr>
        <w:t>D</w:t>
      </w:r>
      <w:r w:rsidR="000B7660" w:rsidRPr="00E10FE1">
        <w:rPr>
          <w:sz w:val="18"/>
          <w:szCs w:val="18"/>
        </w:rPr>
        <w:t xml:space="preserve">ata </w:t>
      </w:r>
      <w:r w:rsidRPr="00E10FE1">
        <w:rPr>
          <w:sz w:val="18"/>
          <w:szCs w:val="18"/>
        </w:rPr>
        <w:t>S</w:t>
      </w:r>
      <w:r w:rsidR="000B7660" w:rsidRPr="00E10FE1">
        <w:rPr>
          <w:sz w:val="18"/>
          <w:szCs w:val="18"/>
        </w:rPr>
        <w:t>cience</w:t>
      </w:r>
      <w:r w:rsidRPr="00E10FE1">
        <w:rPr>
          <w:sz w:val="18"/>
          <w:szCs w:val="18"/>
        </w:rPr>
        <w:t xml:space="preserve"> Student, FHNW</w:t>
      </w:r>
      <w:r w:rsidR="00627EA9" w:rsidRPr="00E10FE1">
        <w:rPr>
          <w:i/>
          <w:sz w:val="18"/>
          <w:szCs w:val="18"/>
        </w:rPr>
        <w:br/>
      </w:r>
      <w:r w:rsidRPr="00E10FE1">
        <w:rPr>
          <w:sz w:val="18"/>
          <w:szCs w:val="18"/>
        </w:rPr>
        <w:t>Brugg-Windisch, Switzerland</w:t>
      </w:r>
      <w:r w:rsidR="00627EA9" w:rsidRPr="00E10FE1">
        <w:rPr>
          <w:sz w:val="18"/>
          <w:szCs w:val="18"/>
        </w:rPr>
        <w:br/>
      </w:r>
      <w:r w:rsidRPr="00E10FE1">
        <w:rPr>
          <w:sz w:val="18"/>
          <w:szCs w:val="18"/>
        </w:rPr>
        <w:t>alexandre.rau@students.fhnw.ch</w:t>
      </w:r>
    </w:p>
    <w:p w14:paraId="0DEEB147" w14:textId="77777777" w:rsidR="00627EA9" w:rsidRPr="00E10FE1" w:rsidRDefault="00627EA9" w:rsidP="004B1108">
      <w:pPr>
        <w:pStyle w:val="Author"/>
        <w:spacing w:before="100" w:beforeAutospacing="1"/>
        <w:jc w:val="both"/>
      </w:pPr>
    </w:p>
    <w:p w14:paraId="4DDCD7CD" w14:textId="0BF6963F" w:rsidR="004B1108" w:rsidRPr="00E10FE1" w:rsidRDefault="004B1108" w:rsidP="004B1108">
      <w:pPr>
        <w:pStyle w:val="Author"/>
        <w:spacing w:before="100" w:beforeAutospacing="1"/>
        <w:jc w:val="both"/>
        <w:sectPr w:rsidR="004B1108" w:rsidRPr="00E10FE1" w:rsidSect="004B1108">
          <w:type w:val="continuous"/>
          <w:pgSz w:w="11906" w:h="16838" w:code="9"/>
          <w:pgMar w:top="450" w:right="893" w:bottom="1440" w:left="893" w:header="720" w:footer="720" w:gutter="0"/>
          <w:cols w:num="2" w:space="720"/>
          <w:docGrid w:linePitch="360"/>
        </w:sectPr>
      </w:pPr>
    </w:p>
    <w:p w14:paraId="2C4FB328" w14:textId="77777777" w:rsidR="00627EA9" w:rsidRPr="00E10FE1" w:rsidRDefault="00627EA9" w:rsidP="004B1108">
      <w:pPr>
        <w:jc w:val="both"/>
        <w:sectPr w:rsidR="00627EA9" w:rsidRPr="00E10FE1" w:rsidSect="003B4E04">
          <w:type w:val="continuous"/>
          <w:pgSz w:w="11906" w:h="16838" w:code="9"/>
          <w:pgMar w:top="450" w:right="893" w:bottom="1440" w:left="893" w:header="720" w:footer="720" w:gutter="0"/>
          <w:cols w:num="3" w:space="720"/>
          <w:docGrid w:linePitch="360"/>
        </w:sectPr>
      </w:pPr>
      <w:r w:rsidRPr="00E10FE1">
        <w:br w:type="column"/>
      </w:r>
    </w:p>
    <w:p w14:paraId="0898DDA7" w14:textId="483F6A99" w:rsidR="00627EA9" w:rsidRPr="00E10FE1" w:rsidRDefault="00627EA9" w:rsidP="00627EA9">
      <w:pPr>
        <w:pStyle w:val="Abstract"/>
        <w:rPr>
          <w:i/>
          <w:iCs/>
        </w:rPr>
      </w:pPr>
      <w:commentRangeStart w:id="0"/>
      <w:r w:rsidRPr="00E10FE1">
        <w:rPr>
          <w:i/>
          <w:iCs/>
        </w:rPr>
        <w:t>Abstract</w:t>
      </w:r>
      <w:commentRangeEnd w:id="0"/>
      <w:r w:rsidR="004B1108" w:rsidRPr="00E10FE1">
        <w:rPr>
          <w:rStyle w:val="Kommentarzeichen"/>
          <w:b w:val="0"/>
          <w:bCs w:val="0"/>
        </w:rPr>
        <w:commentReference w:id="0"/>
      </w:r>
      <w:r w:rsidRPr="00E10FE1">
        <w:t>—</w:t>
      </w:r>
    </w:p>
    <w:p w14:paraId="6B7BF428" w14:textId="77777777" w:rsidR="00627EA9" w:rsidRPr="00E10FE1" w:rsidRDefault="00627EA9" w:rsidP="00627EA9">
      <w:pPr>
        <w:pStyle w:val="Keywords"/>
      </w:pPr>
      <w:r w:rsidRPr="00E10FE1">
        <w:t>Keywords—</w:t>
      </w:r>
      <w:commentRangeStart w:id="1"/>
      <w:r w:rsidRPr="00E10FE1">
        <w:t>component, formatting, style, styling, insert (</w:t>
      </w:r>
      <w:r w:rsidRPr="00E10FE1">
        <w:rPr>
          <w:b w:val="0"/>
        </w:rPr>
        <w:t>key words</w:t>
      </w:r>
      <w:r w:rsidRPr="00E10FE1">
        <w:t>)</w:t>
      </w:r>
      <w:commentRangeEnd w:id="1"/>
      <w:r w:rsidR="004B1108" w:rsidRPr="00E10FE1">
        <w:rPr>
          <w:rStyle w:val="Kommentarzeichen"/>
          <w:b w:val="0"/>
          <w:bCs w:val="0"/>
          <w:i w:val="0"/>
        </w:rPr>
        <w:commentReference w:id="1"/>
      </w:r>
    </w:p>
    <w:p w14:paraId="0D528DFB" w14:textId="1BFECE94" w:rsidR="00627EA9" w:rsidRPr="00E10FE1" w:rsidRDefault="00627EA9" w:rsidP="00627EA9">
      <w:pPr>
        <w:pStyle w:val="berschrift1"/>
      </w:pPr>
      <w:r w:rsidRPr="00E10FE1">
        <w:t>Introduction</w:t>
      </w:r>
    </w:p>
    <w:p w14:paraId="1947B573" w14:textId="01BFEFE1" w:rsidR="00F16307" w:rsidRPr="00E10FE1" w:rsidRDefault="00F16307" w:rsidP="00F16307">
      <w:pPr>
        <w:pStyle w:val="berschrift2"/>
      </w:pPr>
      <w:r w:rsidRPr="00E10FE1">
        <w:t>Uveitis</w:t>
      </w:r>
    </w:p>
    <w:p w14:paraId="3B624A6E" w14:textId="69C5CAC7" w:rsidR="009B6AFB" w:rsidRPr="00E10FE1" w:rsidRDefault="009B6AFB" w:rsidP="009B6AFB">
      <w:pPr>
        <w:ind w:firstLine="288"/>
        <w:jc w:val="both"/>
      </w:pPr>
      <w:r w:rsidRPr="00E10FE1">
        <w:t>Uveitis is a term which describes an inflammation of the uvea. Uveitis can be divided into anterior</w:t>
      </w:r>
      <w:r w:rsidR="0096737E" w:rsidRPr="00E10FE1">
        <w:t xml:space="preserve"> (lat. In front)</w:t>
      </w:r>
      <w:r w:rsidRPr="00E10FE1">
        <w:t>, posterior</w:t>
      </w:r>
      <w:r w:rsidR="0096737E" w:rsidRPr="00E10FE1">
        <w:t xml:space="preserve"> (lat. In back)</w:t>
      </w:r>
      <w:r w:rsidRPr="00E10FE1">
        <w:t xml:space="preserve">, intermediate or panuveitis (more than one segment affected). </w:t>
      </w:r>
      <w:r w:rsidR="00774295">
        <w:t>For example, a</w:t>
      </w:r>
      <w:r w:rsidRPr="00E10FE1">
        <w:t>n anterior uveitis involves</w:t>
      </w:r>
      <w:r w:rsidR="00774295">
        <w:t xml:space="preserve"> </w:t>
      </w:r>
      <w:r w:rsidRPr="00E10FE1">
        <w:t>the iris</w:t>
      </w:r>
      <w:r w:rsidR="0096737E" w:rsidRPr="00E10FE1">
        <w:t xml:space="preserve"> </w:t>
      </w:r>
      <w:r w:rsidR="0096737E" w:rsidRPr="00E10FE1">
        <w:fldChar w:fldCharType="begin"/>
      </w:r>
      <w:r w:rsidR="0096737E" w:rsidRPr="00E10FE1">
        <w:instrText xml:space="preserve"> ADDIN ZOTERO_ITEM CSL_CITATION {"citationID":"5mqhyB5l","properties":{"formattedCitation":"[1]","plainCitation":"[1]","noteIndex":0},"citationItems":[{"id":150,"uris":["http://zotero.org/users/local/0aNCMsLM/items/7HYWJAQN"],"uri":["http://zotero.org/users/local/0aNCMsLM/items/7HYWJAQN"],"itemData":{"id":150,"type":"article-journal","abstract":"Uveitis is a prevalent disease that mainly affects young people. It leads to a significant number of visual losses. Acute anterior uveitis is the most prevalent form, and it is often associated with spondyloarthritides in which uveitis can be the first manifestation of disease. Precise patterns of uveitis are frequently associated with systemic diseases. Thus, the close collaboration between ophthalmologists and rheumatologists avoids unnecessary diagnostic tests and is essential for the correct assessment and treatment of these patients. Acute anterior uveitis usually has a good prognosis compared with other forms of uveitis. However, it is a cause of disability when flares are frequent. Small prospective studies conducted with sulphasalazine have demonstrated a reduction in the number of flares. Other patterns of uveitis have a worse prognosis, and systemic corticosteroids and/or immunosuppressive drugs are usually required. Infliximab is a promising therapeutic option in selected patients.","collection-title":"Spondyloarthropathies","container-title":"Best Practice &amp; Research Clinical Rheumatology","DOI":"10.1016/j.berh.2006.03.008","ISSN":"1521-6942","issue":"3","journalAbbreviation":"Best Practice &amp; Research Clinical Rheumatology","language":"en","page":"487-505","source":"ScienceDirect","title":"Uveitis","volume":"20","author":[{"family":"Muñoz-Fernández","given":"Santiago"},{"family":"Martín-Mola","given":"Emilio"}],"issued":{"date-parts":[["2006",6,1]]}}}],"schema":"https://github.com/citation-style-language/schema/raw/master/csl-citation.json"} </w:instrText>
      </w:r>
      <w:r w:rsidR="0096737E" w:rsidRPr="00E10FE1">
        <w:fldChar w:fldCharType="separate"/>
      </w:r>
      <w:r w:rsidR="0096737E" w:rsidRPr="00E10FE1">
        <w:t>[1]</w:t>
      </w:r>
      <w:r w:rsidR="0096737E" w:rsidRPr="00E10FE1">
        <w:fldChar w:fldCharType="end"/>
      </w:r>
      <w:r w:rsidR="0096737E" w:rsidRPr="00E10FE1">
        <w:t>. Panuveitis is an inflammation of the whole uvea tract as well as the retina and the vitreous humor (glass body)</w:t>
      </w:r>
      <w:r w:rsidR="007409BE" w:rsidRPr="00E10FE1">
        <w:t xml:space="preserve"> </w:t>
      </w:r>
      <w:r w:rsidR="0096737E" w:rsidRPr="00E10FE1">
        <w:fldChar w:fldCharType="begin"/>
      </w:r>
      <w:r w:rsidR="0096737E" w:rsidRPr="00E10FE1">
        <w:instrText xml:space="preserve"> ADDIN ZOTERO_ITEM CSL_CITATION {"citationID":"f8K9Slz5","properties":{"formattedCitation":"[2]","plainCitation":"[2]","noteIndex":0},"citationItems":[{"id":153,"uris":["http://zotero.org/users/local/0aNCMsLM/items/E4QCE65P"],"uri":["http://zotero.org/users/local/0aNCMsLM/items/E4QCE65P"],"itemData":{"id":153,"type":"article-journal","abstract":"Panuveitis is a generalized inflammation of not only the whole of the uveal tract but also involves the retina and vitreous humor. It differs from other anatomical sites of inflammation in terms of causes as well as distribution. The common causes of panuveitis in our population are tuberculosis, Vogt-Koyanagi-Harada syndrome, sympathetic ophthalmia, Behcet's disease and sarcoidosis. A large number of cases still remain idiopathic. A stepwise approach is essential while evaluating these patients to be able to identify and treat the disease timely and correctly. Ancillary tests can be appropriately applied once the anatomic site of inflammation is identified. An exhaustive approach comprising a full battery of tests is obsolete. Only specific tailored investigations are ordered as suggested by the preliminary clinical and ocular examination. The mainstay of the treatment of uveitis is corticosteroids. Immunosuppressive agents are administered if the inflammation is not adequately controlled with corticosteroids. One of the recent breakthroughs in the treatment of refractory uveitis includes the introduction of immunomodulating drugs: Tumor necrosis factor-alpha antagonist and Interferon-alpha. Vitrectomy has been used in uveitis for over a few decades for diagnostic and therapeutic purposes. When compared to other anatomical sites of inflammation, panuveitis has poor visual outcome due to more widespread inflammation. The side-effects of the chronic treatment that these patients receive cannot be overlooked and should be specifically monitored under the supervision of an internist with special interest in inflammatory diseases.","container-title":"Indian Journal of Ophthalmology","DOI":"10.4103/0301-4738.58471","ISSN":"0301-4738","issue":"1","journalAbbreviation":"Indian J Ophthalmol","note":"number: 1\nPMID: 20029145\nPMCID: PMC2841373","page":"45-54","source":"PubMed Central","title":"Current approach in the diagnosis and management of panuveitis","volume":"58","author":[{"family":"Bansal","given":"Reema"},{"family":"Gupta","given":"Vishali"},{"family":"Gupta","given":"Amod"}],"issued":{"date-parts":[["2010"]]}}}],"schema":"https://github.com/citation-style-language/schema/raw/master/csl-citation.json"} </w:instrText>
      </w:r>
      <w:r w:rsidR="0096737E" w:rsidRPr="00E10FE1">
        <w:fldChar w:fldCharType="separate"/>
      </w:r>
      <w:r w:rsidR="0096737E" w:rsidRPr="00E10FE1">
        <w:t>[2]</w:t>
      </w:r>
      <w:r w:rsidR="0096737E" w:rsidRPr="00E10FE1">
        <w:fldChar w:fldCharType="end"/>
      </w:r>
      <w:r w:rsidR="0096737E" w:rsidRPr="00E10FE1">
        <w:t>.</w:t>
      </w:r>
      <w:r w:rsidR="007409BE" w:rsidRPr="00E10FE1">
        <w:t xml:space="preserve"> </w:t>
      </w:r>
      <w:r w:rsidR="00713441" w:rsidRPr="00E10FE1">
        <w:t>Uveitis can lead to the loss of eyesight among other things.</w:t>
      </w:r>
    </w:p>
    <w:p w14:paraId="71E62BCE" w14:textId="25FF405A" w:rsidR="00F16307" w:rsidRPr="00E10FE1" w:rsidRDefault="005B4BF1" w:rsidP="00F16307">
      <w:pPr>
        <w:pStyle w:val="berschrift2"/>
      </w:pPr>
      <w:r w:rsidRPr="00E10FE1">
        <w:t>Project Description</w:t>
      </w:r>
    </w:p>
    <w:p w14:paraId="347C4FD8" w14:textId="6F4910A5" w:rsidR="0096737E" w:rsidRPr="00E10FE1" w:rsidRDefault="008956C9" w:rsidP="0096737E">
      <w:pPr>
        <w:ind w:firstLine="288"/>
        <w:jc w:val="both"/>
      </w:pPr>
      <w:r w:rsidRPr="00E10FE1">
        <w:t>The aim of the project was to identify important features for the diagnosis of uveitis. For this purpose, a dataset with information on more than 1000 patients, collected by Dr. H. Nida Sen</w:t>
      </w:r>
      <w:r w:rsidR="00774295">
        <w:t xml:space="preserve"> et al.</w:t>
      </w:r>
      <w:r w:rsidRPr="00E10FE1">
        <w:t xml:space="preserve"> from the National Eye Institute, Washington DC, was made available. After an initial exploratory data analysis, a preprocessing pipeline was developed, which can be used together with machine learning algorithms from sklearn, a </w:t>
      </w:r>
      <w:r w:rsidR="00774295">
        <w:t>P</w:t>
      </w:r>
      <w:r w:rsidRPr="00E10FE1">
        <w:t>ython machine learning library. Various algorithms were employed to classify the dataset. The results, especially the feature importance’s, were recorded and documented.</w:t>
      </w:r>
      <w:r w:rsidR="0096737E" w:rsidRPr="00E10FE1">
        <w:t xml:space="preserve"> </w:t>
      </w:r>
      <w:r w:rsidR="00BB08D5" w:rsidRPr="00BB08D5">
        <w:t>Three features were identified as target variables:</w:t>
      </w:r>
    </w:p>
    <w:p w14:paraId="4C6EBF2D" w14:textId="30E5CF05" w:rsidR="0096737E" w:rsidRPr="00E10FE1" w:rsidRDefault="007409BE" w:rsidP="00BC6275">
      <w:pPr>
        <w:ind w:firstLine="288"/>
        <w:jc w:val="both"/>
      </w:pPr>
      <w:commentRangeStart w:id="2"/>
      <w:r w:rsidRPr="00E10FE1">
        <w:t xml:space="preserve">Location: This </w:t>
      </w:r>
      <w:r w:rsidR="00774295">
        <w:t>marker</w:t>
      </w:r>
      <w:r w:rsidRPr="00E10FE1">
        <w:t xml:space="preserve"> </w:t>
      </w:r>
      <w:commentRangeEnd w:id="2"/>
      <w:r w:rsidR="00B3357A" w:rsidRPr="00E10FE1">
        <w:rPr>
          <w:rStyle w:val="Kommentarzeichen"/>
        </w:rPr>
        <w:commentReference w:id="2"/>
      </w:r>
      <w:r w:rsidRPr="00E10FE1">
        <w:t>describes the location of inflammation with the categories Anterior, Posterior, Intermediate, Panuveitis and Scleritis. The category "</w:t>
      </w:r>
      <w:r w:rsidR="00774295">
        <w:t>S</w:t>
      </w:r>
      <w:r w:rsidRPr="00E10FE1">
        <w:t>cleritis" refers to inflammation of episcleral and scleral tissue</w:t>
      </w:r>
      <w:r w:rsidR="00BC6275" w:rsidRPr="00E10FE1">
        <w:t xml:space="preserve"> </w:t>
      </w:r>
      <w:r w:rsidR="00BC6275" w:rsidRPr="00E10FE1">
        <w:fldChar w:fldCharType="begin"/>
      </w:r>
      <w:r w:rsidR="00BC6275" w:rsidRPr="00E10FE1">
        <w:instrText xml:space="preserve"> ADDIN ZOTERO_ITEM CSL_CITATION {"citationID":"cvq4YEGW","properties":{"formattedCitation":"[3]","plainCitation":"[3]","noteIndex":0},"citationItems":[{"id":155,"uris":["http://zotero.org/users/local/0aNCMsLM/items/CKU529AW"],"uri":["http://zotero.org/users/local/0aNCMsLM/items/CKU529AW"],"itemData":{"id":155,"type":"webpage","title":"Scleritis - EyeWiki","URL":"https://eyewiki.aao.org/Scleritis","author":[{"family":"Alan","given":"Palestine MD"},{"family":"Feldman M.D.","given":"Brad H."},{"family":"Hung","given":"Jennifer"},{"family":"Tsai","given":"Julie H."},{"family":"Hossain","given":"Dr. Kabir"}],"accessed":{"date-parts":[["2021",3,12]]},"issued":{"date-parts":[["2021",3,12]]}}}],"schema":"https://github.com/citation-style-language/schema/raw/master/csl-citation.json"} </w:instrText>
      </w:r>
      <w:r w:rsidR="00BC6275" w:rsidRPr="00E10FE1">
        <w:fldChar w:fldCharType="separate"/>
      </w:r>
      <w:r w:rsidR="00BC6275" w:rsidRPr="00E10FE1">
        <w:t>[3]</w:t>
      </w:r>
      <w:r w:rsidR="00BC6275" w:rsidRPr="00E10FE1">
        <w:fldChar w:fldCharType="end"/>
      </w:r>
      <w:r w:rsidRPr="00E10FE1">
        <w:t xml:space="preserve">. Prediction of the location based on laboratory values allows the identification of a subset of laboratory tests (via feature importance) that are suitable for prediction. This would allow a small subset of tests to be used for diagnosis based on the location of the inflammation. In addition to faster diagnosis, the reduced number of tests required would lead to a reduction in costs. </w:t>
      </w:r>
    </w:p>
    <w:p w14:paraId="0CF2C6A9" w14:textId="7B43B9D8" w:rsidR="00BC6275" w:rsidRPr="00E10FE1" w:rsidRDefault="00BC6275" w:rsidP="00BC6275">
      <w:pPr>
        <w:ind w:firstLine="288"/>
        <w:jc w:val="both"/>
      </w:pPr>
      <w:r w:rsidRPr="00E10FE1">
        <w:t>A second target feature is “Category”. This marker describes the origin of the ocular inflammation. This can be, for example, systematic, infectious, or idiopathic. This feature is based on the results of laboratory tests and has been recorded retrospectively. Predicting the category, aka the origin of the inflammation</w:t>
      </w:r>
      <w:r w:rsidR="00774295">
        <w:t>,</w:t>
      </w:r>
      <w:r w:rsidRPr="00E10FE1">
        <w:t xml:space="preserve"> can aid the diagnosis further. </w:t>
      </w:r>
    </w:p>
    <w:p w14:paraId="739604C4" w14:textId="546F0144" w:rsidR="00BC6275" w:rsidRPr="00E10FE1" w:rsidRDefault="00BC6275" w:rsidP="00BC6275">
      <w:pPr>
        <w:ind w:firstLine="288"/>
        <w:jc w:val="both"/>
      </w:pPr>
      <w:r w:rsidRPr="00E10FE1">
        <w:t xml:space="preserve">The third target feature is the specific diagnosis itself. In the dataset, 27 different diagnoses were recorded (some can be collapsed based on similarity). The direct prediction of a </w:t>
      </w:r>
      <w:r w:rsidRPr="00E10FE1">
        <w:t>diagnosis based on laboratory tests could support the medical staff in their decision making.</w:t>
      </w:r>
    </w:p>
    <w:p w14:paraId="4BC318CA" w14:textId="09EB86F6" w:rsidR="008956C9" w:rsidRPr="00E10FE1" w:rsidRDefault="008956C9" w:rsidP="008956C9">
      <w:pPr>
        <w:pStyle w:val="berschrift2"/>
      </w:pPr>
      <w:r w:rsidRPr="00E10FE1">
        <w:t>Data description</w:t>
      </w:r>
    </w:p>
    <w:p w14:paraId="3A89E4E8" w14:textId="7F37D029" w:rsidR="00F16307" w:rsidRPr="00E10FE1" w:rsidRDefault="00F16307" w:rsidP="008956C9">
      <w:pPr>
        <w:pStyle w:val="Textkrper"/>
        <w:rPr>
          <w:lang w:val="en-US"/>
        </w:rPr>
      </w:pPr>
      <w:r w:rsidRPr="00E10FE1">
        <w:rPr>
          <w:lang w:val="en-US"/>
        </w:rPr>
        <w:t>We received a total of 1075 samples from patients affected by certain types of ocular inflammatory disease</w:t>
      </w:r>
      <w:r w:rsidR="00774295">
        <w:rPr>
          <w:lang w:val="en-US"/>
        </w:rPr>
        <w:t>s</w:t>
      </w:r>
      <w:r w:rsidRPr="00E10FE1">
        <w:rPr>
          <w:lang w:val="en-US"/>
        </w:rPr>
        <w:t>.</w:t>
      </w:r>
      <w:r w:rsidR="00575E79" w:rsidRPr="00E10FE1">
        <w:rPr>
          <w:lang w:val="en-US"/>
        </w:rPr>
        <w:t xml:space="preserve"> Mostly subtypes of uveitis such as pars planitis but also other diseases that have inflammation in the eye as a symptom or consequence, </w:t>
      </w:r>
      <w:r w:rsidR="00BB08D5" w:rsidRPr="00E10FE1">
        <w:rPr>
          <w:lang w:val="en-US"/>
        </w:rPr>
        <w:t>e.g.,</w:t>
      </w:r>
      <w:r w:rsidR="00575E79" w:rsidRPr="00E10FE1">
        <w:rPr>
          <w:lang w:val="en-US"/>
        </w:rPr>
        <w:t xml:space="preserve"> white dot syndrome or sarcoidosis. We count 426 male patients and 649 female patients.</w:t>
      </w:r>
      <w:r w:rsidR="005B4BF1" w:rsidRPr="00E10FE1">
        <w:rPr>
          <w:lang w:val="en-US"/>
        </w:rPr>
        <w:t xml:space="preserve"> The difference between male and female patients can be explained as women are disproportionately affected by ocular inflammation </w:t>
      </w:r>
      <w:r w:rsidR="005B4BF1" w:rsidRPr="00E10FE1">
        <w:rPr>
          <w:lang w:val="en-US"/>
        </w:rPr>
        <w:fldChar w:fldCharType="begin"/>
      </w:r>
      <w:r w:rsidR="007409BE" w:rsidRPr="00E10FE1">
        <w:rPr>
          <w:lang w:val="en-US"/>
        </w:rPr>
        <w:instrText xml:space="preserve"> ADDIN ZOTERO_ITEM CSL_CITATION {"citationID":"ZgtoeEWj","properties":{"formattedCitation":"[4]","plainCitation":"[4]","noteIndex":0},"citationItems":[{"id":146,"uris":["http://zotero.org/users/local/0aNCMsLM/items/I4LHN9YG"],"uri":["http://zotero.org/users/local/0aNCMsLM/items/I4LHN9YG"],"itemData":{"id":146,"type":"article-journal","abstract":"Ocular inflammatory disorders disproportionately affect women, and the majority of affected women are of childbearing age. The role of sex or reproductive hormones has been proposed in many other inflammatory or autoimmune disorders, and findings from non-ocular autoimmune diseases suggest a complex …","container-title":"Current eye research","DOI":"10.3109/02713683.2014.932388","ISSN":"1460-2202","issue":"2","language":"en","note":"publisher: Curr Eye Res\nPMID: 24987987","source":"pubmed.ncbi.nlm.nih.gov","title":"Gender disparities in ocular inflammatory disorders","URL":"https://pubmed.ncbi.nlm.nih.gov/24987987/","volume":"40","author":[{"family":"Hn","given":"Sen"},{"family":"J","given":"Davis"},{"family":"D","given":"Ucar"},{"family":"A","given":"Fox"},{"family":"Cc","given":"Chan"},{"family":"Da","given":"Goldstein"}],"accessed":{"date-parts":[["2021",6,22]]},"issued":{"date-parts":[["2015",2]]}}}],"schema":"https://github.com/citation-style-language/schema/raw/master/csl-citation.json"} </w:instrText>
      </w:r>
      <w:r w:rsidR="005B4BF1" w:rsidRPr="00E10FE1">
        <w:rPr>
          <w:lang w:val="en-US"/>
        </w:rPr>
        <w:fldChar w:fldCharType="separate"/>
      </w:r>
      <w:r w:rsidR="007409BE" w:rsidRPr="00E10FE1">
        <w:rPr>
          <w:lang w:val="en-US"/>
        </w:rPr>
        <w:t>[4]</w:t>
      </w:r>
      <w:r w:rsidR="005B4BF1" w:rsidRPr="00E10FE1">
        <w:rPr>
          <w:lang w:val="en-US"/>
        </w:rPr>
        <w:fldChar w:fldCharType="end"/>
      </w:r>
      <w:r w:rsidR="005B4BF1" w:rsidRPr="00E10FE1">
        <w:rPr>
          <w:lang w:val="en-US"/>
        </w:rPr>
        <w:t>.</w:t>
      </w:r>
      <w:r w:rsidR="00575E79" w:rsidRPr="00E10FE1">
        <w:rPr>
          <w:lang w:val="en-US"/>
        </w:rPr>
        <w:t xml:space="preserve"> </w:t>
      </w:r>
      <w:r w:rsidRPr="00E10FE1">
        <w:rPr>
          <w:lang w:val="en-US"/>
        </w:rPr>
        <w:t>Each sample is described by a total of 64 attributes. The attributes can be divided into laboratory tests (blood values), meta-information about the patient (such as gender or race), and features describing the diagnosis. For the purpose of the analysis, the binary feature "uveitis" was introduced which determines whether the patient has a form of uveitis based on the specific diagnosis.</w:t>
      </w:r>
      <w:r w:rsidR="009B6AFB" w:rsidRPr="00E10FE1">
        <w:rPr>
          <w:lang w:val="en-US"/>
        </w:rPr>
        <w:t xml:space="preserve"> </w:t>
      </w:r>
    </w:p>
    <w:p w14:paraId="0E484CC6" w14:textId="703D9B29" w:rsidR="00B73C15" w:rsidRPr="00E10FE1" w:rsidRDefault="00B73C15" w:rsidP="00BB08D5">
      <w:pPr>
        <w:pStyle w:val="Textkrper"/>
        <w:rPr>
          <w:lang w:val="en-US"/>
        </w:rPr>
      </w:pPr>
      <w:r w:rsidRPr="00E10FE1">
        <w:rPr>
          <w:lang w:val="en-US"/>
        </w:rPr>
        <w:t xml:space="preserve">Information about the patient includes </w:t>
      </w:r>
      <w:r w:rsidR="00E10FE1" w:rsidRPr="00E10FE1">
        <w:rPr>
          <w:lang w:val="en-US"/>
        </w:rPr>
        <w:t>“</w:t>
      </w:r>
      <w:r w:rsidRPr="00E10FE1">
        <w:rPr>
          <w:lang w:val="en-US"/>
        </w:rPr>
        <w:t>Subject ID</w:t>
      </w:r>
      <w:r w:rsidR="00E10FE1" w:rsidRPr="00E10FE1">
        <w:rPr>
          <w:lang w:val="en-US"/>
        </w:rPr>
        <w:t>”</w:t>
      </w:r>
      <w:r w:rsidRPr="00E10FE1">
        <w:rPr>
          <w:lang w:val="en-US"/>
        </w:rPr>
        <w:t xml:space="preserve">, </w:t>
      </w:r>
      <w:r w:rsidR="00E10FE1" w:rsidRPr="00E10FE1">
        <w:rPr>
          <w:lang w:val="en-US"/>
        </w:rPr>
        <w:t>“</w:t>
      </w:r>
      <w:r w:rsidRPr="00E10FE1">
        <w:rPr>
          <w:lang w:val="en-US"/>
        </w:rPr>
        <w:t>Gender</w:t>
      </w:r>
      <w:r w:rsidR="00E10FE1" w:rsidRPr="00E10FE1">
        <w:rPr>
          <w:lang w:val="en-US"/>
        </w:rPr>
        <w:t xml:space="preserve">” </w:t>
      </w:r>
      <w:r w:rsidRPr="00E10FE1">
        <w:rPr>
          <w:lang w:val="en-US"/>
        </w:rPr>
        <w:t xml:space="preserve">and </w:t>
      </w:r>
      <w:r w:rsidR="00E10FE1" w:rsidRPr="00E10FE1">
        <w:rPr>
          <w:lang w:val="en-US"/>
        </w:rPr>
        <w:t>“</w:t>
      </w:r>
      <w:r w:rsidRPr="00E10FE1">
        <w:rPr>
          <w:lang w:val="en-US"/>
        </w:rPr>
        <w:t>Race</w:t>
      </w:r>
      <w:r w:rsidR="00E10FE1" w:rsidRPr="00E10FE1">
        <w:rPr>
          <w:lang w:val="en-US"/>
        </w:rPr>
        <w:t>”</w:t>
      </w:r>
      <w:r w:rsidRPr="00E10FE1">
        <w:rPr>
          <w:lang w:val="en-US"/>
        </w:rPr>
        <w:t xml:space="preserve">. The location of the inflammation is described in the marker “location” and in </w:t>
      </w:r>
      <w:r w:rsidR="00E10FE1" w:rsidRPr="00E10FE1">
        <w:rPr>
          <w:lang w:val="en-US"/>
        </w:rPr>
        <w:t>“</w:t>
      </w:r>
      <w:r w:rsidRPr="00E10FE1">
        <w:rPr>
          <w:lang w:val="en-US"/>
        </w:rPr>
        <w:t xml:space="preserve">AC </w:t>
      </w:r>
      <w:proofErr w:type="spellStart"/>
      <w:r w:rsidRPr="00E10FE1">
        <w:rPr>
          <w:lang w:val="en-US"/>
        </w:rPr>
        <w:t>Abn</w:t>
      </w:r>
      <w:proofErr w:type="spellEnd"/>
      <w:r w:rsidRPr="00E10FE1">
        <w:rPr>
          <w:lang w:val="en-US"/>
        </w:rPr>
        <w:t xml:space="preserve"> Od Cells</w:t>
      </w:r>
      <w:r w:rsidR="00E10FE1" w:rsidRPr="00E10FE1">
        <w:rPr>
          <w:lang w:val="en-US"/>
        </w:rPr>
        <w:t>”</w:t>
      </w:r>
      <w:r w:rsidRPr="00E10FE1">
        <w:rPr>
          <w:lang w:val="en-US"/>
        </w:rPr>
        <w:t xml:space="preserve">, </w:t>
      </w:r>
      <w:r w:rsidR="00E10FE1" w:rsidRPr="00E10FE1">
        <w:rPr>
          <w:lang w:val="en-US"/>
        </w:rPr>
        <w:t>“</w:t>
      </w:r>
      <w:r w:rsidRPr="00E10FE1">
        <w:rPr>
          <w:lang w:val="en-US"/>
        </w:rPr>
        <w:t xml:space="preserve">AC </w:t>
      </w:r>
      <w:proofErr w:type="spellStart"/>
      <w:r w:rsidRPr="00E10FE1">
        <w:rPr>
          <w:lang w:val="en-US"/>
        </w:rPr>
        <w:t>Abn</w:t>
      </w:r>
      <w:proofErr w:type="spellEnd"/>
      <w:r w:rsidRPr="00E10FE1">
        <w:rPr>
          <w:lang w:val="en-US"/>
        </w:rPr>
        <w:t xml:space="preserve"> </w:t>
      </w:r>
      <w:proofErr w:type="spellStart"/>
      <w:r w:rsidRPr="00E10FE1">
        <w:rPr>
          <w:lang w:val="en-US"/>
        </w:rPr>
        <w:t>Os</w:t>
      </w:r>
      <w:proofErr w:type="spellEnd"/>
      <w:r w:rsidRPr="00E10FE1">
        <w:rPr>
          <w:lang w:val="en-US"/>
        </w:rPr>
        <w:t xml:space="preserve"> Cells</w:t>
      </w:r>
      <w:r w:rsidR="00E10FE1" w:rsidRPr="00E10FE1">
        <w:rPr>
          <w:lang w:val="en-US"/>
        </w:rPr>
        <w:t>”</w:t>
      </w:r>
      <w:r w:rsidRPr="00E10FE1">
        <w:rPr>
          <w:lang w:val="en-US"/>
        </w:rPr>
        <w:t xml:space="preserve">, </w:t>
      </w:r>
      <w:r w:rsidR="00E10FE1" w:rsidRPr="00E10FE1">
        <w:rPr>
          <w:lang w:val="en-US"/>
        </w:rPr>
        <w:t>“</w:t>
      </w:r>
      <w:r w:rsidRPr="00E10FE1">
        <w:rPr>
          <w:lang w:val="en-US"/>
        </w:rPr>
        <w:t xml:space="preserve">Vit </w:t>
      </w:r>
      <w:proofErr w:type="spellStart"/>
      <w:r w:rsidRPr="00E10FE1">
        <w:rPr>
          <w:lang w:val="en-US"/>
        </w:rPr>
        <w:t>Abn</w:t>
      </w:r>
      <w:proofErr w:type="spellEnd"/>
      <w:r w:rsidRPr="00E10FE1">
        <w:rPr>
          <w:lang w:val="en-US"/>
        </w:rPr>
        <w:t xml:space="preserve"> Od Cells</w:t>
      </w:r>
      <w:r w:rsidR="00E10FE1" w:rsidRPr="00E10FE1">
        <w:rPr>
          <w:lang w:val="en-US"/>
        </w:rPr>
        <w:t>”</w:t>
      </w:r>
      <w:r w:rsidRPr="00E10FE1">
        <w:rPr>
          <w:lang w:val="en-US"/>
        </w:rPr>
        <w:t xml:space="preserve">, </w:t>
      </w:r>
      <w:r w:rsidR="00E10FE1" w:rsidRPr="00E10FE1">
        <w:rPr>
          <w:lang w:val="en-US"/>
        </w:rPr>
        <w:t>“</w:t>
      </w:r>
      <w:r w:rsidRPr="00E10FE1">
        <w:rPr>
          <w:lang w:val="en-US"/>
        </w:rPr>
        <w:t xml:space="preserve">Vit </w:t>
      </w:r>
      <w:proofErr w:type="spellStart"/>
      <w:r w:rsidRPr="00E10FE1">
        <w:rPr>
          <w:lang w:val="en-US"/>
        </w:rPr>
        <w:t>Abn</w:t>
      </w:r>
      <w:proofErr w:type="spellEnd"/>
      <w:r w:rsidRPr="00E10FE1">
        <w:rPr>
          <w:lang w:val="en-US"/>
        </w:rPr>
        <w:t xml:space="preserve"> </w:t>
      </w:r>
      <w:proofErr w:type="spellStart"/>
      <w:r w:rsidRPr="00E10FE1">
        <w:rPr>
          <w:lang w:val="en-US"/>
        </w:rPr>
        <w:t>Os</w:t>
      </w:r>
      <w:proofErr w:type="spellEnd"/>
      <w:r w:rsidRPr="00E10FE1">
        <w:rPr>
          <w:lang w:val="en-US"/>
        </w:rPr>
        <w:t xml:space="preserve"> Cells</w:t>
      </w:r>
      <w:r w:rsidR="00E10FE1" w:rsidRPr="00E10FE1">
        <w:rPr>
          <w:lang w:val="en-US"/>
        </w:rPr>
        <w:t>”</w:t>
      </w:r>
      <w:r w:rsidRPr="00E10FE1">
        <w:rPr>
          <w:lang w:val="en-US"/>
        </w:rPr>
        <w:t xml:space="preserve">, </w:t>
      </w:r>
      <w:r w:rsidR="00E10FE1" w:rsidRPr="00E10FE1">
        <w:rPr>
          <w:lang w:val="en-US"/>
        </w:rPr>
        <w:t>“</w:t>
      </w:r>
      <w:r w:rsidRPr="00E10FE1">
        <w:rPr>
          <w:lang w:val="en-US"/>
        </w:rPr>
        <w:t xml:space="preserve">Vit </w:t>
      </w:r>
      <w:proofErr w:type="spellStart"/>
      <w:r w:rsidRPr="00E10FE1">
        <w:rPr>
          <w:lang w:val="en-US"/>
        </w:rPr>
        <w:t>Abn</w:t>
      </w:r>
      <w:proofErr w:type="spellEnd"/>
      <w:r w:rsidRPr="00E10FE1">
        <w:rPr>
          <w:lang w:val="en-US"/>
        </w:rPr>
        <w:t xml:space="preserve"> Od Haze</w:t>
      </w:r>
      <w:r w:rsidR="00E10FE1" w:rsidRPr="00E10FE1">
        <w:rPr>
          <w:lang w:val="en-US"/>
        </w:rPr>
        <w:t>”</w:t>
      </w:r>
      <w:r w:rsidRPr="00E10FE1">
        <w:rPr>
          <w:lang w:val="en-US"/>
        </w:rPr>
        <w:t xml:space="preserve">, and </w:t>
      </w:r>
      <w:r w:rsidR="00E10FE1" w:rsidRPr="00E10FE1">
        <w:rPr>
          <w:lang w:val="en-US"/>
        </w:rPr>
        <w:t>“</w:t>
      </w:r>
      <w:r w:rsidRPr="00E10FE1">
        <w:rPr>
          <w:lang w:val="en-US"/>
        </w:rPr>
        <w:t xml:space="preserve">Vit </w:t>
      </w:r>
      <w:proofErr w:type="spellStart"/>
      <w:r w:rsidRPr="00E10FE1">
        <w:rPr>
          <w:lang w:val="en-US"/>
        </w:rPr>
        <w:t>Abn</w:t>
      </w:r>
      <w:proofErr w:type="spellEnd"/>
      <w:r w:rsidRPr="00E10FE1">
        <w:rPr>
          <w:lang w:val="en-US"/>
        </w:rPr>
        <w:t xml:space="preserve"> </w:t>
      </w:r>
      <w:proofErr w:type="spellStart"/>
      <w:r w:rsidRPr="00E10FE1">
        <w:rPr>
          <w:lang w:val="en-US"/>
        </w:rPr>
        <w:t>Os</w:t>
      </w:r>
      <w:proofErr w:type="spellEnd"/>
      <w:r w:rsidRPr="00E10FE1">
        <w:rPr>
          <w:lang w:val="en-US"/>
        </w:rPr>
        <w:t xml:space="preserve"> Haze</w:t>
      </w:r>
      <w:r w:rsidR="00E10FE1" w:rsidRPr="00E10FE1">
        <w:rPr>
          <w:lang w:val="en-US"/>
        </w:rPr>
        <w:t>”</w:t>
      </w:r>
      <w:r w:rsidRPr="00E10FE1">
        <w:rPr>
          <w:lang w:val="en-US"/>
        </w:rPr>
        <w:t>. These qualitative, ordinal features describe the severity of the inflammation of the Anterior Chamber Cells (AC) in either the left eye (OS) or the right eye (OD). The inflammation can be rated as 0, +0.5, +1, +2, +3, +4. The higher the value</w:t>
      </w:r>
      <w:r w:rsidR="00774295">
        <w:rPr>
          <w:lang w:val="en-US"/>
        </w:rPr>
        <w:t>,</w:t>
      </w:r>
      <w:r w:rsidRPr="00E10FE1">
        <w:rPr>
          <w:lang w:val="en-US"/>
        </w:rPr>
        <w:t xml:space="preserve"> the more severe the inflammation is. If a value of +0.5 or higher is present a patient can be considered as "Active", else as "Quiet".</w:t>
      </w:r>
      <w:r w:rsidR="00F237B2" w:rsidRPr="00E10FE1">
        <w:rPr>
          <w:lang w:val="en-US"/>
        </w:rPr>
        <w:t xml:space="preserve"> </w:t>
      </w:r>
      <w:r w:rsidR="00E10FE1" w:rsidRPr="00E10FE1">
        <w:rPr>
          <w:lang w:val="en-US"/>
        </w:rPr>
        <w:t xml:space="preserve">The diagnosis is described in the features “categorical”, “EHR Diagnosis” and “specific diagnosis”. </w:t>
      </w:r>
      <w:r w:rsidR="00E10FE1">
        <w:rPr>
          <w:lang w:val="en-US"/>
        </w:rPr>
        <w:t>T</w:t>
      </w:r>
      <w:r w:rsidR="00E10FE1" w:rsidRPr="00E10FE1">
        <w:rPr>
          <w:lang w:val="en-US"/>
        </w:rPr>
        <w:t>he laboratory tests provide a variety of results (mostly blood values)</w:t>
      </w:r>
      <w:r w:rsidR="00BB08D5">
        <w:rPr>
          <w:lang w:val="en-US"/>
        </w:rPr>
        <w:t xml:space="preserve"> and include: </w:t>
      </w:r>
      <w:r w:rsidR="00E10FE1" w:rsidRPr="00E10FE1">
        <w:rPr>
          <w:lang w:val="en-US"/>
        </w:rPr>
        <w:t>"</w:t>
      </w:r>
      <w:r w:rsidRPr="00E10FE1">
        <w:rPr>
          <w:lang w:val="en-US"/>
        </w:rPr>
        <w:t>Calcium</w:t>
      </w:r>
      <w:r w:rsidR="00E10FE1" w:rsidRPr="00E10FE1">
        <w:rPr>
          <w:lang w:val="en-US"/>
        </w:rPr>
        <w:t>”, "</w:t>
      </w:r>
      <w:r w:rsidRPr="00E10FE1">
        <w:rPr>
          <w:lang w:val="en-US"/>
        </w:rPr>
        <w:t>Lactate Dehydrogenase</w:t>
      </w:r>
      <w:r w:rsidR="00E10FE1" w:rsidRPr="00E10FE1">
        <w:rPr>
          <w:lang w:val="en-US"/>
        </w:rPr>
        <w:t>", "</w:t>
      </w:r>
      <w:r w:rsidRPr="00E10FE1">
        <w:rPr>
          <w:lang w:val="en-US"/>
        </w:rPr>
        <w:t>C-Reactive</w:t>
      </w:r>
      <w:r w:rsidR="00BB08D5">
        <w:rPr>
          <w:lang w:val="en-US"/>
        </w:rPr>
        <w:t xml:space="preserve"> </w:t>
      </w:r>
      <w:r w:rsidRPr="00E10FE1">
        <w:rPr>
          <w:lang w:val="en-US"/>
        </w:rPr>
        <w:t>Protein, Normal and High Sensitivity</w:t>
      </w:r>
      <w:r w:rsidR="00E10FE1" w:rsidRPr="00E10FE1">
        <w:rPr>
          <w:lang w:val="en-US"/>
        </w:rPr>
        <w:t xml:space="preserve">”,  </w:t>
      </w:r>
      <w:r w:rsidR="00E10FE1">
        <w:rPr>
          <w:lang w:val="en-US"/>
        </w:rPr>
        <w:t>“W</w:t>
      </w:r>
      <w:r w:rsidRPr="00E10FE1">
        <w:rPr>
          <w:lang w:val="en-US"/>
        </w:rPr>
        <w:t>WBC</w:t>
      </w:r>
      <w:r w:rsidR="00E10FE1">
        <w:rPr>
          <w:lang w:val="en-US"/>
        </w:rPr>
        <w:t>”, “</w:t>
      </w:r>
      <w:r w:rsidRPr="00E10FE1">
        <w:rPr>
          <w:lang w:val="en-US"/>
        </w:rPr>
        <w:t xml:space="preserve">RBC </w:t>
      </w:r>
      <w:r w:rsidR="00E10FE1">
        <w:rPr>
          <w:lang w:val="en-US"/>
        </w:rPr>
        <w:t>”, “</w:t>
      </w:r>
      <w:r w:rsidRPr="00E10FE1">
        <w:rPr>
          <w:lang w:val="en-US"/>
        </w:rPr>
        <w:t>Hemoglobin</w:t>
      </w:r>
      <w:r w:rsidR="00E10FE1">
        <w:rPr>
          <w:lang w:val="en-US"/>
        </w:rPr>
        <w:t>”, “</w:t>
      </w:r>
      <w:r w:rsidRPr="00E10FE1">
        <w:rPr>
          <w:lang w:val="en-US"/>
        </w:rPr>
        <w:t>Hematocrit</w:t>
      </w:r>
      <w:r w:rsidR="00E10FE1">
        <w:rPr>
          <w:lang w:val="en-US"/>
        </w:rPr>
        <w:t>”, “</w:t>
      </w:r>
      <w:r w:rsidRPr="00E10FE1">
        <w:rPr>
          <w:lang w:val="en-US"/>
        </w:rPr>
        <w:t>MCV</w:t>
      </w:r>
      <w:r w:rsidR="00E10FE1">
        <w:rPr>
          <w:lang w:val="en-US"/>
        </w:rPr>
        <w:t>”, “</w:t>
      </w:r>
      <w:r w:rsidRPr="00E10FE1">
        <w:rPr>
          <w:lang w:val="en-US"/>
        </w:rPr>
        <w:t>MCH</w:t>
      </w:r>
      <w:r w:rsidR="00E10FE1">
        <w:rPr>
          <w:lang w:val="en-US"/>
        </w:rPr>
        <w:t>”, “</w:t>
      </w:r>
      <w:r w:rsidRPr="00E10FE1">
        <w:rPr>
          <w:lang w:val="en-US"/>
        </w:rPr>
        <w:t>MCHC</w:t>
      </w:r>
      <w:r w:rsidR="00E10FE1">
        <w:rPr>
          <w:lang w:val="en-US"/>
        </w:rPr>
        <w:t>”, “</w:t>
      </w:r>
      <w:r w:rsidRPr="00E10FE1">
        <w:rPr>
          <w:lang w:val="en-US"/>
        </w:rPr>
        <w:t>RDW</w:t>
      </w:r>
      <w:r w:rsidR="00E10FE1">
        <w:rPr>
          <w:lang w:val="en-US"/>
        </w:rPr>
        <w:t>”, “</w:t>
      </w:r>
      <w:r w:rsidRPr="00E10FE1">
        <w:rPr>
          <w:lang w:val="en-US"/>
        </w:rPr>
        <w:t>Platelet Count</w:t>
      </w:r>
      <w:r w:rsidR="00E10FE1">
        <w:rPr>
          <w:lang w:val="en-US"/>
        </w:rPr>
        <w:t>”, “</w:t>
      </w:r>
      <w:r w:rsidRPr="00E10FE1">
        <w:rPr>
          <w:lang w:val="en-US"/>
        </w:rPr>
        <w:t>Neutrophil %</w:t>
      </w:r>
      <w:r w:rsidR="00E10FE1">
        <w:rPr>
          <w:lang w:val="en-US"/>
        </w:rPr>
        <w:t>”, “</w:t>
      </w:r>
      <w:r w:rsidRPr="00E10FE1">
        <w:rPr>
          <w:lang w:val="en-US"/>
        </w:rPr>
        <w:t>Lymphocytes</w:t>
      </w:r>
      <w:r w:rsidR="00BB08D5">
        <w:rPr>
          <w:lang w:val="en-US"/>
        </w:rPr>
        <w:t xml:space="preserve"> %</w:t>
      </w:r>
      <w:r w:rsidR="00E10FE1">
        <w:rPr>
          <w:lang w:val="en-US"/>
        </w:rPr>
        <w:t>”, “</w:t>
      </w:r>
      <w:r w:rsidRPr="00E10FE1">
        <w:rPr>
          <w:lang w:val="en-US"/>
        </w:rPr>
        <w:t xml:space="preserve">Angiotensin </w:t>
      </w:r>
      <w:proofErr w:type="spellStart"/>
      <w:r w:rsidRPr="00E10FE1">
        <w:rPr>
          <w:lang w:val="en-US"/>
        </w:rPr>
        <w:t>Conv#Enzyme</w:t>
      </w:r>
      <w:proofErr w:type="spellEnd"/>
      <w:r w:rsidR="00E10FE1">
        <w:rPr>
          <w:lang w:val="en-US"/>
        </w:rPr>
        <w:t>”,  “</w:t>
      </w:r>
      <w:r w:rsidRPr="00E10FE1">
        <w:rPr>
          <w:lang w:val="en-US"/>
        </w:rPr>
        <w:t>Beta-2-Microglobulin</w:t>
      </w:r>
      <w:r w:rsidR="00E10FE1">
        <w:rPr>
          <w:lang w:val="en-US"/>
        </w:rPr>
        <w:t>”, “</w:t>
      </w:r>
      <w:r w:rsidRPr="00E10FE1">
        <w:rPr>
          <w:lang w:val="en-US"/>
        </w:rPr>
        <w:t>Lupus Anticoagulant</w:t>
      </w:r>
      <w:r w:rsidR="00E10FE1">
        <w:rPr>
          <w:lang w:val="en-US"/>
        </w:rPr>
        <w:t>”,  “</w:t>
      </w:r>
      <w:r w:rsidRPr="00E10FE1">
        <w:rPr>
          <w:lang w:val="en-US"/>
        </w:rPr>
        <w:t xml:space="preserve">Lysozyme </w:t>
      </w:r>
      <w:r w:rsidR="00E10FE1">
        <w:rPr>
          <w:lang w:val="en-US"/>
        </w:rPr>
        <w:t>(</w:t>
      </w:r>
      <w:r w:rsidRPr="00E10FE1">
        <w:rPr>
          <w:lang w:val="en-US"/>
        </w:rPr>
        <w:t>Plasma</w:t>
      </w:r>
      <w:r w:rsidR="00E10FE1">
        <w:rPr>
          <w:lang w:val="en-US"/>
        </w:rPr>
        <w:t>)</w:t>
      </w:r>
      <w:r w:rsidR="00011696">
        <w:rPr>
          <w:lang w:val="en-US"/>
        </w:rPr>
        <w:t>”, “</w:t>
      </w:r>
      <w:r w:rsidRPr="00E10FE1">
        <w:rPr>
          <w:lang w:val="en-US"/>
        </w:rPr>
        <w:t>Anti-CCP Ab</w:t>
      </w:r>
      <w:r w:rsidR="00011696">
        <w:rPr>
          <w:lang w:val="en-US"/>
        </w:rPr>
        <w:t>”, “</w:t>
      </w:r>
      <w:r w:rsidRPr="00E10FE1">
        <w:rPr>
          <w:lang w:val="en-US"/>
        </w:rPr>
        <w:t>Anti-</w:t>
      </w:r>
      <w:proofErr w:type="spellStart"/>
      <w:r w:rsidRPr="00E10FE1">
        <w:rPr>
          <w:lang w:val="en-US"/>
        </w:rPr>
        <w:t>Dnase</w:t>
      </w:r>
      <w:proofErr w:type="spellEnd"/>
      <w:r w:rsidRPr="00E10FE1">
        <w:rPr>
          <w:lang w:val="en-US"/>
        </w:rPr>
        <w:t xml:space="preserve"> B</w:t>
      </w:r>
      <w:r w:rsidR="00011696">
        <w:rPr>
          <w:lang w:val="en-US"/>
        </w:rPr>
        <w:t>”,  “</w:t>
      </w:r>
      <w:r w:rsidRPr="00E10FE1">
        <w:rPr>
          <w:lang w:val="en-US"/>
        </w:rPr>
        <w:t>Anti-ENA Screen</w:t>
      </w:r>
      <w:r w:rsidR="00011696">
        <w:rPr>
          <w:lang w:val="en-US"/>
        </w:rPr>
        <w:t>”, “</w:t>
      </w:r>
      <w:r w:rsidRPr="00E10FE1">
        <w:rPr>
          <w:lang w:val="en-US"/>
        </w:rPr>
        <w:t>Antinuclear Antibody (ANA)</w:t>
      </w:r>
      <w:r w:rsidR="00011696">
        <w:rPr>
          <w:lang w:val="en-US"/>
        </w:rPr>
        <w:t>”,  “</w:t>
      </w:r>
      <w:r w:rsidRPr="00E10FE1">
        <w:rPr>
          <w:lang w:val="en-US"/>
        </w:rPr>
        <w:t>Complement C3</w:t>
      </w:r>
      <w:r w:rsidR="00011696">
        <w:rPr>
          <w:lang w:val="en-US"/>
        </w:rPr>
        <w:t>”, “</w:t>
      </w:r>
      <w:r w:rsidRPr="00E10FE1">
        <w:rPr>
          <w:lang w:val="en-US"/>
        </w:rPr>
        <w:t>Complement C4</w:t>
      </w:r>
      <w:r w:rsidR="00011696">
        <w:rPr>
          <w:lang w:val="en-US"/>
        </w:rPr>
        <w:t>”, “</w:t>
      </w:r>
      <w:r w:rsidRPr="00E10FE1">
        <w:rPr>
          <w:lang w:val="en-US"/>
        </w:rPr>
        <w:t>DNA Double-Stranded Ab</w:t>
      </w:r>
      <w:r w:rsidR="00011696">
        <w:rPr>
          <w:lang w:val="en-US"/>
        </w:rPr>
        <w:t>”, “</w:t>
      </w:r>
      <w:r w:rsidRPr="00E10FE1">
        <w:rPr>
          <w:lang w:val="en-US"/>
        </w:rPr>
        <w:t>HLA-A*</w:t>
      </w:r>
      <w:r w:rsidR="00011696">
        <w:rPr>
          <w:lang w:val="en-US"/>
        </w:rPr>
        <w:t>”, “</w:t>
      </w:r>
      <w:r w:rsidRPr="00E10FE1">
        <w:rPr>
          <w:lang w:val="en-US"/>
        </w:rPr>
        <w:t>HLA_A_1</w:t>
      </w:r>
      <w:r w:rsidR="00011696">
        <w:rPr>
          <w:lang w:val="en-US"/>
        </w:rPr>
        <w:t>”, “</w:t>
      </w:r>
      <w:r w:rsidRPr="00E10FE1">
        <w:rPr>
          <w:lang w:val="en-US"/>
        </w:rPr>
        <w:t>HLA_A_2</w:t>
      </w:r>
      <w:r w:rsidR="00011696">
        <w:rPr>
          <w:lang w:val="en-US"/>
        </w:rPr>
        <w:t>”,  “</w:t>
      </w:r>
      <w:r w:rsidRPr="00E10FE1">
        <w:rPr>
          <w:lang w:val="en-US"/>
        </w:rPr>
        <w:t>HLA-B*</w:t>
      </w:r>
      <w:r w:rsidR="00011696">
        <w:rPr>
          <w:lang w:val="en-US"/>
        </w:rPr>
        <w:t>”,  “</w:t>
      </w:r>
      <w:r w:rsidRPr="00E10FE1">
        <w:rPr>
          <w:lang w:val="en-US"/>
        </w:rPr>
        <w:t>HLA_B_1</w:t>
      </w:r>
      <w:r w:rsidR="00011696">
        <w:rPr>
          <w:lang w:val="en-US"/>
        </w:rPr>
        <w:t>”,  “</w:t>
      </w:r>
      <w:r w:rsidRPr="00E10FE1">
        <w:rPr>
          <w:lang w:val="en-US"/>
        </w:rPr>
        <w:t>HLA_B_2</w:t>
      </w:r>
      <w:r w:rsidR="00011696">
        <w:rPr>
          <w:lang w:val="en-US"/>
        </w:rPr>
        <w:t>”, “</w:t>
      </w:r>
      <w:r w:rsidRPr="00E10FE1">
        <w:rPr>
          <w:lang w:val="en-US"/>
        </w:rPr>
        <w:t>HLA-</w:t>
      </w:r>
      <w:proofErr w:type="spellStart"/>
      <w:r w:rsidRPr="00E10FE1">
        <w:rPr>
          <w:lang w:val="en-US"/>
        </w:rPr>
        <w:t>Cw</w:t>
      </w:r>
      <w:proofErr w:type="spellEnd"/>
      <w:r w:rsidRPr="00E10FE1">
        <w:rPr>
          <w:lang w:val="en-US"/>
        </w:rPr>
        <w:t>*</w:t>
      </w:r>
      <w:r w:rsidR="00011696">
        <w:rPr>
          <w:lang w:val="en-US"/>
        </w:rPr>
        <w:t>”, “</w:t>
      </w:r>
      <w:r w:rsidRPr="00E10FE1">
        <w:rPr>
          <w:lang w:val="en-US"/>
        </w:rPr>
        <w:t>HLA_C_1</w:t>
      </w:r>
      <w:r w:rsidR="00011696">
        <w:rPr>
          <w:lang w:val="en-US"/>
        </w:rPr>
        <w:t>”, “</w:t>
      </w:r>
      <w:r w:rsidRPr="00E10FE1">
        <w:rPr>
          <w:lang w:val="en-US"/>
        </w:rPr>
        <w:t>HLA_C_2</w:t>
      </w:r>
      <w:r w:rsidR="00011696">
        <w:rPr>
          <w:lang w:val="en-US"/>
        </w:rPr>
        <w:t>”, “</w:t>
      </w:r>
      <w:r w:rsidRPr="00E10FE1">
        <w:rPr>
          <w:lang w:val="en-US"/>
        </w:rPr>
        <w:t>HLA-DRB1*</w:t>
      </w:r>
      <w:r w:rsidR="00011696">
        <w:rPr>
          <w:lang w:val="en-US"/>
        </w:rPr>
        <w:t>”, “</w:t>
      </w:r>
      <w:r w:rsidRPr="00E10FE1">
        <w:rPr>
          <w:lang w:val="en-US"/>
        </w:rPr>
        <w:t>HLA_DRB1_1</w:t>
      </w:r>
      <w:r w:rsidR="00011696">
        <w:rPr>
          <w:lang w:val="en-US"/>
        </w:rPr>
        <w:t>”,  “</w:t>
      </w:r>
      <w:r w:rsidRPr="00E10FE1">
        <w:rPr>
          <w:lang w:val="en-US"/>
        </w:rPr>
        <w:t>HLA_DRB1_</w:t>
      </w:r>
      <w:r w:rsidR="00011696">
        <w:rPr>
          <w:lang w:val="en-US"/>
        </w:rPr>
        <w:t>2”, “</w:t>
      </w:r>
      <w:r w:rsidRPr="00E10FE1">
        <w:rPr>
          <w:lang w:val="en-US"/>
        </w:rPr>
        <w:t>HLA-DQB1*/DQ*</w:t>
      </w:r>
      <w:r w:rsidR="00011696">
        <w:rPr>
          <w:lang w:val="en-US"/>
        </w:rPr>
        <w:t>”</w:t>
      </w:r>
      <w:r w:rsidRPr="00E10FE1">
        <w:rPr>
          <w:lang w:val="en-US"/>
        </w:rPr>
        <w:t xml:space="preserve"> </w:t>
      </w:r>
      <w:r w:rsidR="00011696">
        <w:rPr>
          <w:lang w:val="en-US"/>
        </w:rPr>
        <w:t>, “</w:t>
      </w:r>
      <w:r w:rsidRPr="00E10FE1">
        <w:rPr>
          <w:lang w:val="en-US"/>
        </w:rPr>
        <w:t>HLA_DQ_1</w:t>
      </w:r>
      <w:r w:rsidR="00011696">
        <w:rPr>
          <w:lang w:val="en-US"/>
        </w:rPr>
        <w:t>”. “</w:t>
      </w:r>
      <w:r w:rsidRPr="00E10FE1">
        <w:rPr>
          <w:lang w:val="en-US"/>
        </w:rPr>
        <w:t>HLA_DQ_2</w:t>
      </w:r>
      <w:r w:rsidR="00011696">
        <w:rPr>
          <w:lang w:val="en-US"/>
        </w:rPr>
        <w:t>”, “</w:t>
      </w:r>
      <w:r w:rsidRPr="00E10FE1">
        <w:rPr>
          <w:lang w:val="en-US"/>
        </w:rPr>
        <w:t>HLA-DRB_*</w:t>
      </w:r>
      <w:r w:rsidR="00011696">
        <w:rPr>
          <w:lang w:val="en-US"/>
        </w:rPr>
        <w:t>”, “</w:t>
      </w:r>
      <w:r w:rsidRPr="00E10FE1">
        <w:rPr>
          <w:lang w:val="en-US"/>
        </w:rPr>
        <w:t>HLA_DRB*_1</w:t>
      </w:r>
      <w:r w:rsidR="00011696">
        <w:rPr>
          <w:lang w:val="en-US"/>
        </w:rPr>
        <w:t>”,  “</w:t>
      </w:r>
      <w:r w:rsidRPr="00E10FE1">
        <w:rPr>
          <w:lang w:val="en-US"/>
        </w:rPr>
        <w:t>HLA_DRB*_2</w:t>
      </w:r>
      <w:r w:rsidR="00011696">
        <w:rPr>
          <w:lang w:val="en-US"/>
        </w:rPr>
        <w:t>”, “</w:t>
      </w:r>
      <w:r w:rsidRPr="00E10FE1">
        <w:rPr>
          <w:lang w:val="en-US"/>
        </w:rPr>
        <w:t>Myeloperoxidase Ab</w:t>
      </w:r>
      <w:r w:rsidR="00011696">
        <w:rPr>
          <w:lang w:val="en-US"/>
        </w:rPr>
        <w:t>”, “</w:t>
      </w:r>
      <w:r w:rsidRPr="00E10FE1">
        <w:rPr>
          <w:lang w:val="en-US"/>
        </w:rPr>
        <w:t>Proteinase-3 Antibodies</w:t>
      </w:r>
      <w:r w:rsidR="00011696">
        <w:rPr>
          <w:lang w:val="en-US"/>
        </w:rPr>
        <w:t>”, “</w:t>
      </w:r>
      <w:r w:rsidRPr="00E10FE1">
        <w:rPr>
          <w:lang w:val="en-US"/>
        </w:rPr>
        <w:t>Rheumatoid Factor</w:t>
      </w:r>
      <w:r w:rsidR="00011696">
        <w:rPr>
          <w:lang w:val="en-US"/>
        </w:rPr>
        <w:t>”, “</w:t>
      </w:r>
      <w:r w:rsidRPr="00E10FE1">
        <w:rPr>
          <w:lang w:val="en-US"/>
        </w:rPr>
        <w:t>HBc (</w:t>
      </w:r>
      <w:proofErr w:type="spellStart"/>
      <w:r w:rsidRPr="00E10FE1">
        <w:rPr>
          <w:lang w:val="en-US"/>
        </w:rPr>
        <w:t>HepB</w:t>
      </w:r>
      <w:proofErr w:type="spellEnd"/>
      <w:r w:rsidRPr="00E10FE1">
        <w:rPr>
          <w:lang w:val="en-US"/>
        </w:rPr>
        <w:t xml:space="preserve"> core) Ab</w:t>
      </w:r>
      <w:r w:rsidR="00011696">
        <w:rPr>
          <w:lang w:val="en-US"/>
        </w:rPr>
        <w:t>”, “</w:t>
      </w:r>
      <w:r w:rsidRPr="00E10FE1">
        <w:rPr>
          <w:lang w:val="en-US"/>
        </w:rPr>
        <w:t>HBs (</w:t>
      </w:r>
      <w:proofErr w:type="spellStart"/>
      <w:r w:rsidRPr="00E10FE1">
        <w:rPr>
          <w:lang w:val="en-US"/>
        </w:rPr>
        <w:t>HepB</w:t>
      </w:r>
      <w:proofErr w:type="spellEnd"/>
      <w:r w:rsidRPr="00E10FE1">
        <w:rPr>
          <w:lang w:val="en-US"/>
        </w:rPr>
        <w:t xml:space="preserve"> surface) Ag</w:t>
      </w:r>
      <w:r w:rsidR="00011696">
        <w:rPr>
          <w:lang w:val="en-US"/>
        </w:rPr>
        <w:t>”,</w:t>
      </w:r>
      <w:r w:rsidR="00BB08D5">
        <w:rPr>
          <w:lang w:val="en-US"/>
        </w:rPr>
        <w:t xml:space="preserve"> and </w:t>
      </w:r>
      <w:r w:rsidR="00011696">
        <w:rPr>
          <w:lang w:val="en-US"/>
        </w:rPr>
        <w:t xml:space="preserve"> “</w:t>
      </w:r>
      <w:r w:rsidRPr="00E10FE1">
        <w:rPr>
          <w:lang w:val="en-US"/>
        </w:rPr>
        <w:t>HCV (</w:t>
      </w:r>
      <w:proofErr w:type="spellStart"/>
      <w:r w:rsidRPr="00E10FE1">
        <w:rPr>
          <w:lang w:val="en-US"/>
        </w:rPr>
        <w:t>HepC</w:t>
      </w:r>
      <w:proofErr w:type="spellEnd"/>
      <w:r w:rsidRPr="00E10FE1">
        <w:rPr>
          <w:lang w:val="en-US"/>
        </w:rPr>
        <w:t>) Ab</w:t>
      </w:r>
      <w:r w:rsidR="00011696">
        <w:rPr>
          <w:lang w:val="en-US"/>
        </w:rPr>
        <w:t>”</w:t>
      </w:r>
      <w:r w:rsidR="00BB08D5">
        <w:rPr>
          <w:lang w:val="en-US"/>
        </w:rPr>
        <w:t xml:space="preserve">. Features containing the substring “HLA”, which stands for “Human Leukocyte Antigen” represent different haplotypes. </w:t>
      </w:r>
    </w:p>
    <w:p w14:paraId="11F44A84" w14:textId="0A880D91" w:rsidR="00627EA9" w:rsidRDefault="00F16307" w:rsidP="00627EA9">
      <w:pPr>
        <w:pStyle w:val="berschrift1"/>
      </w:pPr>
      <w:r w:rsidRPr="00E10FE1">
        <w:lastRenderedPageBreak/>
        <w:t>Exploatory data analysis</w:t>
      </w:r>
    </w:p>
    <w:p w14:paraId="7BC41B4E" w14:textId="47A23245" w:rsidR="005A5E34" w:rsidRDefault="005A5E34" w:rsidP="005A5E34">
      <w:pPr>
        <w:jc w:val="both"/>
        <w:rPr>
          <w:lang w:val="en-GB"/>
        </w:rPr>
      </w:pPr>
      <w:r>
        <w:rPr>
          <w:lang w:val="en-GB"/>
        </w:rPr>
        <w:t xml:space="preserve">      </w:t>
      </w:r>
      <w:r>
        <w:rPr>
          <w:lang w:val="en-GB"/>
        </w:rPr>
        <w:t xml:space="preserve">The scope of exploratory data analysis was to evaluate and properly prepare the data for further elaboration while highlighting primary/principal insights. </w:t>
      </w:r>
    </w:p>
    <w:p w14:paraId="2D5866F7" w14:textId="346F4C25" w:rsidR="005A5E34" w:rsidRDefault="005A5E34" w:rsidP="005A5E34">
      <w:pPr>
        <w:jc w:val="both"/>
        <w:rPr>
          <w:lang w:val="en-GB"/>
        </w:rPr>
      </w:pPr>
      <w:r>
        <w:rPr>
          <w:lang w:val="en-GB"/>
        </w:rPr>
        <w:t xml:space="preserve">The whole dataset was taken into consideration. Ascertaining and communicating a missing values strategy is paramount to ensure reliability, reproducibility and must be kept in consideration while analysing </w:t>
      </w:r>
      <w:proofErr w:type="gramStart"/>
      <w:r>
        <w:rPr>
          <w:lang w:val="en-GB"/>
        </w:rPr>
        <w:t>final results</w:t>
      </w:r>
      <w:proofErr w:type="gramEnd"/>
      <w:r>
        <w:rPr>
          <w:lang w:val="en-GB"/>
        </w:rPr>
        <w:t xml:space="preserve">. For this, an overview of missing information was created </w:t>
      </w:r>
      <w:r>
        <w:rPr>
          <w:lang w:val="en-GB"/>
        </w:rPr>
        <w:fldChar w:fldCharType="begin"/>
      </w:r>
      <w:r>
        <w:rPr>
          <w:lang w:val="en-GB"/>
        </w:rPr>
        <w:instrText xml:space="preserve"> ADDIN ZOTERO_ITEM CSL_CITATION {"citationID":"vu9XQ7iZ","properties":{"formattedCitation":"[1]","plainCitation":"[1]","noteIndex":0},"citationItems":[{"id":1,"uris":["http://zotero.org/users/local/OF1R7CKF/items/44GYF2HU"],"uri":["http://zotero.org/users/local/OF1R7CKF/items/44GYF2HU"],"itemData":{"id":1,"type":"book","abstract":"Missing data visualization module for Python.","genre":"Python","note":"original-date: 2016-03-27T15:18:50Z","source":"GitHub","title":"ResidentMario/missingno","URL":"https://github.com/ResidentMario/missingno","author":[{"family":"Bilogur","given":"Aleksey"}],"accessed":{"date-parts":[["2021",6,22]]},"issued":{"date-parts":[["2021",6,22]]}}}],"schema":"https://github.com/citation-style-language/schema/raw/master/csl-citation.json"} </w:instrText>
      </w:r>
      <w:r>
        <w:rPr>
          <w:lang w:val="en-GB"/>
        </w:rPr>
        <w:fldChar w:fldCharType="separate"/>
      </w:r>
      <w:r w:rsidRPr="001C0669">
        <w:rPr>
          <w:rFonts w:ascii="Calibri" w:hAnsi="Calibri" w:cs="Calibri"/>
          <w:lang w:val="en-GB"/>
        </w:rPr>
        <w:t>[1]</w:t>
      </w:r>
      <w:r>
        <w:rPr>
          <w:lang w:val="en-GB"/>
        </w:rPr>
        <w:fldChar w:fldCharType="end"/>
      </w:r>
      <w:r>
        <w:rPr>
          <w:lang w:val="en-GB"/>
        </w:rPr>
        <w:t xml:space="preserve"> to allow to establish, during pre-processing, a satisfactory missing values approach. </w:t>
      </w:r>
    </w:p>
    <w:p w14:paraId="2CC9016F" w14:textId="77777777" w:rsidR="005A5E34" w:rsidRDefault="005A5E34" w:rsidP="005A5E34">
      <w:pPr>
        <w:jc w:val="both"/>
        <w:rPr>
          <w:lang w:val="en-GB"/>
        </w:rPr>
      </w:pPr>
    </w:p>
    <w:p w14:paraId="3372CD4D" w14:textId="77777777" w:rsidR="005A5E34" w:rsidRDefault="005A5E34" w:rsidP="005A5E34">
      <w:pPr>
        <w:jc w:val="both"/>
        <w:rPr>
          <w:lang w:val="en-GB"/>
        </w:rPr>
      </w:pPr>
      <w:r>
        <w:rPr>
          <w:lang w:val="en-GB"/>
        </w:rPr>
        <w:t>Observations indicate that columns “_others” and “notes” contain 79.07% missing values. Other columns have a similar issue; “anti-</w:t>
      </w:r>
      <w:proofErr w:type="spellStart"/>
      <w:r>
        <w:rPr>
          <w:lang w:val="en-GB"/>
        </w:rPr>
        <w:t>dnase_b</w:t>
      </w:r>
      <w:proofErr w:type="spellEnd"/>
      <w:r>
        <w:rPr>
          <w:lang w:val="en-GB"/>
        </w:rPr>
        <w:t>” is composed of 99.63% of missing values. Features “</w:t>
      </w:r>
      <w:r w:rsidRPr="005A489D">
        <w:rPr>
          <w:lang w:val="en-GB"/>
        </w:rPr>
        <w:t>beta-2-microglobulin</w:t>
      </w:r>
      <w:r>
        <w:rPr>
          <w:lang w:val="en-GB"/>
        </w:rPr>
        <w:t>”</w:t>
      </w:r>
      <w:r w:rsidRPr="005A489D">
        <w:rPr>
          <w:lang w:val="en-GB"/>
        </w:rPr>
        <w:t xml:space="preserve"> </w:t>
      </w:r>
      <w:r>
        <w:rPr>
          <w:lang w:val="en-GB"/>
        </w:rPr>
        <w:t>and “</w:t>
      </w:r>
      <w:proofErr w:type="spellStart"/>
      <w:r w:rsidRPr="005A489D">
        <w:rPr>
          <w:lang w:val="en-GB"/>
        </w:rPr>
        <w:t>lupus_anticoagulant</w:t>
      </w:r>
      <w:proofErr w:type="spellEnd"/>
      <w:r>
        <w:rPr>
          <w:lang w:val="en-GB"/>
        </w:rPr>
        <w:t xml:space="preserve">” contain approximately 65% missing values. This underlines the need for a highly flexible missing values strategy that is not limited to only imputing missing values but also to selectively remove features that score above a determined missing value percentage. </w:t>
      </w:r>
    </w:p>
    <w:p w14:paraId="563AC5F5" w14:textId="77777777" w:rsidR="005A5E34" w:rsidRPr="00D80685" w:rsidRDefault="005A5E34" w:rsidP="005A5E34">
      <w:pPr>
        <w:jc w:val="both"/>
        <w:rPr>
          <w:lang w:val="en-GB"/>
        </w:rPr>
      </w:pPr>
      <w:r>
        <w:rPr>
          <w:lang w:val="en-GB"/>
        </w:rPr>
        <w:t xml:space="preserve">Next steps include controlling for data inconsistencies. Edge cases were found in the UOM columns, prompting an accurate evaluation and appropriate response during pre-processing. Then came formatting errors, where extensive work </w:t>
      </w:r>
      <w:proofErr w:type="gramStart"/>
      <w:r>
        <w:rPr>
          <w:lang w:val="en-GB"/>
        </w:rPr>
        <w:t>has to</w:t>
      </w:r>
      <w:proofErr w:type="gramEnd"/>
      <w:r>
        <w:rPr>
          <w:lang w:val="en-GB"/>
        </w:rPr>
        <w:t xml:space="preserve"> be invested to adapt non-standard missing values to machine readable information. Possible optimizations included collapsing variables. This includes the extreme where the target is strictly binary and less drastic measures, i.e., by removing or collapsing, low count occurrences in the </w:t>
      </w:r>
      <w:r>
        <w:rPr>
          <w:lang w:val="en-GB"/>
        </w:rPr>
        <w:t>“</w:t>
      </w:r>
      <w:proofErr w:type="spellStart"/>
      <w:r>
        <w:rPr>
          <w:lang w:val="en-GB"/>
        </w:rPr>
        <w:t>specific_diagnosis</w:t>
      </w:r>
      <w:proofErr w:type="spellEnd"/>
      <w:r>
        <w:rPr>
          <w:lang w:val="en-GB"/>
        </w:rPr>
        <w:t>” column. Totally removing features like “</w:t>
      </w:r>
      <w:proofErr w:type="spellStart"/>
      <w:r>
        <w:rPr>
          <w:lang w:val="en-GB"/>
        </w:rPr>
        <w:t>ehr_diagnosis</w:t>
      </w:r>
      <w:proofErr w:type="spellEnd"/>
      <w:r>
        <w:rPr>
          <w:lang w:val="en-GB"/>
        </w:rPr>
        <w:t xml:space="preserve">” and “notes” are also available options to be considered. These features are considered non-essentials. </w:t>
      </w:r>
    </w:p>
    <w:p w14:paraId="207D2368" w14:textId="77777777" w:rsidR="005A5E34" w:rsidRPr="005A5E34" w:rsidRDefault="005A5E34" w:rsidP="005A5E34"/>
    <w:p w14:paraId="4ECCB47B" w14:textId="7DA87595" w:rsidR="00F16307" w:rsidRDefault="00F16307" w:rsidP="00774295">
      <w:pPr>
        <w:pStyle w:val="berschrift1"/>
      </w:pPr>
      <w:r w:rsidRPr="00E10FE1">
        <w:t>Preprocessing</w:t>
      </w:r>
    </w:p>
    <w:p w14:paraId="42B3DDCD" w14:textId="77777777" w:rsidR="0064029D" w:rsidRPr="0064029D" w:rsidRDefault="0064029D" w:rsidP="0064029D"/>
    <w:p w14:paraId="12FC0A3D" w14:textId="682C97B2" w:rsidR="00F16307" w:rsidRPr="00E10FE1" w:rsidRDefault="00F16307" w:rsidP="00F16307">
      <w:pPr>
        <w:pStyle w:val="berschrift1"/>
      </w:pPr>
      <w:r w:rsidRPr="00E10FE1">
        <w:t>Modelling</w:t>
      </w:r>
    </w:p>
    <w:p w14:paraId="4E439D72" w14:textId="6A21883F" w:rsidR="00F16307" w:rsidRPr="00E10FE1" w:rsidRDefault="00F16307" w:rsidP="00F16307"/>
    <w:p w14:paraId="502A0D88" w14:textId="32AB2938" w:rsidR="00F16307" w:rsidRPr="00E10FE1" w:rsidRDefault="00F16307" w:rsidP="00F16307">
      <w:pPr>
        <w:pStyle w:val="berschrift2"/>
      </w:pPr>
      <w:r w:rsidRPr="00E10FE1">
        <w:t>Location</w:t>
      </w:r>
    </w:p>
    <w:p w14:paraId="6B59117F" w14:textId="01097225" w:rsidR="00F16307" w:rsidRPr="00E10FE1" w:rsidRDefault="00F16307" w:rsidP="00F16307">
      <w:pPr>
        <w:pStyle w:val="berschrift2"/>
      </w:pPr>
      <w:r w:rsidRPr="00E10FE1">
        <w:t>Category</w:t>
      </w:r>
    </w:p>
    <w:p w14:paraId="626CA565" w14:textId="506391CC" w:rsidR="00F16307" w:rsidRPr="00E10FE1" w:rsidRDefault="00F16307" w:rsidP="00F16307">
      <w:pPr>
        <w:pStyle w:val="berschrift2"/>
      </w:pPr>
      <w:r w:rsidRPr="00E10FE1">
        <w:t>Specific Diagnosis</w:t>
      </w:r>
    </w:p>
    <w:p w14:paraId="2374BAAC" w14:textId="78560B52" w:rsidR="00F16307" w:rsidRPr="00E10FE1" w:rsidRDefault="00F16307" w:rsidP="00F16307"/>
    <w:p w14:paraId="17FD3EBB" w14:textId="77777777" w:rsidR="00F16307" w:rsidRPr="00E10FE1" w:rsidRDefault="00F16307" w:rsidP="00F16307"/>
    <w:p w14:paraId="70C1F6B4" w14:textId="574A6E51" w:rsidR="00627EA9" w:rsidRPr="00E10FE1" w:rsidRDefault="00F46557" w:rsidP="00627EA9">
      <w:pPr>
        <w:pStyle w:val="berschrift2"/>
      </w:pPr>
      <w:r w:rsidRPr="00E10FE1">
        <w:t xml:space="preserve"> </w:t>
      </w:r>
    </w:p>
    <w:p w14:paraId="5AAC58FC" w14:textId="6153AC24" w:rsidR="00F16307" w:rsidRPr="00E10FE1" w:rsidRDefault="00F16307" w:rsidP="00F16307">
      <w:pPr>
        <w:pStyle w:val="berschrift1"/>
      </w:pPr>
      <w:r w:rsidRPr="00E10FE1">
        <w:t>Results</w:t>
      </w:r>
    </w:p>
    <w:p w14:paraId="44D28104" w14:textId="77777777" w:rsidR="00F16307" w:rsidRPr="00E10FE1" w:rsidRDefault="00F16307" w:rsidP="00627EA9">
      <w:pPr>
        <w:pStyle w:val="Textkrper"/>
        <w:rPr>
          <w:lang w:val="en-US"/>
        </w:rPr>
      </w:pPr>
    </w:p>
    <w:p w14:paraId="5EBE6E99" w14:textId="1B992971" w:rsidR="00F46557" w:rsidRPr="00E10FE1" w:rsidRDefault="00F46557" w:rsidP="00F46557">
      <w:pPr>
        <w:pStyle w:val="berschrift5"/>
      </w:pPr>
      <w:r w:rsidRPr="00E10FE1">
        <w:t>Discussion</w:t>
      </w:r>
    </w:p>
    <w:p w14:paraId="3F150B75" w14:textId="121587D3" w:rsidR="00F46557" w:rsidRPr="00E10FE1" w:rsidRDefault="00F46557" w:rsidP="00F46557">
      <w:pPr>
        <w:pStyle w:val="berschrift5"/>
      </w:pPr>
      <w:r w:rsidRPr="00E10FE1">
        <w:t>Conclusion</w:t>
      </w:r>
    </w:p>
    <w:p w14:paraId="1993D3D5" w14:textId="5732573D" w:rsidR="00F46557" w:rsidRPr="00E10FE1" w:rsidRDefault="00627EA9" w:rsidP="00F46557">
      <w:pPr>
        <w:pStyle w:val="berschrift5"/>
        <w:rPr>
          <w:i/>
          <w:iCs/>
        </w:rPr>
      </w:pPr>
      <w:r w:rsidRPr="00E10FE1">
        <w:t xml:space="preserve">Acknowledgment </w:t>
      </w:r>
    </w:p>
    <w:p w14:paraId="367B0756" w14:textId="77777777" w:rsidR="00627EA9" w:rsidRPr="00E10FE1" w:rsidRDefault="00627EA9" w:rsidP="00627EA9">
      <w:pPr>
        <w:pStyle w:val="berschrift5"/>
      </w:pPr>
      <w:r w:rsidRPr="00E10FE1">
        <w:t>References</w:t>
      </w:r>
    </w:p>
    <w:p w14:paraId="09020A27" w14:textId="77777777" w:rsidR="00627EA9" w:rsidRPr="00E10FE1" w:rsidRDefault="00627EA9" w:rsidP="00627EA9"/>
    <w:p w14:paraId="771A2ABA" w14:textId="14BD5C4E" w:rsidR="00F16307" w:rsidRPr="00E10FE1" w:rsidRDefault="00F16307" w:rsidP="00F16307">
      <w:pPr>
        <w:pStyle w:val="references"/>
        <w:numPr>
          <w:ilvl w:val="0"/>
          <w:numId w:val="0"/>
        </w:numPr>
      </w:pPr>
    </w:p>
    <w:p w14:paraId="69CBEE62" w14:textId="128EB89F" w:rsidR="00627EA9" w:rsidRPr="00E10FE1" w:rsidRDefault="00627EA9" w:rsidP="00627EA9">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627EA9" w:rsidRPr="00E10FE1" w:rsidSect="003B4E04">
          <w:type w:val="continuous"/>
          <w:pgSz w:w="11906" w:h="16838" w:code="9"/>
          <w:pgMar w:top="1080" w:right="907" w:bottom="1440" w:left="907" w:header="720" w:footer="720" w:gutter="0"/>
          <w:cols w:num="2" w:space="360"/>
          <w:docGrid w:linePitch="360"/>
        </w:sectPr>
      </w:pPr>
    </w:p>
    <w:p w14:paraId="2A9B4510" w14:textId="77777777" w:rsidR="006557FE" w:rsidRPr="00E10FE1" w:rsidRDefault="006557FE" w:rsidP="008956C9">
      <w:pPr>
        <w:jc w:val="both"/>
      </w:pPr>
    </w:p>
    <w:sectPr w:rsidR="006557FE" w:rsidRPr="00E10FE1"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man Studer" w:date="2021-06-22T10:39:00Z" w:initials="RS">
    <w:p w14:paraId="7F1FD682" w14:textId="246CA187" w:rsidR="004B1108" w:rsidRDefault="004B1108">
      <w:pPr>
        <w:pStyle w:val="Kommentartext"/>
      </w:pPr>
      <w:r>
        <w:rPr>
          <w:rStyle w:val="Kommentarzeichen"/>
        </w:rPr>
        <w:annotationRef/>
      </w:r>
      <w:r>
        <w:rPr>
          <w:rFonts w:ascii="Arial" w:hAnsi="Arial" w:cs="Arial"/>
          <w:color w:val="595959"/>
          <w:spacing w:val="6"/>
          <w:sz w:val="29"/>
          <w:szCs w:val="29"/>
          <w:shd w:val="clear" w:color="auto" w:fill="FFFFFF"/>
        </w:rPr>
        <w:t xml:space="preserve">An abstract summarizes, usually in one paragraph of 300 words or less, the major aspects of the entire paper in a prescribed sequence that includes: 1) the overall purpose of the study and the research problem(s) you investigated; 2) the basic design of the study; 3) major findings or trends found as a result of your analysis; </w:t>
      </w:r>
      <w:proofErr w:type="gramStart"/>
      <w:r>
        <w:rPr>
          <w:rFonts w:ascii="Arial" w:hAnsi="Arial" w:cs="Arial"/>
          <w:color w:val="595959"/>
          <w:spacing w:val="6"/>
          <w:sz w:val="29"/>
          <w:szCs w:val="29"/>
          <w:shd w:val="clear" w:color="auto" w:fill="FFFFFF"/>
        </w:rPr>
        <w:t>and,</w:t>
      </w:r>
      <w:proofErr w:type="gramEnd"/>
      <w:r>
        <w:rPr>
          <w:rFonts w:ascii="Arial" w:hAnsi="Arial" w:cs="Arial"/>
          <w:color w:val="595959"/>
          <w:spacing w:val="6"/>
          <w:sz w:val="29"/>
          <w:szCs w:val="29"/>
          <w:shd w:val="clear" w:color="auto" w:fill="FFFFFF"/>
        </w:rPr>
        <w:t xml:space="preserve"> 4) a brief summary of your interpretations and conclusions.</w:t>
      </w:r>
    </w:p>
  </w:comment>
  <w:comment w:id="1" w:author="Roman Studer" w:date="2021-06-22T10:27:00Z" w:initials="RS">
    <w:p w14:paraId="5A213D74" w14:textId="77777777" w:rsidR="004B1108" w:rsidRDefault="004B1108">
      <w:pPr>
        <w:pStyle w:val="Kommentartext"/>
      </w:pPr>
      <w:r>
        <w:rPr>
          <w:rStyle w:val="Kommentarzeichen"/>
        </w:rPr>
        <w:annotationRef/>
      </w:r>
      <w:r>
        <w:t>Add keywords</w:t>
      </w:r>
    </w:p>
    <w:p w14:paraId="5D005568" w14:textId="32A40A05" w:rsidR="004B1108" w:rsidRDefault="004B1108" w:rsidP="004B1108">
      <w:pPr>
        <w:pStyle w:val="Kommentartext"/>
        <w:jc w:val="both"/>
      </w:pPr>
    </w:p>
  </w:comment>
  <w:comment w:id="2" w:author="Roman Studer" w:date="2021-06-22T13:57:00Z" w:initials="RS">
    <w:p w14:paraId="5850084F" w14:textId="4E9C11E9" w:rsidR="00B3357A" w:rsidRPr="00B3357A" w:rsidRDefault="00B3357A">
      <w:pPr>
        <w:pStyle w:val="Kommentartext"/>
        <w:rPr>
          <w:lang w:val="de-CH"/>
        </w:rPr>
      </w:pPr>
      <w:r>
        <w:rPr>
          <w:rStyle w:val="Kommentarzeichen"/>
        </w:rPr>
        <w:annotationRef/>
      </w:r>
      <w:r w:rsidRPr="00B3357A">
        <w:rPr>
          <w:lang w:val="de-CH"/>
        </w:rPr>
        <w:t xml:space="preserve">Eventuell plot mit </w:t>
      </w:r>
      <w:r w:rsidR="004F6869">
        <w:rPr>
          <w:lang w:val="de-CH"/>
        </w:rPr>
        <w:t>V</w:t>
      </w:r>
      <w:r w:rsidRPr="00B3357A">
        <w:rPr>
          <w:lang w:val="de-CH"/>
        </w:rPr>
        <w:t>erteilung einfügen?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1FD682" w15:done="0"/>
  <w15:commentEx w15:paraId="5D005568" w15:done="0"/>
  <w15:commentEx w15:paraId="585008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C3C67" w16cex:dateUtc="2021-06-22T08:39:00Z"/>
  <w16cex:commentExtensible w16cex:durableId="247C3985" w16cex:dateUtc="2021-06-22T08:27:00Z"/>
  <w16cex:commentExtensible w16cex:durableId="247C6AD6" w16cex:dateUtc="2021-06-22T1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1FD682" w16cid:durableId="247C3C67"/>
  <w16cid:commentId w16cid:paraId="5D005568" w16cid:durableId="247C3985"/>
  <w16cid:commentId w16cid:paraId="5850084F" w16cid:durableId="247C6A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6FD65" w14:textId="77777777" w:rsidR="001F5D0F" w:rsidRDefault="001F5D0F">
      <w:r>
        <w:separator/>
      </w:r>
    </w:p>
  </w:endnote>
  <w:endnote w:type="continuationSeparator" w:id="0">
    <w:p w14:paraId="4045D811" w14:textId="77777777" w:rsidR="001F5D0F" w:rsidRDefault="001F5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C9785" w14:textId="77777777" w:rsidR="001A3B3D" w:rsidRPr="006F6D3D" w:rsidRDefault="00753EE1"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1DA28" w14:textId="77777777" w:rsidR="001F5D0F" w:rsidRDefault="001F5D0F">
      <w:r>
        <w:separator/>
      </w:r>
    </w:p>
  </w:footnote>
  <w:footnote w:type="continuationSeparator" w:id="0">
    <w:p w14:paraId="38D64DC9" w14:textId="77777777" w:rsidR="001F5D0F" w:rsidRDefault="001F5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1454"/>
    <w:multiLevelType w:val="hybridMultilevel"/>
    <w:tmpl w:val="83F24C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7C9577E"/>
    <w:multiLevelType w:val="hybridMultilevel"/>
    <w:tmpl w:val="030A0B42"/>
    <w:lvl w:ilvl="0" w:tplc="96AA6CA8">
      <w:start w:val="1"/>
      <w:numFmt w:val="decimal"/>
      <w:lvlText w:val="%1-"/>
      <w:lvlJc w:val="left"/>
      <w:pPr>
        <w:ind w:left="648" w:hanging="360"/>
      </w:pPr>
      <w:rPr>
        <w:rFonts w:hint="default"/>
      </w:rPr>
    </w:lvl>
    <w:lvl w:ilvl="1" w:tplc="08070019" w:tentative="1">
      <w:start w:val="1"/>
      <w:numFmt w:val="lowerLetter"/>
      <w:lvlText w:val="%2."/>
      <w:lvlJc w:val="left"/>
      <w:pPr>
        <w:ind w:left="1368" w:hanging="360"/>
      </w:pPr>
    </w:lvl>
    <w:lvl w:ilvl="2" w:tplc="0807001B" w:tentative="1">
      <w:start w:val="1"/>
      <w:numFmt w:val="lowerRoman"/>
      <w:lvlText w:val="%3."/>
      <w:lvlJc w:val="right"/>
      <w:pPr>
        <w:ind w:left="2088" w:hanging="180"/>
      </w:pPr>
    </w:lvl>
    <w:lvl w:ilvl="3" w:tplc="0807000F" w:tentative="1">
      <w:start w:val="1"/>
      <w:numFmt w:val="decimal"/>
      <w:lvlText w:val="%4."/>
      <w:lvlJc w:val="left"/>
      <w:pPr>
        <w:ind w:left="2808" w:hanging="360"/>
      </w:pPr>
    </w:lvl>
    <w:lvl w:ilvl="4" w:tplc="08070019" w:tentative="1">
      <w:start w:val="1"/>
      <w:numFmt w:val="lowerLetter"/>
      <w:lvlText w:val="%5."/>
      <w:lvlJc w:val="left"/>
      <w:pPr>
        <w:ind w:left="3528" w:hanging="360"/>
      </w:pPr>
    </w:lvl>
    <w:lvl w:ilvl="5" w:tplc="0807001B" w:tentative="1">
      <w:start w:val="1"/>
      <w:numFmt w:val="lowerRoman"/>
      <w:lvlText w:val="%6."/>
      <w:lvlJc w:val="right"/>
      <w:pPr>
        <w:ind w:left="4248" w:hanging="180"/>
      </w:pPr>
    </w:lvl>
    <w:lvl w:ilvl="6" w:tplc="0807000F" w:tentative="1">
      <w:start w:val="1"/>
      <w:numFmt w:val="decimal"/>
      <w:lvlText w:val="%7."/>
      <w:lvlJc w:val="left"/>
      <w:pPr>
        <w:ind w:left="4968" w:hanging="360"/>
      </w:pPr>
    </w:lvl>
    <w:lvl w:ilvl="7" w:tplc="08070019" w:tentative="1">
      <w:start w:val="1"/>
      <w:numFmt w:val="lowerLetter"/>
      <w:lvlText w:val="%8."/>
      <w:lvlJc w:val="left"/>
      <w:pPr>
        <w:ind w:left="5688" w:hanging="360"/>
      </w:pPr>
    </w:lvl>
    <w:lvl w:ilvl="8" w:tplc="0807001B" w:tentative="1">
      <w:start w:val="1"/>
      <w:numFmt w:val="lowerRoman"/>
      <w:lvlText w:val="%9."/>
      <w:lvlJc w:val="right"/>
      <w:pPr>
        <w:ind w:left="6408" w:hanging="18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7D7487D"/>
    <w:multiLevelType w:val="hybridMultilevel"/>
    <w:tmpl w:val="48F0A33C"/>
    <w:lvl w:ilvl="0" w:tplc="40D0D718">
      <w:start w:val="1"/>
      <w:numFmt w:val="decimal"/>
      <w:lvlText w:val="%1-"/>
      <w:lvlJc w:val="left"/>
      <w:pPr>
        <w:ind w:left="648" w:hanging="360"/>
      </w:pPr>
      <w:rPr>
        <w:rFonts w:hint="default"/>
      </w:rPr>
    </w:lvl>
    <w:lvl w:ilvl="1" w:tplc="08070019" w:tentative="1">
      <w:start w:val="1"/>
      <w:numFmt w:val="lowerLetter"/>
      <w:lvlText w:val="%2."/>
      <w:lvlJc w:val="left"/>
      <w:pPr>
        <w:ind w:left="1368" w:hanging="360"/>
      </w:pPr>
    </w:lvl>
    <w:lvl w:ilvl="2" w:tplc="0807001B" w:tentative="1">
      <w:start w:val="1"/>
      <w:numFmt w:val="lowerRoman"/>
      <w:lvlText w:val="%3."/>
      <w:lvlJc w:val="right"/>
      <w:pPr>
        <w:ind w:left="2088" w:hanging="180"/>
      </w:pPr>
    </w:lvl>
    <w:lvl w:ilvl="3" w:tplc="0807000F" w:tentative="1">
      <w:start w:val="1"/>
      <w:numFmt w:val="decimal"/>
      <w:lvlText w:val="%4."/>
      <w:lvlJc w:val="left"/>
      <w:pPr>
        <w:ind w:left="2808" w:hanging="360"/>
      </w:pPr>
    </w:lvl>
    <w:lvl w:ilvl="4" w:tplc="08070019" w:tentative="1">
      <w:start w:val="1"/>
      <w:numFmt w:val="lowerLetter"/>
      <w:lvlText w:val="%5."/>
      <w:lvlJc w:val="left"/>
      <w:pPr>
        <w:ind w:left="3528" w:hanging="360"/>
      </w:pPr>
    </w:lvl>
    <w:lvl w:ilvl="5" w:tplc="0807001B" w:tentative="1">
      <w:start w:val="1"/>
      <w:numFmt w:val="lowerRoman"/>
      <w:lvlText w:val="%6."/>
      <w:lvlJc w:val="right"/>
      <w:pPr>
        <w:ind w:left="4248" w:hanging="180"/>
      </w:pPr>
    </w:lvl>
    <w:lvl w:ilvl="6" w:tplc="0807000F" w:tentative="1">
      <w:start w:val="1"/>
      <w:numFmt w:val="decimal"/>
      <w:lvlText w:val="%7."/>
      <w:lvlJc w:val="left"/>
      <w:pPr>
        <w:ind w:left="4968" w:hanging="360"/>
      </w:pPr>
    </w:lvl>
    <w:lvl w:ilvl="7" w:tplc="08070019" w:tentative="1">
      <w:start w:val="1"/>
      <w:numFmt w:val="lowerLetter"/>
      <w:lvlText w:val="%8."/>
      <w:lvlJc w:val="left"/>
      <w:pPr>
        <w:ind w:left="5688" w:hanging="360"/>
      </w:pPr>
    </w:lvl>
    <w:lvl w:ilvl="8" w:tplc="0807001B" w:tentative="1">
      <w:start w:val="1"/>
      <w:numFmt w:val="lowerRoman"/>
      <w:lvlText w:val="%9."/>
      <w:lvlJc w:val="right"/>
      <w:pPr>
        <w:ind w:left="6408" w:hanging="180"/>
      </w:p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3E60213"/>
    <w:multiLevelType w:val="hybridMultilevel"/>
    <w:tmpl w:val="1C7E624C"/>
    <w:lvl w:ilvl="0" w:tplc="1CB4AD4E">
      <w:start w:val="1"/>
      <w:numFmt w:val="decimal"/>
      <w:lvlText w:val="%1-"/>
      <w:lvlJc w:val="left"/>
      <w:pPr>
        <w:ind w:left="648" w:hanging="360"/>
      </w:pPr>
      <w:rPr>
        <w:rFonts w:hint="default"/>
      </w:rPr>
    </w:lvl>
    <w:lvl w:ilvl="1" w:tplc="08070019" w:tentative="1">
      <w:start w:val="1"/>
      <w:numFmt w:val="lowerLetter"/>
      <w:lvlText w:val="%2."/>
      <w:lvlJc w:val="left"/>
      <w:pPr>
        <w:ind w:left="1368" w:hanging="360"/>
      </w:pPr>
    </w:lvl>
    <w:lvl w:ilvl="2" w:tplc="0807001B" w:tentative="1">
      <w:start w:val="1"/>
      <w:numFmt w:val="lowerRoman"/>
      <w:lvlText w:val="%3."/>
      <w:lvlJc w:val="right"/>
      <w:pPr>
        <w:ind w:left="2088" w:hanging="180"/>
      </w:pPr>
    </w:lvl>
    <w:lvl w:ilvl="3" w:tplc="0807000F" w:tentative="1">
      <w:start w:val="1"/>
      <w:numFmt w:val="decimal"/>
      <w:lvlText w:val="%4."/>
      <w:lvlJc w:val="left"/>
      <w:pPr>
        <w:ind w:left="2808" w:hanging="360"/>
      </w:pPr>
    </w:lvl>
    <w:lvl w:ilvl="4" w:tplc="08070019" w:tentative="1">
      <w:start w:val="1"/>
      <w:numFmt w:val="lowerLetter"/>
      <w:lvlText w:val="%5."/>
      <w:lvlJc w:val="left"/>
      <w:pPr>
        <w:ind w:left="3528" w:hanging="360"/>
      </w:pPr>
    </w:lvl>
    <w:lvl w:ilvl="5" w:tplc="0807001B" w:tentative="1">
      <w:start w:val="1"/>
      <w:numFmt w:val="lowerRoman"/>
      <w:lvlText w:val="%6."/>
      <w:lvlJc w:val="right"/>
      <w:pPr>
        <w:ind w:left="4248" w:hanging="180"/>
      </w:pPr>
    </w:lvl>
    <w:lvl w:ilvl="6" w:tplc="0807000F" w:tentative="1">
      <w:start w:val="1"/>
      <w:numFmt w:val="decimal"/>
      <w:lvlText w:val="%7."/>
      <w:lvlJc w:val="left"/>
      <w:pPr>
        <w:ind w:left="4968" w:hanging="360"/>
      </w:pPr>
    </w:lvl>
    <w:lvl w:ilvl="7" w:tplc="08070019" w:tentative="1">
      <w:start w:val="1"/>
      <w:numFmt w:val="lowerLetter"/>
      <w:lvlText w:val="%8."/>
      <w:lvlJc w:val="left"/>
      <w:pPr>
        <w:ind w:left="5688" w:hanging="360"/>
      </w:pPr>
    </w:lvl>
    <w:lvl w:ilvl="8" w:tplc="0807001B" w:tentative="1">
      <w:start w:val="1"/>
      <w:numFmt w:val="lowerRoman"/>
      <w:lvlText w:val="%9."/>
      <w:lvlJc w:val="right"/>
      <w:pPr>
        <w:ind w:left="6408" w:hanging="180"/>
      </w:pPr>
    </w:lvl>
  </w:abstractNum>
  <w:num w:numId="1">
    <w:abstractNumId w:val="2"/>
  </w:num>
  <w:num w:numId="2">
    <w:abstractNumId w:val="7"/>
  </w:num>
  <w:num w:numId="3">
    <w:abstractNumId w:val="3"/>
  </w:num>
  <w:num w:numId="4">
    <w:abstractNumId w:val="6"/>
  </w:num>
  <w:num w:numId="5">
    <w:abstractNumId w:val="8"/>
  </w:num>
  <w:num w:numId="6">
    <w:abstractNumId w:val="5"/>
  </w:num>
  <w:num w:numId="7">
    <w:abstractNumId w:val="4"/>
  </w:num>
  <w:num w:numId="8">
    <w:abstractNumId w:val="9"/>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man Studer">
    <w15:presenceInfo w15:providerId="Windows Live" w15:userId="10ed3a26af294c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A9"/>
    <w:rsid w:val="00011696"/>
    <w:rsid w:val="000B7660"/>
    <w:rsid w:val="001F5D0F"/>
    <w:rsid w:val="002A3927"/>
    <w:rsid w:val="004B1108"/>
    <w:rsid w:val="004F6869"/>
    <w:rsid w:val="00533B66"/>
    <w:rsid w:val="00575E79"/>
    <w:rsid w:val="005A5E34"/>
    <w:rsid w:val="005B4BF1"/>
    <w:rsid w:val="00627EA9"/>
    <w:rsid w:val="0064029D"/>
    <w:rsid w:val="006557FE"/>
    <w:rsid w:val="006845F0"/>
    <w:rsid w:val="007001E2"/>
    <w:rsid w:val="00713441"/>
    <w:rsid w:val="007409BE"/>
    <w:rsid w:val="00753EE1"/>
    <w:rsid w:val="00774295"/>
    <w:rsid w:val="008956C9"/>
    <w:rsid w:val="0096737E"/>
    <w:rsid w:val="009B6AFB"/>
    <w:rsid w:val="00A179D3"/>
    <w:rsid w:val="00AB11CE"/>
    <w:rsid w:val="00B1314F"/>
    <w:rsid w:val="00B3357A"/>
    <w:rsid w:val="00B40B50"/>
    <w:rsid w:val="00B73C15"/>
    <w:rsid w:val="00BB08D5"/>
    <w:rsid w:val="00BC6275"/>
    <w:rsid w:val="00D96BE6"/>
    <w:rsid w:val="00E0240B"/>
    <w:rsid w:val="00E10FE1"/>
    <w:rsid w:val="00F16307"/>
    <w:rsid w:val="00F237B2"/>
    <w:rsid w:val="00F312ED"/>
    <w:rsid w:val="00F325B1"/>
    <w:rsid w:val="00F46557"/>
    <w:rsid w:val="00FE056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16E6"/>
  <w15:chartTrackingRefBased/>
  <w15:docId w15:val="{39B86168-7240-443E-9BDF-BE936AE5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7EA9"/>
    <w:pPr>
      <w:spacing w:after="0" w:line="240" w:lineRule="auto"/>
      <w:jc w:val="center"/>
    </w:pPr>
    <w:rPr>
      <w:rFonts w:ascii="Times New Roman" w:eastAsia="SimSun" w:hAnsi="Times New Roman" w:cs="Times New Roman"/>
      <w:sz w:val="20"/>
      <w:szCs w:val="20"/>
      <w:lang w:val="en-US"/>
    </w:rPr>
  </w:style>
  <w:style w:type="paragraph" w:styleId="berschrift1">
    <w:name w:val="heading 1"/>
    <w:basedOn w:val="Standard"/>
    <w:next w:val="Standard"/>
    <w:link w:val="berschrift1Zchn"/>
    <w:qFormat/>
    <w:rsid w:val="00627EA9"/>
    <w:pPr>
      <w:keepNext/>
      <w:keepLines/>
      <w:numPr>
        <w:numId w:val="3"/>
      </w:numPr>
      <w:tabs>
        <w:tab w:val="left" w:pos="216"/>
      </w:tabs>
      <w:spacing w:before="160" w:after="80"/>
      <w:ind w:firstLine="0"/>
      <w:outlineLvl w:val="0"/>
    </w:pPr>
    <w:rPr>
      <w:smallCaps/>
      <w:noProof/>
    </w:rPr>
  </w:style>
  <w:style w:type="paragraph" w:styleId="berschrift2">
    <w:name w:val="heading 2"/>
    <w:basedOn w:val="Standard"/>
    <w:next w:val="Standard"/>
    <w:link w:val="berschrift2Zchn"/>
    <w:qFormat/>
    <w:rsid w:val="00627EA9"/>
    <w:pPr>
      <w:keepNext/>
      <w:keepLines/>
      <w:numPr>
        <w:ilvl w:val="1"/>
        <w:numId w:val="3"/>
      </w:numPr>
      <w:tabs>
        <w:tab w:val="clear" w:pos="360"/>
        <w:tab w:val="num" w:pos="288"/>
      </w:tabs>
      <w:spacing w:before="120" w:after="60"/>
      <w:jc w:val="left"/>
      <w:outlineLvl w:val="1"/>
    </w:pPr>
    <w:rPr>
      <w:i/>
      <w:iCs/>
      <w:noProof/>
    </w:rPr>
  </w:style>
  <w:style w:type="paragraph" w:styleId="berschrift3">
    <w:name w:val="heading 3"/>
    <w:basedOn w:val="Standard"/>
    <w:next w:val="Standard"/>
    <w:link w:val="berschrift3Zchn"/>
    <w:qFormat/>
    <w:rsid w:val="00627EA9"/>
    <w:pPr>
      <w:numPr>
        <w:ilvl w:val="2"/>
        <w:numId w:val="3"/>
      </w:numPr>
      <w:spacing w:line="240" w:lineRule="exact"/>
      <w:ind w:firstLine="288"/>
      <w:jc w:val="both"/>
      <w:outlineLvl w:val="2"/>
    </w:pPr>
    <w:rPr>
      <w:i/>
      <w:iCs/>
      <w:noProof/>
    </w:rPr>
  </w:style>
  <w:style w:type="paragraph" w:styleId="berschrift4">
    <w:name w:val="heading 4"/>
    <w:basedOn w:val="Standard"/>
    <w:next w:val="Standard"/>
    <w:link w:val="berschrift4Zchn"/>
    <w:qFormat/>
    <w:rsid w:val="00627EA9"/>
    <w:pPr>
      <w:numPr>
        <w:ilvl w:val="3"/>
        <w:numId w:val="3"/>
      </w:numPr>
      <w:tabs>
        <w:tab w:val="clear" w:pos="630"/>
        <w:tab w:val="left" w:pos="720"/>
      </w:tabs>
      <w:spacing w:before="40" w:after="40"/>
      <w:ind w:firstLine="504"/>
      <w:jc w:val="both"/>
      <w:outlineLvl w:val="3"/>
    </w:pPr>
    <w:rPr>
      <w:i/>
      <w:iCs/>
      <w:noProof/>
    </w:rPr>
  </w:style>
  <w:style w:type="paragraph" w:styleId="berschrift5">
    <w:name w:val="heading 5"/>
    <w:basedOn w:val="Standard"/>
    <w:next w:val="Standard"/>
    <w:link w:val="berschrift5Zchn"/>
    <w:qFormat/>
    <w:rsid w:val="00627EA9"/>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27EA9"/>
    <w:rPr>
      <w:rFonts w:ascii="Times New Roman" w:eastAsia="SimSun" w:hAnsi="Times New Roman" w:cs="Times New Roman"/>
      <w:smallCaps/>
      <w:noProof/>
      <w:sz w:val="20"/>
      <w:szCs w:val="20"/>
      <w:lang w:val="en-US"/>
    </w:rPr>
  </w:style>
  <w:style w:type="character" w:customStyle="1" w:styleId="berschrift2Zchn">
    <w:name w:val="Überschrift 2 Zchn"/>
    <w:basedOn w:val="Absatz-Standardschriftart"/>
    <w:link w:val="berschrift2"/>
    <w:rsid w:val="00627EA9"/>
    <w:rPr>
      <w:rFonts w:ascii="Times New Roman" w:eastAsia="SimSun" w:hAnsi="Times New Roman" w:cs="Times New Roman"/>
      <w:i/>
      <w:iCs/>
      <w:noProof/>
      <w:sz w:val="20"/>
      <w:szCs w:val="20"/>
      <w:lang w:val="en-US"/>
    </w:rPr>
  </w:style>
  <w:style w:type="character" w:customStyle="1" w:styleId="berschrift3Zchn">
    <w:name w:val="Überschrift 3 Zchn"/>
    <w:basedOn w:val="Absatz-Standardschriftart"/>
    <w:link w:val="berschrift3"/>
    <w:rsid w:val="00627EA9"/>
    <w:rPr>
      <w:rFonts w:ascii="Times New Roman" w:eastAsia="SimSun" w:hAnsi="Times New Roman" w:cs="Times New Roman"/>
      <w:i/>
      <w:iCs/>
      <w:noProof/>
      <w:sz w:val="20"/>
      <w:szCs w:val="20"/>
      <w:lang w:val="en-US"/>
    </w:rPr>
  </w:style>
  <w:style w:type="character" w:customStyle="1" w:styleId="berschrift4Zchn">
    <w:name w:val="Überschrift 4 Zchn"/>
    <w:basedOn w:val="Absatz-Standardschriftart"/>
    <w:link w:val="berschrift4"/>
    <w:rsid w:val="00627EA9"/>
    <w:rPr>
      <w:rFonts w:ascii="Times New Roman" w:eastAsia="SimSun" w:hAnsi="Times New Roman" w:cs="Times New Roman"/>
      <w:i/>
      <w:iCs/>
      <w:noProof/>
      <w:sz w:val="20"/>
      <w:szCs w:val="20"/>
      <w:lang w:val="en-US"/>
    </w:rPr>
  </w:style>
  <w:style w:type="character" w:customStyle="1" w:styleId="berschrift5Zchn">
    <w:name w:val="Überschrift 5 Zchn"/>
    <w:basedOn w:val="Absatz-Standardschriftart"/>
    <w:link w:val="berschrift5"/>
    <w:rsid w:val="00627EA9"/>
    <w:rPr>
      <w:rFonts w:ascii="Times New Roman" w:eastAsia="SimSun" w:hAnsi="Times New Roman" w:cs="Times New Roman"/>
      <w:smallCaps/>
      <w:noProof/>
      <w:sz w:val="20"/>
      <w:szCs w:val="20"/>
      <w:lang w:val="en-US"/>
    </w:rPr>
  </w:style>
  <w:style w:type="paragraph" w:customStyle="1" w:styleId="Abstract">
    <w:name w:val="Abstract"/>
    <w:rsid w:val="00627EA9"/>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627EA9"/>
    <w:pPr>
      <w:spacing w:before="360" w:after="40" w:line="240" w:lineRule="auto"/>
      <w:jc w:val="center"/>
    </w:pPr>
    <w:rPr>
      <w:rFonts w:ascii="Times New Roman" w:eastAsia="SimSun" w:hAnsi="Times New Roman" w:cs="Times New Roman"/>
      <w:noProof/>
      <w:lang w:val="en-US"/>
    </w:rPr>
  </w:style>
  <w:style w:type="paragraph" w:styleId="Textkrper">
    <w:name w:val="Body Text"/>
    <w:basedOn w:val="Standard"/>
    <w:link w:val="TextkrperZchn"/>
    <w:rsid w:val="00627EA9"/>
    <w:pPr>
      <w:tabs>
        <w:tab w:val="left" w:pos="288"/>
      </w:tabs>
      <w:spacing w:after="120" w:line="228" w:lineRule="auto"/>
      <w:ind w:firstLine="288"/>
      <w:jc w:val="both"/>
    </w:pPr>
    <w:rPr>
      <w:spacing w:val="-1"/>
      <w:lang w:val="x-none" w:eastAsia="x-none"/>
    </w:rPr>
  </w:style>
  <w:style w:type="character" w:customStyle="1" w:styleId="TextkrperZchn">
    <w:name w:val="Textkörper Zchn"/>
    <w:basedOn w:val="Absatz-Standardschriftart"/>
    <w:link w:val="Textkrper"/>
    <w:rsid w:val="00627EA9"/>
    <w:rPr>
      <w:rFonts w:ascii="Times New Roman" w:eastAsia="SimSun" w:hAnsi="Times New Roman" w:cs="Times New Roman"/>
      <w:spacing w:val="-1"/>
      <w:sz w:val="20"/>
      <w:szCs w:val="20"/>
      <w:lang w:val="x-none" w:eastAsia="x-none"/>
    </w:rPr>
  </w:style>
  <w:style w:type="paragraph" w:customStyle="1" w:styleId="bulletlist">
    <w:name w:val="bullet list"/>
    <w:basedOn w:val="Textkrper"/>
    <w:rsid w:val="00627EA9"/>
    <w:pPr>
      <w:numPr>
        <w:numId w:val="1"/>
      </w:numPr>
      <w:tabs>
        <w:tab w:val="clear" w:pos="648"/>
      </w:tabs>
      <w:ind w:left="576" w:hanging="288"/>
    </w:pPr>
  </w:style>
  <w:style w:type="paragraph" w:customStyle="1" w:styleId="equation">
    <w:name w:val="equation"/>
    <w:basedOn w:val="Standard"/>
    <w:rsid w:val="00627EA9"/>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27EA9"/>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627EA9"/>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627EA9"/>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627EA9"/>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Standard"/>
    <w:rsid w:val="00627EA9"/>
    <w:rPr>
      <w:b/>
      <w:bCs/>
      <w:sz w:val="16"/>
      <w:szCs w:val="16"/>
    </w:rPr>
  </w:style>
  <w:style w:type="paragraph" w:customStyle="1" w:styleId="tablecolsubhead">
    <w:name w:val="table col subhead"/>
    <w:basedOn w:val="tablecolhead"/>
    <w:rsid w:val="00627EA9"/>
    <w:rPr>
      <w:i/>
      <w:iCs/>
      <w:sz w:val="15"/>
      <w:szCs w:val="15"/>
    </w:rPr>
  </w:style>
  <w:style w:type="paragraph" w:customStyle="1" w:styleId="tablecopy">
    <w:name w:val="table copy"/>
    <w:rsid w:val="00627EA9"/>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627EA9"/>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627EA9"/>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627EA9"/>
    <w:pPr>
      <w:spacing w:after="120"/>
      <w:ind w:firstLine="274"/>
    </w:pPr>
    <w:rPr>
      <w:i/>
    </w:rPr>
  </w:style>
  <w:style w:type="paragraph" w:styleId="Fuzeile">
    <w:name w:val="footer"/>
    <w:basedOn w:val="Standard"/>
    <w:link w:val="FuzeileZchn"/>
    <w:rsid w:val="00627EA9"/>
    <w:pPr>
      <w:tabs>
        <w:tab w:val="center" w:pos="4680"/>
        <w:tab w:val="right" w:pos="9360"/>
      </w:tabs>
    </w:pPr>
  </w:style>
  <w:style w:type="character" w:customStyle="1" w:styleId="FuzeileZchn">
    <w:name w:val="Fußzeile Zchn"/>
    <w:basedOn w:val="Absatz-Standardschriftart"/>
    <w:link w:val="Fuzeile"/>
    <w:rsid w:val="00627EA9"/>
    <w:rPr>
      <w:rFonts w:ascii="Times New Roman" w:eastAsia="SimSun" w:hAnsi="Times New Roman" w:cs="Times New Roman"/>
      <w:sz w:val="20"/>
      <w:szCs w:val="20"/>
      <w:lang w:val="en-US"/>
    </w:rPr>
  </w:style>
  <w:style w:type="character" w:styleId="Kommentarzeichen">
    <w:name w:val="annotation reference"/>
    <w:basedOn w:val="Absatz-Standardschriftart"/>
    <w:uiPriority w:val="99"/>
    <w:semiHidden/>
    <w:unhideWhenUsed/>
    <w:rsid w:val="004B1108"/>
    <w:rPr>
      <w:sz w:val="16"/>
      <w:szCs w:val="16"/>
    </w:rPr>
  </w:style>
  <w:style w:type="paragraph" w:styleId="Kommentartext">
    <w:name w:val="annotation text"/>
    <w:basedOn w:val="Standard"/>
    <w:link w:val="KommentartextZchn"/>
    <w:uiPriority w:val="99"/>
    <w:semiHidden/>
    <w:unhideWhenUsed/>
    <w:rsid w:val="004B1108"/>
  </w:style>
  <w:style w:type="character" w:customStyle="1" w:styleId="KommentartextZchn">
    <w:name w:val="Kommentartext Zchn"/>
    <w:basedOn w:val="Absatz-Standardschriftart"/>
    <w:link w:val="Kommentartext"/>
    <w:uiPriority w:val="99"/>
    <w:semiHidden/>
    <w:rsid w:val="004B1108"/>
    <w:rPr>
      <w:rFonts w:ascii="Times New Roman" w:eastAsia="SimSun"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4B1108"/>
    <w:rPr>
      <w:b/>
      <w:bCs/>
    </w:rPr>
  </w:style>
  <w:style w:type="character" w:customStyle="1" w:styleId="KommentarthemaZchn">
    <w:name w:val="Kommentarthema Zchn"/>
    <w:basedOn w:val="KommentartextZchn"/>
    <w:link w:val="Kommentarthema"/>
    <w:uiPriority w:val="99"/>
    <w:semiHidden/>
    <w:rsid w:val="004B1108"/>
    <w:rPr>
      <w:rFonts w:ascii="Times New Roman" w:eastAsia="SimSun" w:hAnsi="Times New Roman" w:cs="Times New Roman"/>
      <w:b/>
      <w:bCs/>
      <w:sz w:val="20"/>
      <w:szCs w:val="20"/>
      <w:lang w:val="en-US"/>
    </w:rPr>
  </w:style>
  <w:style w:type="character" w:styleId="Hyperlink">
    <w:name w:val="Hyperlink"/>
    <w:basedOn w:val="Absatz-Standardschriftart"/>
    <w:uiPriority w:val="99"/>
    <w:unhideWhenUsed/>
    <w:rsid w:val="004B1108"/>
    <w:rPr>
      <w:color w:val="0563C1" w:themeColor="hyperlink"/>
      <w:u w:val="single"/>
    </w:rPr>
  </w:style>
  <w:style w:type="character" w:styleId="NichtaufgelsteErwhnung">
    <w:name w:val="Unresolved Mention"/>
    <w:basedOn w:val="Absatz-Standardschriftart"/>
    <w:uiPriority w:val="99"/>
    <w:semiHidden/>
    <w:unhideWhenUsed/>
    <w:rsid w:val="004B1108"/>
    <w:rPr>
      <w:color w:val="605E5C"/>
      <w:shd w:val="clear" w:color="auto" w:fill="E1DFDD"/>
    </w:rPr>
  </w:style>
  <w:style w:type="paragraph" w:styleId="Listenabsatz">
    <w:name w:val="List Paragraph"/>
    <w:basedOn w:val="Standard"/>
    <w:uiPriority w:val="34"/>
    <w:qFormat/>
    <w:rsid w:val="00967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21404">
      <w:bodyDiv w:val="1"/>
      <w:marLeft w:val="0"/>
      <w:marRight w:val="0"/>
      <w:marTop w:val="0"/>
      <w:marBottom w:val="0"/>
      <w:divBdr>
        <w:top w:val="none" w:sz="0" w:space="0" w:color="auto"/>
        <w:left w:val="none" w:sz="0" w:space="0" w:color="auto"/>
        <w:bottom w:val="none" w:sz="0" w:space="0" w:color="auto"/>
        <w:right w:val="none" w:sz="0" w:space="0" w:color="auto"/>
      </w:divBdr>
      <w:divsChild>
        <w:div w:id="18971931">
          <w:marLeft w:val="0"/>
          <w:marRight w:val="0"/>
          <w:marTop w:val="0"/>
          <w:marBottom w:val="0"/>
          <w:divBdr>
            <w:top w:val="none" w:sz="0" w:space="0" w:color="auto"/>
            <w:left w:val="none" w:sz="0" w:space="0" w:color="auto"/>
            <w:bottom w:val="none" w:sz="0" w:space="0" w:color="auto"/>
            <w:right w:val="none" w:sz="0" w:space="0" w:color="auto"/>
          </w:divBdr>
          <w:divsChild>
            <w:div w:id="339813095">
              <w:marLeft w:val="0"/>
              <w:marRight w:val="0"/>
              <w:marTop w:val="0"/>
              <w:marBottom w:val="0"/>
              <w:divBdr>
                <w:top w:val="none" w:sz="0" w:space="0" w:color="auto"/>
                <w:left w:val="none" w:sz="0" w:space="0" w:color="auto"/>
                <w:bottom w:val="none" w:sz="0" w:space="0" w:color="auto"/>
                <w:right w:val="none" w:sz="0" w:space="0" w:color="auto"/>
              </w:divBdr>
            </w:div>
            <w:div w:id="20926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7924">
      <w:bodyDiv w:val="1"/>
      <w:marLeft w:val="0"/>
      <w:marRight w:val="0"/>
      <w:marTop w:val="0"/>
      <w:marBottom w:val="0"/>
      <w:divBdr>
        <w:top w:val="none" w:sz="0" w:space="0" w:color="auto"/>
        <w:left w:val="none" w:sz="0" w:space="0" w:color="auto"/>
        <w:bottom w:val="none" w:sz="0" w:space="0" w:color="auto"/>
        <w:right w:val="none" w:sz="0" w:space="0" w:color="auto"/>
      </w:divBdr>
    </w:div>
    <w:div w:id="2079937120">
      <w:bodyDiv w:val="1"/>
      <w:marLeft w:val="0"/>
      <w:marRight w:val="0"/>
      <w:marTop w:val="0"/>
      <w:marBottom w:val="0"/>
      <w:divBdr>
        <w:top w:val="none" w:sz="0" w:space="0" w:color="auto"/>
        <w:left w:val="none" w:sz="0" w:space="0" w:color="auto"/>
        <w:bottom w:val="none" w:sz="0" w:space="0" w:color="auto"/>
        <w:right w:val="none" w:sz="0" w:space="0" w:color="auto"/>
      </w:divBdr>
      <w:divsChild>
        <w:div w:id="1717394768">
          <w:marLeft w:val="0"/>
          <w:marRight w:val="0"/>
          <w:marTop w:val="0"/>
          <w:marBottom w:val="0"/>
          <w:divBdr>
            <w:top w:val="none" w:sz="0" w:space="0" w:color="auto"/>
            <w:left w:val="none" w:sz="0" w:space="0" w:color="auto"/>
            <w:bottom w:val="none" w:sz="0" w:space="0" w:color="auto"/>
            <w:right w:val="none" w:sz="0" w:space="0" w:color="auto"/>
          </w:divBdr>
          <w:divsChild>
            <w:div w:id="768114301">
              <w:marLeft w:val="0"/>
              <w:marRight w:val="0"/>
              <w:marTop w:val="0"/>
              <w:marBottom w:val="0"/>
              <w:divBdr>
                <w:top w:val="none" w:sz="0" w:space="0" w:color="auto"/>
                <w:left w:val="none" w:sz="0" w:space="0" w:color="auto"/>
                <w:bottom w:val="none" w:sz="0" w:space="0" w:color="auto"/>
                <w:right w:val="none" w:sz="0" w:space="0" w:color="auto"/>
              </w:divBdr>
            </w:div>
            <w:div w:id="495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448C9-22E3-4F8D-AC77-B8138C991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2024</Words>
  <Characters>12757</Characters>
  <Application>Microsoft Office Word</Application>
  <DocSecurity>0</DocSecurity>
  <Lines>106</Lines>
  <Paragraphs>29</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ARAU</dc:creator>
  <cp:keywords/>
  <dc:description/>
  <cp:lastModifiedBy>Roman Studer</cp:lastModifiedBy>
  <cp:revision>19</cp:revision>
  <dcterms:created xsi:type="dcterms:W3CDTF">2021-06-21T22:31:00Z</dcterms:created>
  <dcterms:modified xsi:type="dcterms:W3CDTF">2021-06-22T13:44:00Z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id="BQ6jcQKn"/&gt;&lt;style id="http://www.zotero.org/styles/ieee" locale="de-DE" hasBibliography="1" bibliographyStyleHasBeenSet="0"/&gt;&lt;prefs&gt;&lt;pref name="fieldType" value="Field"/&gt;&lt;/prefs&gt;&lt;/data&gt;</vt:lpwstr>
  </property>
</Properties>
</file>