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WPD Quality Criteria Summary (Revised)</w:t>
      </w:r>
    </w:p>
    <w:p>
      <w:r>
        <w:t>Marshalls – WPD Quality Criteria – Revised Summary</w:t>
      </w:r>
    </w:p>
    <w:p>
      <w:r>
        <w:t>Core Product Standards:</w:t>
        <w:br/>
        <w:t>- Units must have straight, uniform sides</w:t>
        <w:br/>
        <w:t>- Wearing face should be dry, smooth, and crack-free</w:t>
        <w:br/>
        <w:t>- Consistent colour and defined surface features</w:t>
      </w:r>
    </w:p>
    <w:p>
      <w:r>
        <w:t>Dimensional Tolerances:</w:t>
        <w:br/>
        <w:t>- Thickness, Length &amp; Width: ±2mm</w:t>
        <w:br/>
        <w:t>- Bowing: ±1.5mm</w:t>
        <w:br/>
        <w:t>- Wedging: max 2mm difference between diagonals</w:t>
      </w:r>
    </w:p>
    <w:p>
      <w:r>
        <w:t>Finish and Appearance:</w:t>
        <w:br/>
        <w:t>- No slurry residue, plucking, or blemishes on surface</w:t>
        <w:br/>
        <w:t>- Chamfers should be clean and consistent</w:t>
        <w:br/>
        <w:t>- Vibration marks should be minimal and controlled</w:t>
      </w:r>
    </w:p>
    <w:p>
      <w:r>
        <w:t>Vacuum and Drainage Conditions:</w:t>
        <w:br/>
        <w:t>- Vacuum lifters must be clean and seal properly</w:t>
        <w:br/>
        <w:t>- Buckets should drain quickly and completely</w:t>
        <w:br/>
        <w:t>- No standing water; no oil or solids in recycled water</w:t>
      </w:r>
    </w:p>
    <w:p>
      <w:r>
        <w:t>Maintenance Reminders:</w:t>
        <w:br/>
        <w:t>- Ensure all mould components are clean and aligned</w:t>
        <w:br/>
        <w:t>- Regularly inspect die heads, filters, and vac plates</w:t>
        <w:br/>
        <w:t>- Drain bed and WTO system should be flushed routinely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