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5B03" w14:textId="77777777" w:rsidR="00E662FA" w:rsidRPr="000960E6" w:rsidRDefault="00E662FA" w:rsidP="000960E6">
      <w:pPr>
        <w:jc w:val="both"/>
        <w:rPr>
          <w:rFonts w:ascii="Arial" w:hAnsi="Arial" w:cs="Arial"/>
          <w:sz w:val="24"/>
          <w:szCs w:val="24"/>
        </w:rPr>
      </w:pPr>
    </w:p>
    <w:p w14:paraId="5BB19C8E" w14:textId="77777777" w:rsidR="00E662FA" w:rsidRPr="000960E6" w:rsidRDefault="00E662FA" w:rsidP="000960E6">
      <w:pPr>
        <w:jc w:val="both"/>
        <w:rPr>
          <w:rFonts w:ascii="Arial" w:hAnsi="Arial" w:cs="Arial"/>
          <w:sz w:val="24"/>
          <w:szCs w:val="24"/>
        </w:rPr>
      </w:pPr>
      <w:r w:rsidRPr="000960E6">
        <w:rPr>
          <w:rFonts w:ascii="Arial" w:hAnsi="Arial" w:cs="Arial"/>
          <w:sz w:val="24"/>
          <w:szCs w:val="24"/>
        </w:rPr>
        <w:t>GOAL</w:t>
      </w:r>
    </w:p>
    <w:p w14:paraId="66D1769E" w14:textId="23605018" w:rsidR="0058070E" w:rsidRPr="000960E6" w:rsidRDefault="00E662FA" w:rsidP="000960E6">
      <w:pPr>
        <w:pStyle w:val="ListParagraph"/>
        <w:numPr>
          <w:ilvl w:val="0"/>
          <w:numId w:val="1"/>
        </w:numPr>
        <w:jc w:val="both"/>
        <w:rPr>
          <w:rFonts w:ascii="Arial" w:hAnsi="Arial" w:cs="Arial"/>
          <w:sz w:val="24"/>
          <w:szCs w:val="24"/>
        </w:rPr>
      </w:pPr>
      <w:r w:rsidRPr="000960E6">
        <w:rPr>
          <w:rFonts w:ascii="Arial" w:hAnsi="Arial" w:cs="Arial"/>
          <w:sz w:val="24"/>
          <w:szCs w:val="24"/>
        </w:rPr>
        <w:t xml:space="preserve">Goal of the Green </w:t>
      </w:r>
      <w:proofErr w:type="spellStart"/>
      <w:r w:rsidRPr="000960E6">
        <w:rPr>
          <w:rFonts w:ascii="Arial" w:hAnsi="Arial" w:cs="Arial"/>
          <w:sz w:val="24"/>
          <w:szCs w:val="24"/>
        </w:rPr>
        <w:t>Qupermarket</w:t>
      </w:r>
      <w:proofErr w:type="spellEnd"/>
      <w:r w:rsidRPr="000960E6">
        <w:rPr>
          <w:rFonts w:ascii="Arial" w:hAnsi="Arial" w:cs="Arial"/>
          <w:sz w:val="24"/>
          <w:szCs w:val="24"/>
        </w:rPr>
        <w:t xml:space="preserve"> Challenge The goal of the Green </w:t>
      </w:r>
      <w:proofErr w:type="spellStart"/>
      <w:r w:rsidRPr="000960E6">
        <w:rPr>
          <w:rFonts w:ascii="Arial" w:hAnsi="Arial" w:cs="Arial"/>
          <w:sz w:val="24"/>
          <w:szCs w:val="24"/>
        </w:rPr>
        <w:t>Qupermarket</w:t>
      </w:r>
      <w:proofErr w:type="spellEnd"/>
      <w:r w:rsidRPr="000960E6">
        <w:rPr>
          <w:rFonts w:ascii="Arial" w:hAnsi="Arial" w:cs="Arial"/>
          <w:sz w:val="24"/>
          <w:szCs w:val="24"/>
        </w:rPr>
        <w:t xml:space="preserve"> challenge is to analyze how quantum technology can optimize the energy consumption model of supermarkets in regard to its CO2 emissions. The challenge scenario features a supermarket, multiple electric vehicles, and various weather conditions. The energy management of the supermarket is to be optimized so that the total CO2 emission is minimal by using the green </w:t>
      </w:r>
      <w:proofErr w:type="spellStart"/>
      <w:r w:rsidRPr="000960E6">
        <w:rPr>
          <w:rFonts w:ascii="Arial" w:hAnsi="Arial" w:cs="Arial"/>
          <w:sz w:val="24"/>
          <w:szCs w:val="24"/>
        </w:rPr>
        <w:t>decentrally</w:t>
      </w:r>
      <w:proofErr w:type="spellEnd"/>
      <w:r w:rsidRPr="000960E6">
        <w:rPr>
          <w:rFonts w:ascii="Arial" w:hAnsi="Arial" w:cs="Arial"/>
          <w:sz w:val="24"/>
          <w:szCs w:val="24"/>
        </w:rPr>
        <w:t xml:space="preserve"> generated energy out of electric vehicles. The batteries of the electric vehicles can be used as additional storage capacity.</w:t>
      </w:r>
    </w:p>
    <w:p w14:paraId="6815B226" w14:textId="680B341F" w:rsidR="00E662FA" w:rsidRPr="000960E6" w:rsidRDefault="00E662FA" w:rsidP="000960E6">
      <w:pPr>
        <w:jc w:val="both"/>
        <w:rPr>
          <w:rFonts w:ascii="Arial" w:hAnsi="Arial" w:cs="Arial"/>
          <w:sz w:val="24"/>
          <w:szCs w:val="24"/>
        </w:rPr>
      </w:pPr>
      <w:r w:rsidRPr="000960E6">
        <w:rPr>
          <w:rFonts w:ascii="Arial" w:hAnsi="Arial" w:cs="Arial"/>
          <w:sz w:val="24"/>
          <w:szCs w:val="24"/>
        </w:rPr>
        <w:t>STRATEGY FOLLOWED:</w:t>
      </w:r>
    </w:p>
    <w:p w14:paraId="2B7CCE0F" w14:textId="77777777" w:rsidR="00E662FA" w:rsidRPr="000960E6" w:rsidRDefault="00E662FA" w:rsidP="000960E6">
      <w:pPr>
        <w:jc w:val="both"/>
        <w:rPr>
          <w:rFonts w:ascii="Arial" w:hAnsi="Arial" w:cs="Arial"/>
          <w:sz w:val="24"/>
          <w:szCs w:val="24"/>
        </w:rPr>
      </w:pPr>
      <w:r w:rsidRPr="000960E6">
        <w:rPr>
          <w:rFonts w:ascii="Arial" w:hAnsi="Arial" w:cs="Arial"/>
          <w:sz w:val="24"/>
          <w:szCs w:val="24"/>
        </w:rPr>
        <w:t xml:space="preserve">The charging is carried out by a mixed method mode where the Solar Panels contribute to the major portion. The comparisons are followed in an order mentioned below </w:t>
      </w:r>
    </w:p>
    <w:p w14:paraId="68A23862" w14:textId="77777777" w:rsidR="00E662FA" w:rsidRPr="000960E6" w:rsidRDefault="00E662FA" w:rsidP="000960E6">
      <w:pPr>
        <w:jc w:val="both"/>
        <w:rPr>
          <w:rFonts w:ascii="Arial" w:hAnsi="Arial" w:cs="Arial"/>
          <w:sz w:val="24"/>
          <w:szCs w:val="24"/>
        </w:rPr>
      </w:pPr>
      <w:r w:rsidRPr="000960E6">
        <w:rPr>
          <w:rFonts w:ascii="Arial" w:hAnsi="Arial" w:cs="Arial"/>
          <w:sz w:val="24"/>
          <w:szCs w:val="24"/>
        </w:rPr>
        <w:t>Scenario 1:</w:t>
      </w:r>
    </w:p>
    <w:p w14:paraId="10DB6E6B" w14:textId="3259EEB4" w:rsidR="00E662FA" w:rsidRPr="000960E6" w:rsidRDefault="00E662FA" w:rsidP="000960E6">
      <w:pPr>
        <w:jc w:val="both"/>
        <w:rPr>
          <w:rFonts w:ascii="Arial" w:hAnsi="Arial" w:cs="Arial"/>
          <w:sz w:val="24"/>
          <w:szCs w:val="24"/>
        </w:rPr>
      </w:pPr>
      <w:r w:rsidRPr="000960E6">
        <w:rPr>
          <w:rFonts w:ascii="Arial" w:hAnsi="Arial" w:cs="Arial"/>
          <w:sz w:val="24"/>
          <w:szCs w:val="24"/>
        </w:rPr>
        <w:t>if the available load &gt; generation then the PV panels along with the auto sync are drawing the load from the Utility</w:t>
      </w:r>
    </w:p>
    <w:p w14:paraId="3F2746D5" w14:textId="06FA9D24" w:rsidR="00E662FA" w:rsidRPr="000960E6" w:rsidRDefault="00E662FA" w:rsidP="000960E6">
      <w:pPr>
        <w:jc w:val="both"/>
        <w:rPr>
          <w:rFonts w:ascii="Arial" w:hAnsi="Arial" w:cs="Arial"/>
          <w:sz w:val="24"/>
          <w:szCs w:val="24"/>
        </w:rPr>
      </w:pPr>
      <w:r w:rsidRPr="000960E6">
        <w:rPr>
          <w:rFonts w:ascii="Arial" w:hAnsi="Arial" w:cs="Arial"/>
          <w:sz w:val="24"/>
          <w:szCs w:val="24"/>
        </w:rPr>
        <w:t>Scenario 2:</w:t>
      </w:r>
    </w:p>
    <w:p w14:paraId="576B157D" w14:textId="2C253F60" w:rsidR="00E662FA" w:rsidRPr="000960E6" w:rsidRDefault="00E662FA" w:rsidP="000960E6">
      <w:pPr>
        <w:jc w:val="both"/>
        <w:rPr>
          <w:rFonts w:ascii="Arial" w:hAnsi="Arial" w:cs="Arial"/>
          <w:sz w:val="24"/>
          <w:szCs w:val="24"/>
        </w:rPr>
      </w:pPr>
      <w:r w:rsidRPr="000960E6">
        <w:rPr>
          <w:rFonts w:ascii="Arial" w:hAnsi="Arial" w:cs="Arial"/>
          <w:sz w:val="24"/>
          <w:szCs w:val="24"/>
        </w:rPr>
        <w:t>If the available load&lt; Generation then PV panels are providing the power where as the generation is being utilized to charge the batteries</w:t>
      </w:r>
    </w:p>
    <w:p w14:paraId="2BFD18BF" w14:textId="27AB2D2E" w:rsidR="00E662FA" w:rsidRPr="000960E6" w:rsidRDefault="00E662FA" w:rsidP="000960E6">
      <w:pPr>
        <w:jc w:val="both"/>
        <w:rPr>
          <w:rFonts w:ascii="Arial" w:hAnsi="Arial" w:cs="Arial"/>
          <w:sz w:val="24"/>
          <w:szCs w:val="24"/>
        </w:rPr>
      </w:pPr>
    </w:p>
    <w:p w14:paraId="6CF116B9" w14:textId="447CC83A" w:rsidR="00E662FA" w:rsidRPr="000960E6" w:rsidRDefault="00E662FA" w:rsidP="000960E6">
      <w:pPr>
        <w:jc w:val="both"/>
        <w:rPr>
          <w:rFonts w:ascii="Arial" w:hAnsi="Arial" w:cs="Arial"/>
          <w:sz w:val="24"/>
          <w:szCs w:val="24"/>
        </w:rPr>
      </w:pPr>
      <w:r w:rsidRPr="000960E6">
        <w:rPr>
          <w:rFonts w:ascii="Arial" w:hAnsi="Arial" w:cs="Arial"/>
          <w:sz w:val="24"/>
          <w:szCs w:val="24"/>
        </w:rPr>
        <w:t xml:space="preserve">The following CO2 methods are utilized </w:t>
      </w:r>
    </w:p>
    <w:p w14:paraId="021A445F" w14:textId="64A9D1ED" w:rsidR="00E662FA" w:rsidRPr="000960E6" w:rsidRDefault="00E662FA" w:rsidP="000960E6">
      <w:pPr>
        <w:pStyle w:val="ListParagraph"/>
        <w:numPr>
          <w:ilvl w:val="0"/>
          <w:numId w:val="2"/>
        </w:numPr>
        <w:jc w:val="both"/>
        <w:rPr>
          <w:rFonts w:ascii="Arial" w:hAnsi="Arial" w:cs="Arial"/>
          <w:sz w:val="24"/>
          <w:szCs w:val="24"/>
        </w:rPr>
      </w:pPr>
      <w:r w:rsidRPr="000960E6">
        <w:rPr>
          <w:rFonts w:ascii="Arial" w:hAnsi="Arial" w:cs="Arial"/>
          <w:sz w:val="24"/>
          <w:szCs w:val="24"/>
        </w:rPr>
        <w:t>The CO2 emissions are recorded by smart emission sensor installed in each car that directly communicates over the network to send CO2 emission data to the post processor installed the market</w:t>
      </w:r>
    </w:p>
    <w:p w14:paraId="61E76815" w14:textId="43538825" w:rsidR="00E662FA" w:rsidRPr="000960E6" w:rsidRDefault="00E662FA" w:rsidP="000960E6">
      <w:pPr>
        <w:pStyle w:val="ListParagraph"/>
        <w:numPr>
          <w:ilvl w:val="0"/>
          <w:numId w:val="2"/>
        </w:numPr>
        <w:jc w:val="both"/>
        <w:rPr>
          <w:rFonts w:ascii="Arial" w:hAnsi="Arial" w:cs="Arial"/>
          <w:sz w:val="24"/>
          <w:szCs w:val="24"/>
        </w:rPr>
      </w:pPr>
      <w:r w:rsidRPr="000960E6">
        <w:rPr>
          <w:rFonts w:ascii="Arial" w:hAnsi="Arial" w:cs="Arial"/>
          <w:sz w:val="24"/>
          <w:szCs w:val="24"/>
        </w:rPr>
        <w:t xml:space="preserve">The CO2 </w:t>
      </w:r>
      <w:r w:rsidR="000960E6" w:rsidRPr="000960E6">
        <w:rPr>
          <w:rFonts w:ascii="Arial" w:hAnsi="Arial" w:cs="Arial"/>
          <w:sz w:val="24"/>
          <w:szCs w:val="24"/>
        </w:rPr>
        <w:t>sensors are installed at the market itself to assess the CO2 percentage</w:t>
      </w:r>
    </w:p>
    <w:p w14:paraId="769ACBB4" w14:textId="3374F2AD" w:rsidR="000960E6" w:rsidRPr="000960E6" w:rsidRDefault="000960E6" w:rsidP="000960E6">
      <w:pPr>
        <w:pStyle w:val="ListParagraph"/>
        <w:numPr>
          <w:ilvl w:val="0"/>
          <w:numId w:val="2"/>
        </w:numPr>
        <w:jc w:val="both"/>
        <w:rPr>
          <w:rFonts w:ascii="Arial" w:hAnsi="Arial" w:cs="Arial"/>
          <w:sz w:val="24"/>
          <w:szCs w:val="24"/>
        </w:rPr>
      </w:pPr>
      <w:r w:rsidRPr="000960E6">
        <w:rPr>
          <w:rFonts w:ascii="Arial" w:hAnsi="Arial" w:cs="Arial"/>
          <w:sz w:val="24"/>
          <w:szCs w:val="24"/>
        </w:rPr>
        <w:t>The weather reports are being assessed to obtain the data</w:t>
      </w:r>
    </w:p>
    <w:p w14:paraId="288EA11A" w14:textId="5A5625BD" w:rsidR="000960E6" w:rsidRPr="000960E6" w:rsidRDefault="000960E6" w:rsidP="000960E6">
      <w:pPr>
        <w:ind w:left="360"/>
        <w:jc w:val="both"/>
        <w:rPr>
          <w:rFonts w:ascii="Arial" w:hAnsi="Arial" w:cs="Arial"/>
          <w:sz w:val="24"/>
          <w:szCs w:val="24"/>
        </w:rPr>
      </w:pPr>
    </w:p>
    <w:p w14:paraId="35F2AA17" w14:textId="59CF3772" w:rsidR="000960E6" w:rsidRPr="000960E6" w:rsidRDefault="000960E6" w:rsidP="000960E6">
      <w:pPr>
        <w:ind w:left="360"/>
        <w:jc w:val="both"/>
        <w:rPr>
          <w:rFonts w:ascii="Arial" w:hAnsi="Arial" w:cs="Arial"/>
          <w:sz w:val="24"/>
          <w:szCs w:val="24"/>
        </w:rPr>
      </w:pPr>
      <w:r w:rsidRPr="000960E6">
        <w:rPr>
          <w:rFonts w:ascii="Arial" w:hAnsi="Arial" w:cs="Arial"/>
          <w:sz w:val="24"/>
          <w:szCs w:val="24"/>
        </w:rPr>
        <w:t xml:space="preserve">Combined with these three a median can be </w:t>
      </w:r>
      <w:proofErr w:type="gramStart"/>
      <w:r w:rsidRPr="000960E6">
        <w:rPr>
          <w:rFonts w:ascii="Arial" w:hAnsi="Arial" w:cs="Arial"/>
          <w:sz w:val="24"/>
          <w:szCs w:val="24"/>
        </w:rPr>
        <w:t>obtain</w:t>
      </w:r>
      <w:proofErr w:type="gramEnd"/>
      <w:r w:rsidRPr="000960E6">
        <w:rPr>
          <w:rFonts w:ascii="Arial" w:hAnsi="Arial" w:cs="Arial"/>
          <w:sz w:val="24"/>
          <w:szCs w:val="24"/>
        </w:rPr>
        <w:t xml:space="preserve"> to forecast the percentage of the photon packets that may be available to charge the batteries.</w:t>
      </w:r>
    </w:p>
    <w:p w14:paraId="7D8EFBEF" w14:textId="3154988B" w:rsidR="000960E6" w:rsidRPr="000960E6" w:rsidRDefault="000960E6" w:rsidP="000960E6">
      <w:pPr>
        <w:ind w:left="360"/>
        <w:jc w:val="both"/>
        <w:rPr>
          <w:rFonts w:ascii="Arial" w:hAnsi="Arial" w:cs="Arial"/>
          <w:sz w:val="24"/>
          <w:szCs w:val="24"/>
        </w:rPr>
      </w:pPr>
    </w:p>
    <w:p w14:paraId="7F0785A0" w14:textId="775862E1" w:rsidR="00E662FA" w:rsidRPr="000960E6" w:rsidRDefault="00E662FA" w:rsidP="000960E6">
      <w:pPr>
        <w:jc w:val="both"/>
        <w:rPr>
          <w:rFonts w:ascii="Arial" w:hAnsi="Arial" w:cs="Arial"/>
          <w:sz w:val="24"/>
          <w:szCs w:val="24"/>
        </w:rPr>
      </w:pPr>
    </w:p>
    <w:sectPr w:rsidR="00E662FA" w:rsidRPr="000960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44AC"/>
    <w:multiLevelType w:val="hybridMultilevel"/>
    <w:tmpl w:val="CCDA7554"/>
    <w:lvl w:ilvl="0" w:tplc="2E80378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305A5D"/>
    <w:multiLevelType w:val="hybridMultilevel"/>
    <w:tmpl w:val="4DE6C5F6"/>
    <w:lvl w:ilvl="0" w:tplc="0716165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5725929">
    <w:abstractNumId w:val="1"/>
  </w:num>
  <w:num w:numId="2" w16cid:durableId="462427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E0"/>
    <w:rsid w:val="000960E6"/>
    <w:rsid w:val="00187957"/>
    <w:rsid w:val="001B0D4B"/>
    <w:rsid w:val="00A545AF"/>
    <w:rsid w:val="00C04DE0"/>
    <w:rsid w:val="00CD6963"/>
    <w:rsid w:val="00E66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853A"/>
  <w15:chartTrackingRefBased/>
  <w15:docId w15:val="{06936C17-1B6D-4E37-80A5-E34417F0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2</cp:revision>
  <dcterms:created xsi:type="dcterms:W3CDTF">2022-08-24T14:02:00Z</dcterms:created>
  <dcterms:modified xsi:type="dcterms:W3CDTF">2022-08-24T14:10:00Z</dcterms:modified>
</cp:coreProperties>
</file>