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66BF1E" w14:paraId="5E5787A5" wp14:textId="4989A8CA">
      <w:pPr>
        <w:pStyle w:val="Title"/>
        <w:jc w:val="center"/>
        <w:rPr>
          <w:rFonts w:ascii="Times New Roman" w:hAnsi="Times New Roman" w:eastAsia="Times New Roman" w:cs="Times New Roman"/>
          <w:b w:val="1"/>
          <w:bCs w:val="1"/>
          <w:sz w:val="56"/>
          <w:szCs w:val="56"/>
        </w:rPr>
      </w:pPr>
      <w:bookmarkStart w:name="_GoBack" w:id="0"/>
      <w:bookmarkEnd w:id="0"/>
      <w:r w:rsidRPr="6066BF1E" w:rsidR="6066BF1E">
        <w:rPr>
          <w:rFonts w:ascii="Times New Roman" w:hAnsi="Times New Roman" w:eastAsia="Times New Roman" w:cs="Times New Roman"/>
          <w:b w:val="1"/>
          <w:bCs w:val="1"/>
        </w:rPr>
        <w:t>Tema 1</w:t>
      </w:r>
    </w:p>
    <w:p w:rsidR="6066BF1E" w:rsidP="6066BF1E" w:rsidRDefault="6066BF1E" w14:paraId="026A221E" w14:textId="404AC63E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</w:p>
    <w:p w:rsidR="6066BF1E" w:rsidP="6066BF1E" w:rsidRDefault="6066BF1E" w14:paraId="385BEED0" w14:textId="3F6E3F59">
      <w:pPr>
        <w:pStyle w:val="Heading1"/>
        <w:jc w:val="right"/>
        <w:rPr>
          <w:rFonts w:ascii="Times New Roman" w:hAnsi="Times New Roman" w:eastAsia="Times New Roman" w:cs="Times New Roman"/>
          <w:b w:val="1"/>
          <w:bCs w:val="1"/>
          <w:color w:val="2F5496" w:themeColor="accent1" w:themeTint="FF" w:themeShade="BF"/>
          <w:sz w:val="32"/>
          <w:szCs w:val="32"/>
        </w:rPr>
      </w:pPr>
      <w:proofErr w:type="spellStart"/>
      <w:r w:rsidRPr="6066BF1E" w:rsidR="6066BF1E">
        <w:rPr>
          <w:rFonts w:ascii="Times New Roman" w:hAnsi="Times New Roman" w:eastAsia="Times New Roman" w:cs="Times New Roman"/>
          <w:b w:val="1"/>
          <w:bCs w:val="1"/>
        </w:rPr>
        <w:t>Componența</w:t>
      </w:r>
      <w:proofErr w:type="spellEnd"/>
      <w:r w:rsidRPr="6066BF1E" w:rsidR="6066BF1E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1"/>
          <w:bCs w:val="1"/>
        </w:rPr>
        <w:t>echipei</w:t>
      </w:r>
      <w:proofErr w:type="spellEnd"/>
      <w:r w:rsidRPr="6066BF1E" w:rsidR="6066BF1E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066BF1E" w:rsidP="6066BF1E" w:rsidRDefault="6066BF1E" w14:paraId="53C265FC" w14:textId="1764B74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Inculeț</w:t>
      </w:r>
      <w:proofErr w:type="spell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Alexandru(</w:t>
      </w:r>
      <w:proofErr w:type="gram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TPM1)</w:t>
      </w:r>
    </w:p>
    <w:p w:rsidR="6066BF1E" w:rsidP="6066BF1E" w:rsidRDefault="6066BF1E" w14:paraId="658906A0" w14:textId="2AA15730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Inculeț</w:t>
      </w:r>
      <w:proofErr w:type="spell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Bogdan(</w:t>
      </w:r>
      <w:proofErr w:type="gram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TPM1)</w:t>
      </w:r>
    </w:p>
    <w:p w:rsidR="6066BF1E" w:rsidP="6066BF1E" w:rsidRDefault="6066BF1E" w14:paraId="202021B8" w14:textId="4F15FFD3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Ioan </w:t>
      </w:r>
      <w:proofErr w:type="gram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Alexandra(</w:t>
      </w:r>
      <w:proofErr w:type="gram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TPM1)</w:t>
      </w:r>
    </w:p>
    <w:p w:rsidR="6066BF1E" w:rsidP="6066BF1E" w:rsidRDefault="6066BF1E" w14:paraId="1E59E7F4" w14:textId="602EEFE4">
      <w:pPr>
        <w:pStyle w:val="Normal"/>
        <w:jc w:val="righ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066BF1E" w:rsidP="6066BF1E" w:rsidRDefault="6066BF1E" w14:paraId="2AFAE747" w14:textId="2C288E2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Secvența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este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liniarizabila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fiind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posibil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stabilim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punctele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linearizare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după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cum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urmează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:</w:t>
      </w:r>
    </w:p>
    <w:p w:rsidR="6066BF1E" w:rsidP="6066BF1E" w:rsidRDefault="6066BF1E" w14:paraId="57091072" w14:textId="747828D5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2C10E96F" wp14:anchorId="4BDAFDEB">
            <wp:extent cx="4572000" cy="1733550"/>
            <wp:effectExtent l="0" t="0" r="0" b="0"/>
            <wp:docPr id="1192297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93f533ff940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6BF1E" w:rsidP="6066BF1E" w:rsidRDefault="6066BF1E" w14:paraId="0112D704" w14:textId="2BF557B8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</w:p>
    <w:p w:rsidR="6066BF1E" w:rsidP="6066BF1E" w:rsidRDefault="6066BF1E" w14:paraId="7F5E65EE" w14:textId="329F4771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De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asemenea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secvența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este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consistent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secvențială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deoarece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putem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reordona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threadurile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paralele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astfel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încât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secvența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să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respecte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regulile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FIFO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după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 xml:space="preserve"> cum </w:t>
      </w:r>
      <w:proofErr w:type="spellStart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urmează</w:t>
      </w:r>
      <w:proofErr w:type="spellEnd"/>
      <w:r w:rsidRPr="6066BF1E" w:rsidR="6066BF1E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6066BF1E" w:rsidP="6066BF1E" w:rsidRDefault="6066BF1E" w14:paraId="5E509166" w14:textId="68AFB6FF">
      <w:pPr>
        <w:pStyle w:val="Normal"/>
        <w:jc w:val="left"/>
        <w:rPr>
          <w:rFonts w:ascii="Times New Roman" w:hAnsi="Times New Roman" w:eastAsia="Times New Roman" w:cs="Times New Roman"/>
        </w:rPr>
      </w:pPr>
      <w:r>
        <w:drawing>
          <wp:inline wp14:editId="3469580D" wp14:anchorId="43FD9B3D">
            <wp:extent cx="4572000" cy="647700"/>
            <wp:effectExtent l="0" t="0" r="0" b="0"/>
            <wp:docPr id="1525629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f9a3ea3d0948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6BF1E" w:rsidP="6066BF1E" w:rsidRDefault="6066BF1E" w14:paraId="3CD6CD73" w14:textId="774E68D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066BF1E" w:rsidR="6066BF1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a. </w:t>
      </w:r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Generalizarea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propusă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nu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funcționează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corect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. Dacă am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avea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coada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vidă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și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am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aplica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simultan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exemplu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două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threaduri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deq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()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și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un thread cu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enq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(x),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odată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se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băga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elementul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x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coadă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cele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două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threaduri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vor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fi active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simultan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și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vor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scoate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elementul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apoi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vor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încerca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scoată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din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coada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vidă, rezultând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într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-o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eroare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.</w:t>
      </w:r>
    </w:p>
    <w:p w:rsidR="6066BF1E" w:rsidP="6066BF1E" w:rsidRDefault="6066BF1E" w14:paraId="6252CF0B" w14:textId="6A8702CA">
      <w:pPr>
        <w:pStyle w:val="Normal"/>
        <w:ind w:left="2160"/>
        <w:jc w:val="left"/>
      </w:pPr>
      <w:r>
        <w:drawing>
          <wp:inline wp14:editId="0FEC065B" wp14:anchorId="1E36F7C5">
            <wp:extent cx="2371725" cy="1466850"/>
            <wp:effectExtent l="0" t="0" r="0" b="0"/>
            <wp:docPr id="1797060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524162eb5b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6BF1E" w:rsidP="6066BF1E" w:rsidRDefault="6066BF1E" w14:paraId="4F8C1978" w14:textId="1F037E78">
      <w:pPr>
        <w:pStyle w:val="Normal"/>
        <w:ind w:left="2160"/>
        <w:jc w:val="left"/>
        <w:rPr>
          <w:b w:val="0"/>
          <w:bCs w:val="0"/>
          <w:sz w:val="26"/>
          <w:szCs w:val="26"/>
        </w:rPr>
      </w:pPr>
    </w:p>
    <w:p w:rsidR="6066BF1E" w:rsidP="6066BF1E" w:rsidRDefault="6066BF1E" w14:paraId="07DE32CB" w14:textId="62F7915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6066BF1E" w:rsidP="6066BF1E" w:rsidRDefault="6066BF1E" w14:paraId="64BA7869" w14:textId="0EB28FA8">
      <w:pPr>
        <w:pStyle w:val="Normal"/>
        <w:ind w:left="720"/>
        <w:jc w:val="left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6066BF1E" w:rsidR="6066BF1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b. </w:t>
      </w:r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Al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doilea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element din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tuplele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care sunt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comparate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reprezinta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indexul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threadului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aceste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este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unic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pentru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fiecare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thread,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este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necesar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acesta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faca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parte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din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comparatie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pentru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asigura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o ultima forma 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prioritate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>sigură</w:t>
      </w:r>
      <w:proofErr w:type="spellEnd"/>
      <w:r w:rsidRPr="6066BF1E" w:rsidR="6066BF1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 </w:t>
      </w:r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threadului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cu index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mai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mic fata 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alte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threaduri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acelasi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label,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index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mai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mare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pentru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limita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accesul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multiplor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threaduri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la zona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critica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in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acelasi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timp.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</w:p>
    <w:p w:rsidR="6066BF1E" w:rsidP="6066BF1E" w:rsidRDefault="6066BF1E" w14:paraId="2AA3B5DD" w14:textId="3464A6BE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exemplu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fie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threadurile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A, B,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 cu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indecsii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0, 1, 2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toate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acelasi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label :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5. Daca nu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fi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luat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in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considerare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indexul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threadului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atunci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A,B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,C nu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astepta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se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elibereze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lockul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avea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toate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acces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simultan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la zona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critica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.</w:t>
      </w:r>
    </w:p>
    <w:p w:rsidR="6066BF1E" w:rsidP="6066BF1E" w:rsidRDefault="6066BF1E" w14:paraId="20ACF5A8" w14:textId="0CAA9319">
      <w:pPr>
        <w:pStyle w:val="Normal"/>
        <w:ind w:left="720" w:firstLine="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</w:p>
    <w:p w:rsidR="6066BF1E" w:rsidP="6066BF1E" w:rsidRDefault="6066BF1E" w14:paraId="5F835A0B" w14:textId="50AAD578">
      <w:pPr>
        <w:pStyle w:val="Normal"/>
        <w:ind w:left="720"/>
        <w:jc w:val="left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6066BF1E" w:rsidR="6066BF1E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c. </w:t>
      </w:r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La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utilizarea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unui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lock se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preferă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apelul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lock(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)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să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fie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executat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înainte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de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blocul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try,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și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nu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cadrul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acestuia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deoarece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în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caz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contrar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, o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excepție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care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putea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apărea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la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lock(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)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ar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conduce la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apelarea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proofErr w:type="spell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incorecta</w:t>
      </w:r>
      <w:proofErr w:type="spell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a </w:t>
      </w:r>
      <w:proofErr w:type="gramStart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unlock(</w:t>
      </w:r>
      <w:proofErr w:type="gramEnd"/>
      <w:r w:rsidRPr="6066BF1E" w:rsidR="6066BF1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).</w:t>
      </w:r>
    </w:p>
    <w:p w:rsidR="6066BF1E" w:rsidP="6066BF1E" w:rsidRDefault="6066BF1E" w14:paraId="4FCA2598" w14:textId="6BAB6EF6">
      <w:pPr>
        <w:pStyle w:val="Normal"/>
        <w:ind w:left="720"/>
        <w:jc w:val="left"/>
        <w:rPr>
          <w:b w:val="1"/>
          <w:bCs w:val="1"/>
        </w:rPr>
      </w:pPr>
    </w:p>
    <w:p w:rsidR="6066BF1E" w:rsidP="6066BF1E" w:rsidRDefault="6066BF1E" w14:paraId="77BCD9A4" w14:textId="0FF92F8E">
      <w:pPr>
        <w:pStyle w:val="Normal"/>
        <w:ind w:left="0"/>
        <w:jc w:val="left"/>
      </w:pPr>
    </w:p>
    <w:p w:rsidR="6066BF1E" w:rsidP="6066BF1E" w:rsidRDefault="6066BF1E" w14:paraId="07E9F3EA" w14:textId="12448DD5">
      <w:pPr>
        <w:pStyle w:val="Normal"/>
        <w:jc w:val="left"/>
      </w:pPr>
    </w:p>
    <w:p w:rsidR="6066BF1E" w:rsidP="6066BF1E" w:rsidRDefault="6066BF1E" w14:paraId="2CA12248" w14:textId="33EAF9D5">
      <w:pPr>
        <w:pStyle w:val="Normal"/>
        <w:ind w:lef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69A3A"/>
    <w:rsid w:val="6066BF1E"/>
    <w:rsid w:val="73769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3ECF3"/>
  <w15:chartTrackingRefBased/>
  <w15:docId w15:val="{346E51D2-C4B8-411D-86C3-02C1431BBD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393f533ff940b9" /><Relationship Type="http://schemas.openxmlformats.org/officeDocument/2006/relationships/image" Target="/media/image2.png" Id="R37f9a3ea3d0948d0" /><Relationship Type="http://schemas.openxmlformats.org/officeDocument/2006/relationships/image" Target="/media/image3.png" Id="R29524162eb5b48d9" /><Relationship Type="http://schemas.openxmlformats.org/officeDocument/2006/relationships/numbering" Target="/word/numbering.xml" Id="R69fcf4754a7540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Ioan</dc:creator>
  <keywords/>
  <dc:description/>
  <lastModifiedBy>Alexandra Ioan</lastModifiedBy>
  <revision>2</revision>
  <dcterms:created xsi:type="dcterms:W3CDTF">2021-11-08T21:58:17.7384309Z</dcterms:created>
  <dcterms:modified xsi:type="dcterms:W3CDTF">2021-11-09T00:08:01.1339686Z</dcterms:modified>
</coreProperties>
</file>