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DD" w:rsidRPr="00012BDD" w:rsidRDefault="00F41017" w:rsidP="00012BDD">
      <w:pPr>
        <w:jc w:val="center"/>
        <w:rPr>
          <w:sz w:val="24"/>
        </w:rPr>
      </w:pPr>
      <w:r>
        <w:rPr>
          <w:rFonts w:hint="eastAsia"/>
          <w:sz w:val="24"/>
        </w:rPr>
        <w:t>风电场</w:t>
      </w:r>
      <w:r w:rsidR="00BD4724">
        <w:rPr>
          <w:rFonts w:hint="eastAsia"/>
          <w:sz w:val="24"/>
        </w:rPr>
        <w:t>CFD</w:t>
      </w:r>
      <w:bookmarkStart w:id="0" w:name="_GoBack"/>
      <w:bookmarkEnd w:id="0"/>
      <w:r>
        <w:rPr>
          <w:sz w:val="24"/>
        </w:rPr>
        <w:t>仿真的控制方程和</w:t>
      </w:r>
      <w:r w:rsidR="00387AFA">
        <w:rPr>
          <w:sz w:val="24"/>
        </w:rPr>
        <w:t>边界条件</w:t>
      </w:r>
    </w:p>
    <w:p w:rsidR="00F41017" w:rsidRDefault="00F41017" w:rsidP="00F41017">
      <w:pPr>
        <w:ind w:firstLineChars="250" w:firstLine="600"/>
        <w:rPr>
          <w:sz w:val="24"/>
        </w:rPr>
      </w:pPr>
      <w:r>
        <w:rPr>
          <w:rFonts w:hint="eastAsia"/>
          <w:sz w:val="24"/>
        </w:rPr>
        <w:t>风电场CFD仿真属于计算风工程（Computational Wind Engineering, CWE）的领域，</w:t>
      </w:r>
      <w:r>
        <w:rPr>
          <w:sz w:val="24"/>
        </w:rPr>
        <w:t>主要关注大气边界层内的流动</w:t>
      </w:r>
      <w:r>
        <w:rPr>
          <w:rFonts w:hint="eastAsia"/>
          <w:sz w:val="24"/>
        </w:rPr>
        <w:t>特性。其控制</w:t>
      </w:r>
      <w:r>
        <w:rPr>
          <w:sz w:val="24"/>
        </w:rPr>
        <w:t>方程和传统的CFD计算并没有本质的差别</w:t>
      </w:r>
      <w:r>
        <w:rPr>
          <w:rFonts w:hint="eastAsia"/>
          <w:sz w:val="24"/>
        </w:rPr>
        <w:t>。CFD</w:t>
      </w:r>
      <w:r>
        <w:rPr>
          <w:sz w:val="24"/>
        </w:rPr>
        <w:t>领域中的雷诺平均，大涡模拟等方法均可用于风电场</w:t>
      </w:r>
      <w:r>
        <w:rPr>
          <w:rFonts w:hint="eastAsia"/>
          <w:sz w:val="24"/>
        </w:rPr>
        <w:t>CFD</w:t>
      </w:r>
      <w:r>
        <w:rPr>
          <w:sz w:val="24"/>
        </w:rPr>
        <w:t>的仿真</w:t>
      </w:r>
      <w:r>
        <w:rPr>
          <w:rFonts w:hint="eastAsia"/>
          <w:sz w:val="24"/>
        </w:rPr>
        <w:t>。但</w:t>
      </w:r>
      <w:r>
        <w:rPr>
          <w:sz w:val="24"/>
        </w:rPr>
        <w:t>从工程的</w:t>
      </w:r>
      <w:r>
        <w:rPr>
          <w:rFonts w:hint="eastAsia"/>
          <w:sz w:val="24"/>
        </w:rPr>
        <w:t>角度来说</w:t>
      </w:r>
      <w:r>
        <w:rPr>
          <w:sz w:val="24"/>
        </w:rPr>
        <w:t>，RANS方法由于计算量小且容易收敛，</w:t>
      </w:r>
      <w:r>
        <w:rPr>
          <w:rFonts w:hint="eastAsia"/>
          <w:sz w:val="24"/>
        </w:rPr>
        <w:t>是</w:t>
      </w:r>
      <w:r>
        <w:rPr>
          <w:sz w:val="24"/>
        </w:rPr>
        <w:t>目前</w:t>
      </w:r>
      <w:r>
        <w:rPr>
          <w:rFonts w:hint="eastAsia"/>
          <w:sz w:val="24"/>
        </w:rPr>
        <w:t>主要</w:t>
      </w:r>
      <w:r>
        <w:rPr>
          <w:sz w:val="24"/>
        </w:rPr>
        <w:t>采用的数值模拟方法。</w:t>
      </w:r>
      <w:r>
        <w:rPr>
          <w:rFonts w:hint="eastAsia"/>
          <w:sz w:val="24"/>
        </w:rPr>
        <w:t>风电场</w:t>
      </w:r>
      <w:r>
        <w:rPr>
          <w:sz w:val="24"/>
        </w:rPr>
        <w:t>仿真中，最重要的属于风电场发电量的计算，尤其是</w:t>
      </w:r>
      <w:r>
        <w:rPr>
          <w:rFonts w:hint="eastAsia"/>
          <w:sz w:val="24"/>
        </w:rPr>
        <w:t>20年</w:t>
      </w:r>
      <w:r>
        <w:rPr>
          <w:sz w:val="24"/>
        </w:rPr>
        <w:t>的年平均发电量</w:t>
      </w:r>
      <w:r>
        <w:rPr>
          <w:rFonts w:hint="eastAsia"/>
          <w:sz w:val="24"/>
        </w:rPr>
        <w:t>的大小</w:t>
      </w:r>
      <w:r>
        <w:rPr>
          <w:sz w:val="24"/>
        </w:rPr>
        <w:t>。</w:t>
      </w:r>
      <w:r>
        <w:rPr>
          <w:rFonts w:hint="eastAsia"/>
          <w:sz w:val="24"/>
        </w:rPr>
        <w:t>对应</w:t>
      </w:r>
      <w:r>
        <w:rPr>
          <w:sz w:val="24"/>
        </w:rPr>
        <w:t>到CFD计算中则为统计平均意义下的风速分布。</w:t>
      </w:r>
      <w:r>
        <w:rPr>
          <w:rFonts w:hint="eastAsia"/>
          <w:sz w:val="24"/>
        </w:rPr>
        <w:t>假设</w:t>
      </w:r>
      <w:r>
        <w:rPr>
          <w:sz w:val="24"/>
        </w:rPr>
        <w:t>大气为不可压缩流动</w:t>
      </w:r>
      <w:r>
        <w:rPr>
          <w:rFonts w:hint="eastAsia"/>
          <w:sz w:val="24"/>
        </w:rPr>
        <w:t>。忽略</w:t>
      </w:r>
      <w:r>
        <w:rPr>
          <w:sz w:val="24"/>
        </w:rPr>
        <w:t>大气热力效应，即假设大气处于中性层结状态。</w:t>
      </w:r>
      <w:r>
        <w:rPr>
          <w:rFonts w:hint="eastAsia"/>
          <w:sz w:val="24"/>
        </w:rPr>
        <w:t>其控制方程如下：</w:t>
      </w:r>
    </w:p>
    <w:p w:rsidR="00F41017" w:rsidRDefault="00F41017" w:rsidP="00F41017">
      <w:pPr>
        <w:jc w:val="center"/>
        <w:rPr>
          <w:sz w:val="24"/>
        </w:rPr>
      </w:pPr>
      <w:r>
        <w:rPr>
          <w:rFonts w:hint="eastAsia"/>
          <w:position w:val="-4"/>
          <w:sz w:val="24"/>
        </w:rPr>
        <w:object w:dxaOrig="180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5pt" o:ole="">
            <v:imagedata r:id="rId6" o:title=""/>
          </v:shape>
          <o:OLEObject Type="Embed" ProgID="Equation.DSMT4" ShapeID="_x0000_i1025" DrawAspect="Content" ObjectID="_1636036404" r:id="rId7"/>
        </w:object>
      </w:r>
      <w:r w:rsidR="00756169">
        <w:rPr>
          <w:rFonts w:hint="eastAsia"/>
          <w:position w:val="-66"/>
          <w:sz w:val="24"/>
        </w:rPr>
        <w:object w:dxaOrig="2160" w:dyaOrig="1440">
          <v:shape id="_x0000_i1026" type="#_x0000_t75" style="width:108.75pt;height:72.75pt" o:ole="">
            <v:imagedata r:id="rId8" o:title=""/>
          </v:shape>
          <o:OLEObject Type="Embed" ProgID="Equation.DSMT4" ShapeID="_x0000_i1026" DrawAspect="Content" ObjectID="_1636036405" r:id="rId9"/>
        </w:objec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（1）</w:t>
      </w:r>
    </w:p>
    <w:p w:rsidR="00F41017" w:rsidRDefault="00F41017" w:rsidP="00F41017">
      <w:pPr>
        <w:rPr>
          <w:sz w:val="24"/>
        </w:rPr>
      </w:pPr>
      <w:r>
        <w:rPr>
          <w:rFonts w:hint="eastAsia"/>
          <w:sz w:val="24"/>
        </w:rPr>
        <w:t>同时</w:t>
      </w:r>
      <w:r>
        <w:rPr>
          <w:sz w:val="24"/>
        </w:rPr>
        <w:t>，</w:t>
      </w:r>
      <w:r>
        <w:rPr>
          <w:rFonts w:hint="eastAsia"/>
          <w:sz w:val="24"/>
        </w:rPr>
        <w:t>前人的研究发现：</w:t>
      </w:r>
      <w:r>
        <w:rPr>
          <w:rFonts w:hint="eastAsia"/>
          <w:position w:val="-6"/>
          <w:sz w:val="24"/>
        </w:rPr>
        <w:object w:dxaOrig="540" w:dyaOrig="276">
          <v:shape id="_x0000_i1027" type="#_x0000_t75" style="width:27pt;height:13.5pt" o:ole="">
            <v:imagedata r:id="rId10" o:title=""/>
          </v:shape>
          <o:OLEObject Type="Embed" ProgID="Equation.DSMT4" ShapeID="_x0000_i1027" DrawAspect="Content" ObjectID="_1636036406" r:id="rId11"/>
        </w:object>
      </w:r>
      <w:r>
        <w:rPr>
          <w:rFonts w:hint="eastAsia"/>
          <w:sz w:val="24"/>
        </w:rPr>
        <w:t>两方程湍流模型在</w:t>
      </w:r>
      <w:proofErr w:type="gramStart"/>
      <w:r>
        <w:rPr>
          <w:rFonts w:hint="eastAsia"/>
          <w:sz w:val="24"/>
        </w:rPr>
        <w:t>风工程</w:t>
      </w:r>
      <w:proofErr w:type="gramEnd"/>
      <w:r>
        <w:rPr>
          <w:rFonts w:hint="eastAsia"/>
          <w:sz w:val="24"/>
        </w:rPr>
        <w:t>领域运用最多，能够准确</w:t>
      </w:r>
      <w:r>
        <w:rPr>
          <w:sz w:val="24"/>
        </w:rPr>
        <w:t>的</w:t>
      </w:r>
      <w:r>
        <w:rPr>
          <w:rFonts w:hint="eastAsia"/>
          <w:sz w:val="24"/>
        </w:rPr>
        <w:t>求解</w:t>
      </w:r>
      <w:r>
        <w:rPr>
          <w:sz w:val="24"/>
        </w:rPr>
        <w:t>风电场内风速、湍流的</w:t>
      </w:r>
      <w:r>
        <w:rPr>
          <w:rFonts w:hint="eastAsia"/>
          <w:sz w:val="24"/>
        </w:rPr>
        <w:t>分布情况</w:t>
      </w:r>
      <w:r>
        <w:rPr>
          <w:sz w:val="24"/>
        </w:rPr>
        <w:t>。</w:t>
      </w:r>
      <w:r w:rsidR="00DB116B">
        <w:rPr>
          <w:rFonts w:hint="eastAsia"/>
          <w:sz w:val="24"/>
        </w:rPr>
        <w:t>并成为仿真</w:t>
      </w:r>
      <w:r w:rsidR="00DB116B">
        <w:rPr>
          <w:sz w:val="24"/>
        </w:rPr>
        <w:t>中首选的湍流模型，</w:t>
      </w:r>
      <w:r>
        <w:rPr>
          <w:rFonts w:hint="eastAsia"/>
          <w:sz w:val="24"/>
        </w:rPr>
        <w:t>其方程如下：</w:t>
      </w:r>
    </w:p>
    <w:p w:rsidR="00F41017" w:rsidRDefault="00756169" w:rsidP="00DB116B">
      <w:pPr>
        <w:jc w:val="center"/>
        <w:rPr>
          <w:sz w:val="24"/>
        </w:rPr>
      </w:pPr>
      <w:r>
        <w:rPr>
          <w:rFonts w:hint="eastAsia"/>
          <w:position w:val="-102"/>
          <w:sz w:val="24"/>
        </w:rPr>
        <w:object w:dxaOrig="3624" w:dyaOrig="2244">
          <v:shape id="_x0000_i1028" type="#_x0000_t75" style="width:197.25pt;height:122.25pt" o:ole="">
            <v:imagedata r:id="rId12" o:title=""/>
          </v:shape>
          <o:OLEObject Type="Embed" ProgID="Equation.DSMT4" ShapeID="_x0000_i1028" DrawAspect="Content" ObjectID="_1636036407" r:id="rId13"/>
        </w:object>
      </w:r>
      <w:r w:rsidR="00DB116B">
        <w:rPr>
          <w:sz w:val="24"/>
        </w:rPr>
        <w:t xml:space="preserve">     </w:t>
      </w:r>
      <w:r w:rsidR="00DB116B">
        <w:rPr>
          <w:rFonts w:hint="eastAsia"/>
          <w:sz w:val="24"/>
        </w:rPr>
        <w:t>（2）</w:t>
      </w:r>
    </w:p>
    <w:p w:rsidR="00F41017" w:rsidRDefault="00F41017" w:rsidP="00F41017">
      <w:pPr>
        <w:autoSpaceDE w:val="0"/>
        <w:autoSpaceDN w:val="0"/>
        <w:adjustRightInd w:val="0"/>
        <w:jc w:val="left"/>
        <w:rPr>
          <w:rFonts w:ascii="AdvMc_Times-i" w:hAnsi="AdvMc_Times-i" w:cs="AdvMc_Times-i"/>
          <w:kern w:val="0"/>
          <w:sz w:val="20"/>
          <w:szCs w:val="20"/>
        </w:rPr>
      </w:pPr>
      <w:r>
        <w:rPr>
          <w:rFonts w:ascii="AdvMc_Times-i" w:hAnsi="AdvMc_Times-i" w:cs="AdvMc_Times-i" w:hint="eastAsia"/>
          <w:kern w:val="0"/>
          <w:sz w:val="20"/>
          <w:szCs w:val="20"/>
        </w:rPr>
        <w:t>其中，</w:t>
      </w:r>
      <w:r w:rsidR="00DB116B">
        <w:rPr>
          <w:rFonts w:ascii="AdvMc_Times-i" w:hAnsi="AdvMc_Times-i" w:cs="AdvMc_Times-i" w:hint="eastAsia"/>
          <w:kern w:val="0"/>
          <w:sz w:val="20"/>
          <w:szCs w:val="20"/>
        </w:rPr>
        <w:t>常用</w:t>
      </w:r>
      <w:r w:rsidR="00DB116B">
        <w:rPr>
          <w:rFonts w:ascii="AdvMc_Times-i" w:hAnsi="AdvMc_Times-i" w:cs="AdvMc_Times-i"/>
          <w:kern w:val="0"/>
          <w:sz w:val="20"/>
          <w:szCs w:val="20"/>
        </w:rPr>
        <w:t>的湍流模型常数为：</w:t>
      </w:r>
      <w:r>
        <w:rPr>
          <w:rFonts w:hint="eastAsia"/>
          <w:position w:val="-14"/>
          <w:sz w:val="24"/>
        </w:rPr>
        <w:object w:dxaOrig="996" w:dyaOrig="384">
          <v:shape id="_x0000_i1029" type="#_x0000_t75" style="width:49.5pt;height:19.5pt" o:ole="">
            <v:imagedata r:id="rId14" o:title=""/>
          </v:shape>
          <o:OLEObject Type="Embed" ProgID="Equation.DSMT4" ShapeID="_x0000_i1029" DrawAspect="Content" ObjectID="_1636036408" r:id="rId15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 w:dxaOrig="1020" w:dyaOrig="360">
          <v:shape id="_x0000_i1030" type="#_x0000_t75" style="width:51pt;height:18pt" o:ole="">
            <v:imagedata r:id="rId16" o:title=""/>
          </v:shape>
          <o:OLEObject Type="Embed" ProgID="Equation.DSMT4" ShapeID="_x0000_i1030" DrawAspect="Content" ObjectID="_1636036409" r:id="rId17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 w:dxaOrig="1044" w:dyaOrig="360">
          <v:shape id="_x0000_i1031" type="#_x0000_t75" style="width:52.5pt;height:18pt" o:ole="">
            <v:imagedata r:id="rId18" o:title=""/>
          </v:shape>
          <o:OLEObject Type="Embed" ProgID="Equation.DSMT4" ShapeID="_x0000_i1031" DrawAspect="Content" ObjectID="_1636036410" r:id="rId19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 w:dxaOrig="840" w:dyaOrig="360">
          <v:shape id="_x0000_i1032" type="#_x0000_t75" style="width:42pt;height:18pt" o:ole="">
            <v:imagedata r:id="rId20" o:title=""/>
          </v:shape>
          <o:OLEObject Type="Embed" ProgID="Equation.DSMT4" ShapeID="_x0000_i1032" DrawAspect="Content" ObjectID="_1636036411" r:id="rId21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2"/>
          <w:sz w:val="24"/>
        </w:rPr>
        <w:object w:dxaOrig="840" w:dyaOrig="360">
          <v:shape id="_x0000_i1033" type="#_x0000_t75" style="width:42pt;height:18pt" o:ole="">
            <v:imagedata r:id="rId22" o:title=""/>
          </v:shape>
          <o:OLEObject Type="Embed" ProgID="Equation.DSMT4" ShapeID="_x0000_i1033" DrawAspect="Content" ObjectID="_1636036412" r:id="rId23"/>
        </w:object>
      </w:r>
    </w:p>
    <w:p w:rsidR="00012BDD" w:rsidRDefault="00DB116B" w:rsidP="00DB11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风电场</w:t>
      </w:r>
      <w:r>
        <w:rPr>
          <w:sz w:val="24"/>
        </w:rPr>
        <w:t>仿真或者计算</w:t>
      </w:r>
      <w:proofErr w:type="gramStart"/>
      <w:r>
        <w:rPr>
          <w:sz w:val="24"/>
        </w:rPr>
        <w:t>风工程</w:t>
      </w:r>
      <w:proofErr w:type="gramEnd"/>
      <w:r>
        <w:rPr>
          <w:sz w:val="24"/>
        </w:rPr>
        <w:t>中</w:t>
      </w:r>
      <w:r w:rsidR="008F3D73">
        <w:rPr>
          <w:sz w:val="24"/>
        </w:rPr>
        <w:t>最重要</w:t>
      </w:r>
      <w:r>
        <w:rPr>
          <w:rFonts w:hint="eastAsia"/>
          <w:sz w:val="24"/>
        </w:rPr>
        <w:t>一个</w:t>
      </w:r>
      <w:r w:rsidR="008F3D73">
        <w:rPr>
          <w:sz w:val="24"/>
        </w:rPr>
        <w:t>的假设是</w:t>
      </w:r>
      <w:r w:rsidR="008F3D73">
        <w:rPr>
          <w:rFonts w:hint="eastAsia"/>
          <w:sz w:val="24"/>
        </w:rPr>
        <w:t>，在</w:t>
      </w:r>
      <w:r>
        <w:rPr>
          <w:rFonts w:hint="eastAsia"/>
          <w:sz w:val="24"/>
        </w:rPr>
        <w:t>确定</w:t>
      </w:r>
      <w:r>
        <w:rPr>
          <w:sz w:val="24"/>
        </w:rPr>
        <w:t>的流体</w:t>
      </w:r>
      <w:r w:rsidR="008F3D73">
        <w:rPr>
          <w:sz w:val="24"/>
        </w:rPr>
        <w:t>模型中，</w:t>
      </w:r>
      <w:r w:rsidR="00012BDD">
        <w:rPr>
          <w:sz w:val="24"/>
        </w:rPr>
        <w:t>风廓线在遇到建筑物或者障碍物</w:t>
      </w:r>
      <w:r w:rsidR="00012BDD">
        <w:rPr>
          <w:rFonts w:hint="eastAsia"/>
          <w:sz w:val="24"/>
        </w:rPr>
        <w:t>之前能够</w:t>
      </w:r>
      <w:r w:rsidR="00012BDD">
        <w:rPr>
          <w:sz w:val="24"/>
        </w:rPr>
        <w:t>保持。</w:t>
      </w:r>
      <w:r w:rsidR="00012BDD">
        <w:rPr>
          <w:rFonts w:hint="eastAsia"/>
          <w:sz w:val="24"/>
        </w:rPr>
        <w:t>即</w:t>
      </w:r>
      <w:r w:rsidR="00012BDD">
        <w:rPr>
          <w:sz w:val="24"/>
        </w:rPr>
        <w:t>，在</w:t>
      </w:r>
      <w:r w:rsidR="00012BDD">
        <w:rPr>
          <w:rFonts w:hint="eastAsia"/>
          <w:sz w:val="24"/>
        </w:rPr>
        <w:t>理想</w:t>
      </w:r>
      <w:r w:rsidR="00012BDD">
        <w:rPr>
          <w:sz w:val="24"/>
        </w:rPr>
        <w:t>的平坦</w:t>
      </w:r>
      <w:r w:rsidR="00012BDD">
        <w:rPr>
          <w:rFonts w:hint="eastAsia"/>
          <w:sz w:val="24"/>
        </w:rPr>
        <w:t>地形</w:t>
      </w:r>
      <w:r w:rsidR="00012BDD">
        <w:rPr>
          <w:sz w:val="24"/>
        </w:rPr>
        <w:t>下，风廓线的形状能够很好的保持</w:t>
      </w:r>
      <w:r w:rsidR="00012BDD">
        <w:rPr>
          <w:rFonts w:hint="eastAsia"/>
          <w:sz w:val="24"/>
        </w:rPr>
        <w:t>而</w:t>
      </w:r>
      <w:r w:rsidR="00012BDD">
        <w:rPr>
          <w:sz w:val="24"/>
        </w:rPr>
        <w:t>不会衰减。</w:t>
      </w:r>
      <w:r w:rsidR="0059240E">
        <w:rPr>
          <w:rFonts w:hint="eastAsia"/>
          <w:sz w:val="24"/>
        </w:rPr>
        <w:t>这已经</w:t>
      </w:r>
      <w:r w:rsidR="0059240E">
        <w:rPr>
          <w:sz w:val="24"/>
        </w:rPr>
        <w:t>成为</w:t>
      </w:r>
      <w:r w:rsidR="00890300">
        <w:rPr>
          <w:rFonts w:hint="eastAsia"/>
          <w:sz w:val="24"/>
        </w:rPr>
        <w:t>风资源</w:t>
      </w:r>
      <w:r w:rsidR="00890300">
        <w:rPr>
          <w:sz w:val="24"/>
        </w:rPr>
        <w:t>计算软件开发时，需要</w:t>
      </w:r>
      <w:r w:rsidR="00890300">
        <w:rPr>
          <w:sz w:val="24"/>
        </w:rPr>
        <w:lastRenderedPageBreak/>
        <w:t>验证的第一个模型算例。</w:t>
      </w:r>
      <w:r w:rsidR="00012BDD">
        <w:rPr>
          <w:rFonts w:hint="eastAsia"/>
          <w:sz w:val="24"/>
        </w:rPr>
        <w:t>同时</w:t>
      </w:r>
      <w:r w:rsidR="00012BDD">
        <w:rPr>
          <w:sz w:val="24"/>
        </w:rPr>
        <w:t>，风资源</w:t>
      </w:r>
      <w:r w:rsidR="00012BDD">
        <w:rPr>
          <w:rFonts w:hint="eastAsia"/>
          <w:sz w:val="24"/>
        </w:rPr>
        <w:t>CFD</w:t>
      </w:r>
      <w:r w:rsidR="00012BDD">
        <w:rPr>
          <w:sz w:val="24"/>
        </w:rPr>
        <w:t>计算已经超出传统CFD计算的范畴，</w:t>
      </w:r>
      <w:r w:rsidR="00012BDD">
        <w:rPr>
          <w:rFonts w:hint="eastAsia"/>
          <w:sz w:val="24"/>
        </w:rPr>
        <w:t>需要考虑</w:t>
      </w:r>
      <w:r w:rsidR="00012BDD">
        <w:rPr>
          <w:sz w:val="24"/>
        </w:rPr>
        <w:t>大气边界层的</w:t>
      </w:r>
      <w:r w:rsidR="00012BDD">
        <w:rPr>
          <w:rFonts w:hint="eastAsia"/>
          <w:sz w:val="24"/>
        </w:rPr>
        <w:t>一些</w:t>
      </w:r>
      <w:r w:rsidR="00012BDD">
        <w:rPr>
          <w:sz w:val="24"/>
        </w:rPr>
        <w:t>特性，如</w:t>
      </w:r>
      <w:r w:rsidR="00012BDD">
        <w:rPr>
          <w:rFonts w:hint="eastAsia"/>
          <w:sz w:val="24"/>
        </w:rPr>
        <w:t>地转风</w:t>
      </w:r>
      <w:r w:rsidR="00012BDD">
        <w:rPr>
          <w:sz w:val="24"/>
        </w:rPr>
        <w:t>，</w:t>
      </w:r>
      <w:r w:rsidR="00012BDD">
        <w:rPr>
          <w:rFonts w:hint="eastAsia"/>
          <w:sz w:val="24"/>
        </w:rPr>
        <w:t>大气</w:t>
      </w:r>
      <w:r w:rsidR="00012BDD">
        <w:rPr>
          <w:sz w:val="24"/>
        </w:rPr>
        <w:t>的温度变化等等</w:t>
      </w:r>
      <w:r w:rsidR="00890300">
        <w:rPr>
          <w:rFonts w:hint="eastAsia"/>
          <w:sz w:val="24"/>
        </w:rPr>
        <w:t>。</w:t>
      </w:r>
      <w:r w:rsidR="00890300">
        <w:rPr>
          <w:sz w:val="24"/>
        </w:rPr>
        <w:t>在计算中，</w:t>
      </w:r>
      <w:r w:rsidR="00890300">
        <w:rPr>
          <w:rFonts w:hint="eastAsia"/>
          <w:sz w:val="24"/>
        </w:rPr>
        <w:t>通常通过</w:t>
      </w:r>
      <w:r w:rsidR="008F3D73">
        <w:rPr>
          <w:rFonts w:hint="eastAsia"/>
          <w:sz w:val="24"/>
        </w:rPr>
        <w:t>固定</w:t>
      </w:r>
      <w:r w:rsidR="00890300">
        <w:rPr>
          <w:sz w:val="24"/>
        </w:rPr>
        <w:t>顶部</w:t>
      </w:r>
      <w:r w:rsidR="00890300">
        <w:rPr>
          <w:rFonts w:hint="eastAsia"/>
          <w:sz w:val="24"/>
        </w:rPr>
        <w:t>速度</w:t>
      </w:r>
      <w:r w:rsidR="00890300">
        <w:rPr>
          <w:sz w:val="24"/>
        </w:rPr>
        <w:t>边界</w:t>
      </w:r>
      <w:r w:rsidR="00890300">
        <w:rPr>
          <w:rFonts w:hint="eastAsia"/>
          <w:sz w:val="24"/>
        </w:rPr>
        <w:t>条件</w:t>
      </w:r>
      <w:r w:rsidR="008F3D73">
        <w:rPr>
          <w:rFonts w:hint="eastAsia"/>
          <w:sz w:val="24"/>
        </w:rPr>
        <w:t>来实现</w:t>
      </w:r>
      <w:r w:rsidR="00012BDD">
        <w:rPr>
          <w:sz w:val="24"/>
        </w:rPr>
        <w:t>。</w:t>
      </w:r>
      <w:r w:rsidR="00890300">
        <w:rPr>
          <w:rFonts w:hint="eastAsia"/>
          <w:sz w:val="24"/>
        </w:rPr>
        <w:t>而</w:t>
      </w:r>
      <w:r w:rsidR="008F3D73">
        <w:rPr>
          <w:sz w:val="24"/>
        </w:rPr>
        <w:t>大气</w:t>
      </w:r>
      <w:r w:rsidR="00890300">
        <w:rPr>
          <w:sz w:val="24"/>
        </w:rPr>
        <w:t>温度</w:t>
      </w:r>
      <w:r w:rsidR="008F3D73">
        <w:rPr>
          <w:rFonts w:hint="eastAsia"/>
          <w:sz w:val="24"/>
        </w:rPr>
        <w:t>的</w:t>
      </w:r>
      <w:r w:rsidR="00890300">
        <w:rPr>
          <w:sz w:val="24"/>
        </w:rPr>
        <w:t>变化</w:t>
      </w:r>
      <w:r w:rsidR="00890300">
        <w:rPr>
          <w:rFonts w:hint="eastAsia"/>
          <w:sz w:val="24"/>
        </w:rPr>
        <w:t>影响</w:t>
      </w:r>
      <w:r w:rsidR="00890300">
        <w:rPr>
          <w:sz w:val="24"/>
        </w:rPr>
        <w:t>则需要</w:t>
      </w:r>
      <w:r w:rsidR="00890300">
        <w:rPr>
          <w:rFonts w:hint="eastAsia"/>
          <w:sz w:val="24"/>
        </w:rPr>
        <w:t>通过热稳定</w:t>
      </w:r>
      <w:r w:rsidR="00890300">
        <w:rPr>
          <w:sz w:val="24"/>
        </w:rPr>
        <w:t>度仿真</w:t>
      </w:r>
      <w:r w:rsidR="00890300">
        <w:rPr>
          <w:rFonts w:hint="eastAsia"/>
          <w:sz w:val="24"/>
        </w:rPr>
        <w:t>来实现。目前</w:t>
      </w:r>
      <w:r w:rsidR="008F3D73">
        <w:rPr>
          <w:rFonts w:hint="eastAsia"/>
          <w:sz w:val="24"/>
        </w:rPr>
        <w:t>，</w:t>
      </w:r>
      <w:r w:rsidR="00890300">
        <w:rPr>
          <w:rFonts w:hint="eastAsia"/>
          <w:sz w:val="24"/>
        </w:rPr>
        <w:t>风资源</w:t>
      </w:r>
      <w:r w:rsidR="00890300">
        <w:rPr>
          <w:sz w:val="24"/>
        </w:rPr>
        <w:t>仿真</w:t>
      </w:r>
      <w:r w:rsidR="00890300">
        <w:rPr>
          <w:rFonts w:hint="eastAsia"/>
          <w:sz w:val="24"/>
        </w:rPr>
        <w:t>多</w:t>
      </w:r>
      <w:r w:rsidR="00890300">
        <w:rPr>
          <w:sz w:val="24"/>
        </w:rPr>
        <w:t>采用</w:t>
      </w:r>
      <w:r w:rsidR="008F3D73">
        <w:rPr>
          <w:rFonts w:hint="eastAsia"/>
          <w:sz w:val="24"/>
        </w:rPr>
        <w:t>简化</w:t>
      </w:r>
      <w:r w:rsidR="008F3D73">
        <w:rPr>
          <w:sz w:val="24"/>
        </w:rPr>
        <w:t>的</w:t>
      </w:r>
      <w:r w:rsidR="00890300">
        <w:rPr>
          <w:sz w:val="24"/>
        </w:rPr>
        <w:t>中性大气边界层假设，即忽略</w:t>
      </w:r>
      <w:r w:rsidR="00890300">
        <w:rPr>
          <w:rFonts w:hint="eastAsia"/>
          <w:sz w:val="24"/>
        </w:rPr>
        <w:t>温度</w:t>
      </w:r>
      <w:r w:rsidR="00890300">
        <w:rPr>
          <w:sz w:val="24"/>
        </w:rPr>
        <w:t>变化的影响。</w:t>
      </w:r>
      <w:r w:rsidR="00012BDD">
        <w:rPr>
          <w:rFonts w:hint="eastAsia"/>
          <w:sz w:val="24"/>
        </w:rPr>
        <w:t>更进一步，</w:t>
      </w:r>
      <w:r w:rsidR="00012BDD">
        <w:rPr>
          <w:sz w:val="24"/>
        </w:rPr>
        <w:t>在实际的风资源计算中</w:t>
      </w:r>
      <w:r w:rsidR="00012BDD">
        <w:rPr>
          <w:rFonts w:hint="eastAsia"/>
          <w:sz w:val="24"/>
        </w:rPr>
        <w:t>，由于</w:t>
      </w:r>
      <w:r w:rsidR="00012BDD">
        <w:rPr>
          <w:sz w:val="24"/>
        </w:rPr>
        <w:t>地表的植被</w:t>
      </w:r>
      <w:r w:rsidR="00012BDD">
        <w:rPr>
          <w:rFonts w:hint="eastAsia"/>
          <w:sz w:val="24"/>
        </w:rPr>
        <w:t>、</w:t>
      </w:r>
      <w:r w:rsidR="00012BDD">
        <w:rPr>
          <w:sz w:val="24"/>
        </w:rPr>
        <w:t>建筑物、湖泊等信息过于复杂，常常需要</w:t>
      </w:r>
      <w:r w:rsidR="00012BDD">
        <w:rPr>
          <w:rFonts w:hint="eastAsia"/>
          <w:sz w:val="24"/>
        </w:rPr>
        <w:t>通过采用</w:t>
      </w:r>
      <w:r w:rsidR="00012BDD">
        <w:rPr>
          <w:sz w:val="24"/>
        </w:rPr>
        <w:t>地表粗糙度的方式</w:t>
      </w:r>
      <w:r w:rsidR="00F3070A">
        <w:rPr>
          <w:sz w:val="24"/>
        </w:rPr>
        <w:t>进行</w:t>
      </w:r>
      <w:r w:rsidR="00F3070A">
        <w:rPr>
          <w:rFonts w:hint="eastAsia"/>
          <w:sz w:val="24"/>
        </w:rPr>
        <w:t>模型化</w:t>
      </w:r>
      <w:r w:rsidR="00012BDD">
        <w:rPr>
          <w:sz w:val="24"/>
        </w:rPr>
        <w:t>处理。</w:t>
      </w:r>
    </w:p>
    <w:p w:rsidR="00F3070A" w:rsidRDefault="00F3070A" w:rsidP="00F3070A">
      <w:pPr>
        <w:rPr>
          <w:sz w:val="24"/>
        </w:rPr>
      </w:pPr>
      <w:r>
        <w:rPr>
          <w:rFonts w:hint="eastAsia"/>
          <w:sz w:val="24"/>
        </w:rPr>
        <w:t>鉴于此</w:t>
      </w:r>
      <w:r>
        <w:rPr>
          <w:sz w:val="24"/>
        </w:rPr>
        <w:t>，</w:t>
      </w:r>
      <w:r>
        <w:rPr>
          <w:rFonts w:hint="eastAsia"/>
          <w:sz w:val="24"/>
        </w:rPr>
        <w:t>风资源的</w:t>
      </w:r>
      <w:r>
        <w:rPr>
          <w:sz w:val="24"/>
        </w:rPr>
        <w:t>CFD计算</w:t>
      </w:r>
      <w:r>
        <w:rPr>
          <w:rFonts w:hint="eastAsia"/>
          <w:sz w:val="24"/>
        </w:rPr>
        <w:t>就</w:t>
      </w:r>
      <w:r>
        <w:rPr>
          <w:sz w:val="24"/>
        </w:rPr>
        <w:t>有必要做一些特殊处理，</w:t>
      </w:r>
      <w:r>
        <w:rPr>
          <w:rFonts w:hint="eastAsia"/>
          <w:sz w:val="24"/>
        </w:rPr>
        <w:t>尤其</w:t>
      </w:r>
      <w:r>
        <w:rPr>
          <w:sz w:val="24"/>
        </w:rPr>
        <w:t>在</w:t>
      </w:r>
      <w:r>
        <w:rPr>
          <w:rFonts w:hint="eastAsia"/>
          <w:sz w:val="24"/>
        </w:rPr>
        <w:t>CFD</w:t>
      </w:r>
      <w:r>
        <w:rPr>
          <w:sz w:val="24"/>
        </w:rPr>
        <w:t>的边界条件</w:t>
      </w:r>
      <w:r>
        <w:rPr>
          <w:rFonts w:hint="eastAsia"/>
          <w:sz w:val="24"/>
        </w:rPr>
        <w:t>上。</w:t>
      </w:r>
      <w:r>
        <w:rPr>
          <w:sz w:val="24"/>
        </w:rPr>
        <w:t>这里</w:t>
      </w:r>
      <w:r>
        <w:rPr>
          <w:rFonts w:hint="eastAsia"/>
          <w:sz w:val="24"/>
        </w:rPr>
        <w:t>最</w:t>
      </w:r>
      <w:r>
        <w:rPr>
          <w:sz w:val="24"/>
        </w:rPr>
        <w:t>有名的当属</w:t>
      </w:r>
      <w:r>
        <w:rPr>
          <w:rFonts w:hint="eastAsia"/>
          <w:sz w:val="24"/>
        </w:rPr>
        <w:t>1993年</w:t>
      </w:r>
      <w:r>
        <w:rPr>
          <w:sz w:val="24"/>
        </w:rPr>
        <w:t>由</w:t>
      </w:r>
      <w:proofErr w:type="spellStart"/>
      <w:r>
        <w:rPr>
          <w:rFonts w:hint="eastAsia"/>
          <w:sz w:val="24"/>
        </w:rPr>
        <w:t>Richard</w:t>
      </w:r>
      <w:r>
        <w:rPr>
          <w:sz w:val="24"/>
        </w:rPr>
        <w:t>s&amp;Hoxey</w:t>
      </w:r>
      <w:proofErr w:type="spellEnd"/>
      <w:r>
        <w:rPr>
          <w:rFonts w:hint="eastAsia"/>
          <w:sz w:val="24"/>
        </w:rPr>
        <w:t>提出</w:t>
      </w:r>
      <w:r>
        <w:rPr>
          <w:sz w:val="24"/>
        </w:rPr>
        <w:t>的RH关系式</w:t>
      </w:r>
      <w:r>
        <w:rPr>
          <w:rFonts w:hint="eastAsia"/>
          <w:sz w:val="24"/>
        </w:rPr>
        <w:t>，他们</w:t>
      </w:r>
      <w:r>
        <w:rPr>
          <w:sz w:val="24"/>
        </w:rPr>
        <w:t>是基于如下假设提出的：</w:t>
      </w:r>
    </w:p>
    <w:p w:rsidR="00F3070A" w:rsidRDefault="00F3070A" w:rsidP="00F3070A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假设大气近地面</w:t>
      </w:r>
      <w:r>
        <w:rPr>
          <w:sz w:val="24"/>
        </w:rPr>
        <w:t>为二</w:t>
      </w:r>
      <w:proofErr w:type="gramStart"/>
      <w:r>
        <w:rPr>
          <w:sz w:val="24"/>
        </w:rPr>
        <w:t>维不可</w:t>
      </w:r>
      <w:proofErr w:type="gramEnd"/>
      <w:r>
        <w:rPr>
          <w:sz w:val="24"/>
        </w:rPr>
        <w:t>压缩稳态流动</w:t>
      </w:r>
      <w:r w:rsidR="00890300">
        <w:rPr>
          <w:rFonts w:hint="eastAsia"/>
          <w:sz w:val="24"/>
        </w:rPr>
        <w:t>。</w:t>
      </w:r>
    </w:p>
    <w:p w:rsidR="00F3070A" w:rsidRDefault="00F3070A" w:rsidP="00F3070A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垂直</w:t>
      </w:r>
      <w:r>
        <w:rPr>
          <w:sz w:val="24"/>
        </w:rPr>
        <w:t>方向风速为零</w:t>
      </w:r>
      <w:r w:rsidR="00890300">
        <w:rPr>
          <w:rFonts w:hint="eastAsia"/>
          <w:sz w:val="24"/>
        </w:rPr>
        <w:t>。</w:t>
      </w:r>
    </w:p>
    <w:p w:rsidR="00F3070A" w:rsidRDefault="00F3070A" w:rsidP="00F3070A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模型区域</w:t>
      </w:r>
      <w:r>
        <w:rPr>
          <w:sz w:val="24"/>
        </w:rPr>
        <w:t>内，</w:t>
      </w:r>
      <w:r>
        <w:rPr>
          <w:rFonts w:hint="eastAsia"/>
          <w:sz w:val="24"/>
        </w:rPr>
        <w:t>压力</w:t>
      </w:r>
      <w:r>
        <w:rPr>
          <w:sz w:val="24"/>
        </w:rPr>
        <w:t>为常</w:t>
      </w:r>
      <w:r>
        <w:rPr>
          <w:rFonts w:hint="eastAsia"/>
          <w:sz w:val="24"/>
        </w:rPr>
        <w:t>数</w:t>
      </w:r>
      <w:r>
        <w:rPr>
          <w:sz w:val="24"/>
        </w:rPr>
        <w:t>。</w:t>
      </w:r>
    </w:p>
    <w:p w:rsidR="00F3070A" w:rsidRDefault="00F3070A" w:rsidP="00F3070A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模型</w:t>
      </w:r>
      <w:r>
        <w:rPr>
          <w:sz w:val="24"/>
        </w:rPr>
        <w:t>区域为，</w:t>
      </w:r>
      <w:r>
        <w:rPr>
          <w:rFonts w:hint="eastAsia"/>
          <w:sz w:val="24"/>
        </w:rPr>
        <w:t>剪切</w:t>
      </w:r>
      <w:r>
        <w:rPr>
          <w:sz w:val="24"/>
        </w:rPr>
        <w:t>应力为常数（</w:t>
      </w:r>
      <w:r>
        <w:rPr>
          <w:rFonts w:hint="eastAsia"/>
          <w:sz w:val="24"/>
        </w:rPr>
        <w:t>即</w:t>
      </w:r>
      <w:r>
        <w:rPr>
          <w:sz w:val="24"/>
        </w:rPr>
        <w:t>为近地面边界层，</w:t>
      </w:r>
      <w:proofErr w:type="spellStart"/>
      <w:r>
        <w:rPr>
          <w:sz w:val="24"/>
        </w:rPr>
        <w:t>surfacelayer</w:t>
      </w:r>
      <w:proofErr w:type="spellEnd"/>
      <w:r>
        <w:rPr>
          <w:sz w:val="24"/>
        </w:rPr>
        <w:t>）</w:t>
      </w:r>
    </w:p>
    <w:p w:rsidR="00F3070A" w:rsidRDefault="00F3070A" w:rsidP="00F3070A">
      <w:pPr>
        <w:rPr>
          <w:sz w:val="24"/>
        </w:rPr>
      </w:pPr>
      <w:r>
        <w:rPr>
          <w:rFonts w:hint="eastAsia"/>
          <w:sz w:val="24"/>
        </w:rPr>
        <w:t>则，基于</w:t>
      </w:r>
      <w:r>
        <w:rPr>
          <w:sz w:val="24"/>
        </w:rPr>
        <w:t>k-Epsilon模型的RANS方程的一个</w:t>
      </w:r>
      <w:r>
        <w:rPr>
          <w:rFonts w:hint="eastAsia"/>
          <w:sz w:val="24"/>
        </w:rPr>
        <w:t>特解</w:t>
      </w:r>
      <w:r>
        <w:rPr>
          <w:sz w:val="24"/>
        </w:rPr>
        <w:t>是：</w:t>
      </w:r>
    </w:p>
    <w:p w:rsidR="00DB116B" w:rsidRDefault="00DB116B" w:rsidP="00DB116B">
      <w:pPr>
        <w:jc w:val="center"/>
        <w:rPr>
          <w:sz w:val="24"/>
        </w:rPr>
      </w:pPr>
      <w:r w:rsidRPr="00DB116B">
        <w:rPr>
          <w:position w:val="-112"/>
          <w:sz w:val="24"/>
        </w:rPr>
        <w:object w:dxaOrig="1740" w:dyaOrig="2299">
          <v:shape id="_x0000_i1034" type="#_x0000_t75" style="width:115.5pt;height:152.25pt" o:ole="">
            <v:imagedata r:id="rId24" o:title=""/>
          </v:shape>
          <o:OLEObject Type="Embed" ProgID="Equation.DSMT4" ShapeID="_x0000_i1034" DrawAspect="Content" ObjectID="_1636036413" r:id="rId25"/>
        </w:objec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（3）</w:t>
      </w:r>
    </w:p>
    <w:p w:rsidR="00F3070A" w:rsidRDefault="00F3070A" w:rsidP="00F3070A">
      <w:pPr>
        <w:rPr>
          <w:sz w:val="24"/>
        </w:rPr>
      </w:pPr>
      <w:r>
        <w:rPr>
          <w:rFonts w:hint="eastAsia"/>
          <w:sz w:val="24"/>
        </w:rPr>
        <w:t>其中，</w:t>
      </w:r>
      <w:r w:rsidRPr="00F3070A">
        <w:rPr>
          <w:position w:val="-6"/>
          <w:sz w:val="24"/>
        </w:rPr>
        <w:object w:dxaOrig="340" w:dyaOrig="279">
          <v:shape id="_x0000_i1035" type="#_x0000_t75" style="width:16.5pt;height:13.5pt" o:ole="">
            <v:imagedata r:id="rId26" o:title=""/>
          </v:shape>
          <o:OLEObject Type="Embed" ProgID="Equation.DSMT4" ShapeID="_x0000_i1035" DrawAspect="Content" ObjectID="_1636036414" r:id="rId27"/>
        </w:object>
      </w:r>
      <w:r>
        <w:rPr>
          <w:rFonts w:hint="eastAsia"/>
          <w:sz w:val="24"/>
        </w:rPr>
        <w:t>为壁面</w:t>
      </w:r>
      <w:r w:rsidR="0059240E">
        <w:rPr>
          <w:sz w:val="24"/>
        </w:rPr>
        <w:t>摩擦速度，可以通过给定</w:t>
      </w:r>
      <w:r w:rsidR="0059240E">
        <w:rPr>
          <w:rFonts w:hint="eastAsia"/>
          <w:sz w:val="24"/>
        </w:rPr>
        <w:t>参考高度</w:t>
      </w:r>
      <w:r w:rsidR="0059240E" w:rsidRPr="0059240E">
        <w:rPr>
          <w:position w:val="-14"/>
          <w:sz w:val="24"/>
        </w:rPr>
        <w:object w:dxaOrig="380" w:dyaOrig="380">
          <v:shape id="_x0000_i1036" type="#_x0000_t75" style="width:19.5pt;height:19.5pt" o:ole="">
            <v:imagedata r:id="rId28" o:title=""/>
          </v:shape>
          <o:OLEObject Type="Embed" ProgID="Equation.DSMT4" ShapeID="_x0000_i1036" DrawAspect="Content" ObjectID="_1636036415" r:id="rId29"/>
        </w:object>
      </w:r>
      <w:r w:rsidR="0059240E">
        <w:rPr>
          <w:sz w:val="24"/>
        </w:rPr>
        <w:t>处的</w:t>
      </w:r>
      <w:r w:rsidR="0059240E">
        <w:rPr>
          <w:rFonts w:hint="eastAsia"/>
          <w:sz w:val="24"/>
        </w:rPr>
        <w:t>参考</w:t>
      </w:r>
      <w:r w:rsidR="0059240E">
        <w:rPr>
          <w:sz w:val="24"/>
        </w:rPr>
        <w:t>风速</w:t>
      </w:r>
      <w:r w:rsidR="0059240E" w:rsidRPr="0059240E">
        <w:rPr>
          <w:position w:val="-14"/>
          <w:sz w:val="24"/>
        </w:rPr>
        <w:object w:dxaOrig="380" w:dyaOrig="380">
          <v:shape id="_x0000_i1037" type="#_x0000_t75" style="width:19.5pt;height:19.5pt" o:ole="">
            <v:imagedata r:id="rId30" o:title=""/>
          </v:shape>
          <o:OLEObject Type="Embed" ProgID="Equation.DSMT4" ShapeID="_x0000_i1037" DrawAspect="Content" ObjectID="_1636036416" r:id="rId31"/>
        </w:object>
      </w:r>
      <w:r w:rsidR="0059240E">
        <w:rPr>
          <w:rFonts w:hint="eastAsia"/>
          <w:sz w:val="24"/>
        </w:rPr>
        <w:t>和入口</w:t>
      </w:r>
      <w:r w:rsidR="0059240E">
        <w:rPr>
          <w:sz w:val="24"/>
        </w:rPr>
        <w:t>处的粗糙度值</w:t>
      </w:r>
      <w:r w:rsidR="0059240E" w:rsidRPr="0059240E">
        <w:rPr>
          <w:position w:val="-12"/>
          <w:sz w:val="24"/>
        </w:rPr>
        <w:object w:dxaOrig="260" w:dyaOrig="360">
          <v:shape id="_x0000_i1038" type="#_x0000_t75" style="width:13.5pt;height:18pt" o:ole="">
            <v:imagedata r:id="rId32" o:title=""/>
          </v:shape>
          <o:OLEObject Type="Embed" ProgID="Equation.DSMT4" ShapeID="_x0000_i1038" DrawAspect="Content" ObjectID="_1636036417" r:id="rId33"/>
        </w:object>
      </w:r>
      <w:r w:rsidR="0059240E">
        <w:rPr>
          <w:rFonts w:hint="eastAsia"/>
          <w:sz w:val="24"/>
        </w:rPr>
        <w:t>来确定</w:t>
      </w:r>
      <w:r w:rsidR="0059240E">
        <w:rPr>
          <w:sz w:val="24"/>
        </w:rPr>
        <w:t>。</w:t>
      </w:r>
      <w:r w:rsidR="0059240E" w:rsidRPr="0059240E">
        <w:rPr>
          <w:position w:val="-14"/>
          <w:sz w:val="24"/>
        </w:rPr>
        <w:object w:dxaOrig="320" w:dyaOrig="380">
          <v:shape id="_x0000_i1039" type="#_x0000_t75" style="width:16.5pt;height:19.5pt" o:ole="">
            <v:imagedata r:id="rId34" o:title=""/>
          </v:shape>
          <o:OLEObject Type="Embed" ProgID="Equation.DSMT4" ShapeID="_x0000_i1039" DrawAspect="Content" ObjectID="_1636036418" r:id="rId35"/>
        </w:object>
      </w:r>
      <w:r w:rsidR="0059240E">
        <w:rPr>
          <w:rFonts w:hint="eastAsia"/>
          <w:sz w:val="24"/>
        </w:rPr>
        <w:t>为</w:t>
      </w:r>
      <w:r w:rsidR="0059240E">
        <w:rPr>
          <w:sz w:val="24"/>
        </w:rPr>
        <w:t>湍流模型常数，</w:t>
      </w:r>
      <w:r w:rsidR="0059240E">
        <w:rPr>
          <w:rFonts w:hint="eastAsia"/>
          <w:sz w:val="24"/>
        </w:rPr>
        <w:t>通常</w:t>
      </w:r>
      <w:r w:rsidR="0059240E">
        <w:rPr>
          <w:sz w:val="24"/>
        </w:rPr>
        <w:t>取为</w:t>
      </w:r>
      <w:r w:rsidR="0059240E">
        <w:rPr>
          <w:rFonts w:hint="eastAsia"/>
          <w:sz w:val="24"/>
        </w:rPr>
        <w:t>0.09。</w:t>
      </w:r>
      <w:r w:rsidR="0059240E" w:rsidRPr="0059240E">
        <w:rPr>
          <w:position w:val="-4"/>
          <w:sz w:val="24"/>
        </w:rPr>
        <w:object w:dxaOrig="220" w:dyaOrig="200">
          <v:shape id="_x0000_i1040" type="#_x0000_t75" style="width:10.5pt;height:10.5pt" o:ole="">
            <v:imagedata r:id="rId36" o:title=""/>
          </v:shape>
          <o:OLEObject Type="Embed" ProgID="Equation.DSMT4" ShapeID="_x0000_i1040" DrawAspect="Content" ObjectID="_1636036419" r:id="rId37"/>
        </w:object>
      </w:r>
      <w:r w:rsidR="0059240E">
        <w:rPr>
          <w:rFonts w:hint="eastAsia"/>
          <w:sz w:val="24"/>
        </w:rPr>
        <w:t>为</w:t>
      </w:r>
      <w:r w:rsidR="0059240E">
        <w:rPr>
          <w:sz w:val="24"/>
        </w:rPr>
        <w:t>von Karman</w:t>
      </w:r>
      <w:r w:rsidR="0059240E">
        <w:rPr>
          <w:sz w:val="24"/>
        </w:rPr>
        <w:lastRenderedPageBreak/>
        <w:t>常数，通常取为</w:t>
      </w:r>
      <w:r w:rsidR="0059240E">
        <w:rPr>
          <w:rFonts w:hint="eastAsia"/>
          <w:sz w:val="24"/>
        </w:rPr>
        <w:t>0.41。</w:t>
      </w:r>
      <w:r w:rsidR="0059240E">
        <w:rPr>
          <w:sz w:val="24"/>
        </w:rPr>
        <w:t>同时，为了满足Epsilon的</w:t>
      </w:r>
      <w:r w:rsidR="0059240E">
        <w:rPr>
          <w:rFonts w:hint="eastAsia"/>
          <w:sz w:val="24"/>
        </w:rPr>
        <w:t>输运</w:t>
      </w:r>
      <w:r w:rsidR="0059240E">
        <w:rPr>
          <w:sz w:val="24"/>
        </w:rPr>
        <w:t>方程，</w:t>
      </w:r>
      <w:r w:rsidR="0059240E">
        <w:rPr>
          <w:rFonts w:hint="eastAsia"/>
          <w:sz w:val="24"/>
        </w:rPr>
        <w:t>模型</w:t>
      </w:r>
      <w:r w:rsidR="0059240E">
        <w:rPr>
          <w:sz w:val="24"/>
        </w:rPr>
        <w:t>常数需要满足如下</w:t>
      </w:r>
      <w:r w:rsidR="0059240E">
        <w:rPr>
          <w:rFonts w:hint="eastAsia"/>
          <w:sz w:val="24"/>
        </w:rPr>
        <w:t>公式</w:t>
      </w:r>
      <w:r w:rsidR="0059240E">
        <w:rPr>
          <w:sz w:val="24"/>
        </w:rPr>
        <w:t>：</w:t>
      </w:r>
    </w:p>
    <w:p w:rsidR="0059240E" w:rsidRPr="0059240E" w:rsidRDefault="0059240E" w:rsidP="0059240E">
      <w:pPr>
        <w:jc w:val="center"/>
        <w:rPr>
          <w:sz w:val="24"/>
        </w:rPr>
      </w:pPr>
      <w:r w:rsidRPr="0059240E">
        <w:rPr>
          <w:position w:val="-36"/>
          <w:sz w:val="24"/>
        </w:rPr>
        <w:object w:dxaOrig="2120" w:dyaOrig="780">
          <v:shape id="_x0000_i1041" type="#_x0000_t75" style="width:106.5pt;height:39pt" o:ole="">
            <v:imagedata r:id="rId38" o:title=""/>
          </v:shape>
          <o:OLEObject Type="Embed" ProgID="Equation.DSMT4" ShapeID="_x0000_i1041" DrawAspect="Content" ObjectID="_1636036420" r:id="rId39"/>
        </w:object>
      </w:r>
      <w:r w:rsidR="00DB116B">
        <w:rPr>
          <w:sz w:val="24"/>
        </w:rPr>
        <w:t xml:space="preserve">             </w:t>
      </w:r>
      <w:r w:rsidR="00DB116B">
        <w:rPr>
          <w:rFonts w:hint="eastAsia"/>
          <w:sz w:val="24"/>
        </w:rPr>
        <w:t>（4）</w:t>
      </w:r>
    </w:p>
    <w:p w:rsidR="00153427" w:rsidRPr="00DB116B" w:rsidRDefault="008F3D73" w:rsidP="008F3D73">
      <w:pPr>
        <w:rPr>
          <w:sz w:val="24"/>
        </w:rPr>
      </w:pPr>
      <w:r w:rsidRPr="00DB116B">
        <w:rPr>
          <w:rFonts w:hint="eastAsia"/>
          <w:sz w:val="24"/>
        </w:rPr>
        <w:t>以上</w:t>
      </w:r>
      <w:r w:rsidRPr="00DB116B">
        <w:rPr>
          <w:sz w:val="24"/>
        </w:rPr>
        <w:t>，就确定了</w:t>
      </w:r>
      <w:r w:rsidRPr="00DB116B">
        <w:rPr>
          <w:rFonts w:hint="eastAsia"/>
          <w:sz w:val="24"/>
        </w:rPr>
        <w:t>基于</w:t>
      </w:r>
      <w:r w:rsidRPr="00DB116B">
        <w:rPr>
          <w:sz w:val="24"/>
        </w:rPr>
        <w:t>k-Epsilon模型的RANS</w:t>
      </w:r>
      <w:r w:rsidRPr="00DB116B">
        <w:rPr>
          <w:rFonts w:hint="eastAsia"/>
          <w:sz w:val="24"/>
        </w:rPr>
        <w:t>入口</w:t>
      </w:r>
      <w:r w:rsidRPr="00DB116B">
        <w:rPr>
          <w:sz w:val="24"/>
        </w:rPr>
        <w:t>边界条件。</w:t>
      </w:r>
      <w:r w:rsidRPr="00DB116B">
        <w:rPr>
          <w:rFonts w:hint="eastAsia"/>
          <w:sz w:val="24"/>
        </w:rPr>
        <w:t>出口</w:t>
      </w:r>
      <w:r w:rsidRPr="00DB116B">
        <w:rPr>
          <w:sz w:val="24"/>
        </w:rPr>
        <w:t>边界条件则多采用零压力</w:t>
      </w:r>
      <w:r w:rsidRPr="00DB116B">
        <w:rPr>
          <w:rFonts w:hint="eastAsia"/>
          <w:sz w:val="24"/>
        </w:rPr>
        <w:t>梯度</w:t>
      </w:r>
      <w:r w:rsidR="001E0C1A" w:rsidRPr="00DB116B">
        <w:rPr>
          <w:rFonts w:hint="eastAsia"/>
          <w:sz w:val="24"/>
        </w:rPr>
        <w:t>。</w:t>
      </w:r>
      <w:r w:rsidR="001E0C1A" w:rsidRPr="00DB116B">
        <w:rPr>
          <w:sz w:val="24"/>
        </w:rPr>
        <w:t>地面</w:t>
      </w:r>
      <w:r w:rsidR="001E0C1A" w:rsidRPr="00DB116B">
        <w:rPr>
          <w:rFonts w:hint="eastAsia"/>
          <w:sz w:val="24"/>
        </w:rPr>
        <w:t>边界</w:t>
      </w:r>
      <w:r w:rsidR="001E0C1A" w:rsidRPr="00DB116B">
        <w:rPr>
          <w:sz w:val="24"/>
        </w:rPr>
        <w:t>条件对于</w:t>
      </w:r>
      <w:r w:rsidR="001E0C1A" w:rsidRPr="00DB116B">
        <w:rPr>
          <w:rFonts w:hint="eastAsia"/>
          <w:sz w:val="24"/>
        </w:rPr>
        <w:t>风速U</w:t>
      </w:r>
      <w:r w:rsidR="001E0C1A" w:rsidRPr="00DB116B">
        <w:rPr>
          <w:sz w:val="24"/>
        </w:rPr>
        <w:t>采用</w:t>
      </w:r>
      <w:r w:rsidR="001E0C1A" w:rsidRPr="00DB116B">
        <w:rPr>
          <w:rFonts w:hint="eastAsia"/>
          <w:sz w:val="24"/>
        </w:rPr>
        <w:t>定值</w:t>
      </w:r>
      <w:r w:rsidR="001E0C1A" w:rsidRPr="00DB116B">
        <w:rPr>
          <w:sz w:val="24"/>
        </w:rPr>
        <w:t>，</w:t>
      </w:r>
      <w:r w:rsidR="004539CF" w:rsidRPr="00DB116B">
        <w:rPr>
          <w:rFonts w:hint="eastAsia"/>
          <w:sz w:val="24"/>
        </w:rPr>
        <w:t>p采用零压力梯度；</w:t>
      </w:r>
      <w:r w:rsidR="004539CF" w:rsidRPr="00DB116B">
        <w:rPr>
          <w:sz w:val="24"/>
        </w:rPr>
        <w:t>而对于k、epsilon</w:t>
      </w:r>
      <w:r w:rsidR="004539CF" w:rsidRPr="00DB116B">
        <w:rPr>
          <w:rFonts w:hint="eastAsia"/>
          <w:sz w:val="24"/>
        </w:rPr>
        <w:t>则</w:t>
      </w:r>
      <w:r w:rsidR="004539CF" w:rsidRPr="00DB116B">
        <w:rPr>
          <w:sz w:val="24"/>
        </w:rPr>
        <w:t>需要</w:t>
      </w:r>
      <w:r w:rsidR="004539CF" w:rsidRPr="00DB116B">
        <w:rPr>
          <w:rFonts w:hint="eastAsia"/>
          <w:sz w:val="24"/>
        </w:rPr>
        <w:t>引入</w:t>
      </w:r>
      <w:r w:rsidR="004539CF" w:rsidRPr="00DB116B">
        <w:rPr>
          <w:sz w:val="24"/>
        </w:rPr>
        <w:t>壁面函数进行处理。详见</w:t>
      </w:r>
      <w:r w:rsidR="004539CF" w:rsidRPr="00DB116B">
        <w:rPr>
          <w:rFonts w:hint="eastAsia"/>
          <w:sz w:val="24"/>
        </w:rPr>
        <w:t>下回</w:t>
      </w:r>
      <w:r w:rsidR="004539CF" w:rsidRPr="00DB116B">
        <w:rPr>
          <w:sz w:val="24"/>
        </w:rPr>
        <w:t>。</w:t>
      </w:r>
    </w:p>
    <w:p w:rsidR="008F3D73" w:rsidRPr="001E0C1A" w:rsidRDefault="008F3D73" w:rsidP="008F3D73"/>
    <w:p w:rsidR="005D00A9" w:rsidRDefault="00890300" w:rsidP="00890300">
      <w:r>
        <w:rPr>
          <w:rFonts w:hint="eastAsia"/>
        </w:rPr>
        <w:t>参考</w:t>
      </w:r>
      <w:r>
        <w:t>文献：</w:t>
      </w:r>
    </w:p>
    <w:p w:rsidR="00890300" w:rsidRPr="00890300" w:rsidRDefault="00890300" w:rsidP="00890300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Richards, P. J., and R. P.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Hoxey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"Appropriate boundary conditions for computational wind engineering models using the k-ε turbulence model."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 Wind Engineering 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1993. 145-153.</w:t>
      </w:r>
    </w:p>
    <w:p w:rsidR="00890300" w:rsidRPr="00ED7C48" w:rsidRDefault="00890300" w:rsidP="00890300">
      <w:pPr>
        <w:pStyle w:val="a3"/>
        <w:numPr>
          <w:ilvl w:val="0"/>
          <w:numId w:val="7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Hargreaves, D. M., and Nigel G. Wright. "On the use of the k–ε model in commercial CFD software to model the neutral atmospheric boundary layer."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Wind Engineering and Industrial Aerodynamics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95.5 (2007): 355-369.</w:t>
      </w:r>
    </w:p>
    <w:p w:rsidR="00433644" w:rsidRPr="00ED7C48" w:rsidRDefault="00433644">
      <w:pPr>
        <w:pStyle w:val="a3"/>
        <w:numPr>
          <w:ilvl w:val="0"/>
          <w:numId w:val="7"/>
        </w:numPr>
        <w:ind w:firstLineChars="0"/>
      </w:pPr>
    </w:p>
    <w:sectPr w:rsidR="00433644" w:rsidRPr="00ED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dvMc_Times-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25F4"/>
    <w:multiLevelType w:val="hybridMultilevel"/>
    <w:tmpl w:val="5BE86B36"/>
    <w:lvl w:ilvl="0" w:tplc="FE20D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16049"/>
    <w:multiLevelType w:val="hybridMultilevel"/>
    <w:tmpl w:val="FDFC406C"/>
    <w:lvl w:ilvl="0" w:tplc="F528C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F6679"/>
    <w:multiLevelType w:val="hybridMultilevel"/>
    <w:tmpl w:val="D3CCF77A"/>
    <w:lvl w:ilvl="0" w:tplc="98BAC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432B3"/>
    <w:multiLevelType w:val="hybridMultilevel"/>
    <w:tmpl w:val="D49C1280"/>
    <w:lvl w:ilvl="0" w:tplc="384A00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A2168"/>
    <w:multiLevelType w:val="hybridMultilevel"/>
    <w:tmpl w:val="9AE8483E"/>
    <w:lvl w:ilvl="0" w:tplc="A9EEA7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B226AB"/>
    <w:multiLevelType w:val="hybridMultilevel"/>
    <w:tmpl w:val="FB7ECBC0"/>
    <w:lvl w:ilvl="0" w:tplc="B84C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AE513C"/>
    <w:multiLevelType w:val="hybridMultilevel"/>
    <w:tmpl w:val="D9DA245A"/>
    <w:lvl w:ilvl="0" w:tplc="AB0EB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1E"/>
    <w:rsid w:val="00012BDD"/>
    <w:rsid w:val="0012445D"/>
    <w:rsid w:val="00153427"/>
    <w:rsid w:val="001E0C1A"/>
    <w:rsid w:val="0028396F"/>
    <w:rsid w:val="00387AFA"/>
    <w:rsid w:val="00433644"/>
    <w:rsid w:val="004539CF"/>
    <w:rsid w:val="0059240E"/>
    <w:rsid w:val="005D00A9"/>
    <w:rsid w:val="00756169"/>
    <w:rsid w:val="00890300"/>
    <w:rsid w:val="008F1B91"/>
    <w:rsid w:val="008F3D73"/>
    <w:rsid w:val="00904E1E"/>
    <w:rsid w:val="009D022F"/>
    <w:rsid w:val="00A218D7"/>
    <w:rsid w:val="00B11D0D"/>
    <w:rsid w:val="00B40EAB"/>
    <w:rsid w:val="00B760ED"/>
    <w:rsid w:val="00BD4724"/>
    <w:rsid w:val="00C53103"/>
    <w:rsid w:val="00DB116B"/>
    <w:rsid w:val="00ED7C48"/>
    <w:rsid w:val="00F3070A"/>
    <w:rsid w:val="00F4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48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218D7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48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218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306</Words>
  <Characters>1748</Characters>
  <Application>Microsoft Office Word</Application>
  <DocSecurity>0</DocSecurity>
  <Lines>14</Lines>
  <Paragraphs>4</Paragraphs>
  <ScaleCrop>false</ScaleCrop>
  <Company>MS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Guolei Wang</dc:creator>
  <cp:keywords/>
  <dc:description/>
  <cp:lastModifiedBy>li</cp:lastModifiedBy>
  <cp:revision>18</cp:revision>
  <dcterms:created xsi:type="dcterms:W3CDTF">2018-11-07T02:48:00Z</dcterms:created>
  <dcterms:modified xsi:type="dcterms:W3CDTF">2019-11-23T09:47:00Z</dcterms:modified>
</cp:coreProperties>
</file>