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FD4F" w14:textId="77777777" w:rsidR="00873393" w:rsidRPr="00873393" w:rsidRDefault="00873393" w:rsidP="008733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 Signatures</w:t>
      </w:r>
    </w:p>
    <w:p w14:paraId="7AB19FA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B47CA34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The Safe supports different types of signatures. All signatures are combined into a single `bytes` and transmitted to the contract when a transaction should be executed.</w:t>
      </w:r>
    </w:p>
    <w:p w14:paraId="5C24E742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EC8BBE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### Encoding</w:t>
      </w:r>
    </w:p>
    <w:p w14:paraId="45DE2A9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7715E01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Each signature has a constant length of 65 bytes. If more data is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necessary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 it can be appended to the end of concatenated constant data of all signatures. The position is encoded into the constant length data.</w:t>
      </w:r>
    </w:p>
    <w:p w14:paraId="1D42B364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22E8BF7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Constant part per signature: `{(max) 64-bytes signature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data}{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1-byte signature type}`</w:t>
      </w:r>
    </w:p>
    <w:p w14:paraId="56073F81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6F1C25E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All the signatures are sorted by the signer address and concatenated.</w:t>
      </w:r>
    </w:p>
    <w:p w14:paraId="25E81525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538005A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#### ECDSA Signature</w:t>
      </w:r>
    </w:p>
    <w:p w14:paraId="7166CADC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F81544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`31 &gt; signature type &gt; 26`</w:t>
      </w:r>
    </w:p>
    <w:p w14:paraId="6F8B1975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65C8C6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To be able to have the ECDSA signature without the need of additional data we use the signature type byte to encode `v`.</w:t>
      </w:r>
    </w:p>
    <w:p w14:paraId="6782F84C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267C743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**Constant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part:*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</w:t>
      </w:r>
    </w:p>
    <w:p w14:paraId="0F84594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63628C3A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`{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32-bytes r}{32-bytes s}{1-byte v}`</w:t>
      </w:r>
    </w:p>
    <w:p w14:paraId="56AA822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66511B3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`r`, `s` and `v` are the required parts of the ECDSA signature to recover the signer.</w:t>
      </w:r>
    </w:p>
    <w:p w14:paraId="508EEF04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16744FF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####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eth_sign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 signature</w:t>
      </w:r>
    </w:p>
    <w:p w14:paraId="072C4C3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97578A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`signature type &gt; 30`</w:t>
      </w:r>
    </w:p>
    <w:p w14:paraId="3AA29D39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B76658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To be able to use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eth_sign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 we need to take the parameters `r`, `s` and `v` from calling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eth_sign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 and set `v = v + 4`</w:t>
      </w:r>
    </w:p>
    <w:p w14:paraId="5821D35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24B6A97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**Constant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part:*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</w:t>
      </w:r>
    </w:p>
    <w:p w14:paraId="0E9139A4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745D0D82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`{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32-bytes r}{32-bytes s}{1-byte v}`</w:t>
      </w:r>
    </w:p>
    <w:p w14:paraId="30DC38A0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B752A7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`r`, `s` and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v`are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 the required parts of the ECDSA signature to recover the signer. `v` will be </w:t>
      </w:r>
      <w:proofErr w:type="spellStart"/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substracted</w:t>
      </w:r>
      <w:proofErr w:type="spellEnd"/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 by `4` to calculate the signature.</w:t>
      </w:r>
    </w:p>
    <w:p w14:paraId="28EAF6F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591226F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#### Contract Signature \(EIP-1271\)</w:t>
      </w:r>
    </w:p>
    <w:p w14:paraId="286ECB5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3D7CC0F9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lastRenderedPageBreak/>
        <w:t>`signature type == 0`</w:t>
      </w:r>
    </w:p>
    <w:p w14:paraId="7603D28A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BB1004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**Constant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part:*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</w:t>
      </w:r>
    </w:p>
    <w:p w14:paraId="20647F4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A73BEA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`{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32-bytes signature verifier}{32-bytes data position}{1-byte signature type}`</w:t>
      </w:r>
    </w:p>
    <w:p w14:paraId="5566E4AA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675F2439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**Signature verifier** - Padded address of the contract that implements the EIP 1271 interface to verify the signature</w:t>
      </w:r>
    </w:p>
    <w:p w14:paraId="47FD9013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658CFBEC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**Data position** - Position of the start of the signature data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offset relative to the beginning of the signature data\)</w:t>
      </w:r>
    </w:p>
    <w:p w14:paraId="6CA9707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3B4C5601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**Signature type** - 0</w:t>
      </w:r>
    </w:p>
    <w:p w14:paraId="7A8C3702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70272EFA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**Dynamic part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solidity bytes\):**</w:t>
      </w:r>
    </w:p>
    <w:p w14:paraId="2A42125A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3C6BEF7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`{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32-bytes signature length}{bytes signature data}`</w:t>
      </w:r>
    </w:p>
    <w:p w14:paraId="3A98F361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18BDAE6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**Signature data** - Signature bytes that are verified by the signature verifier</w:t>
      </w:r>
    </w:p>
    <w:p w14:paraId="3FD94B70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E2FD83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The method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signMessage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 can be used to mark a message as signed on-chain.</w:t>
      </w:r>
    </w:p>
    <w:p w14:paraId="5C8759C0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F8B006D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#### Pre-Validated Signatures</w:t>
      </w:r>
    </w:p>
    <w:p w14:paraId="229C4219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5FA06D2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`signature type == 1`</w:t>
      </w:r>
    </w:p>
    <w:p w14:paraId="28887A97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16D3AB4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**Constant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Part:*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</w:t>
      </w:r>
    </w:p>
    <w:p w14:paraId="515E9404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3461336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`{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32-bytes hash validator}{32-bytes ignored}{1-byte signature type}`</w:t>
      </w:r>
    </w:p>
    <w:p w14:paraId="0FFD90A5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0DA2D373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**Hash validator** - Padded address of the account that pre-validated the hash that should be validated.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The Safe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 keeps track of all hashes that have been pre validated. This is done with a **mapping address to mapping of bytes32 to 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boolean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** where it is possible to set a hash as validated by a certain address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hash validator\). To add an entry to this mapping use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approveHash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`.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Also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 if the validator is the sender of transaction that executed the Safe transaction it is **not** required to use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approveHash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 to add an entry to the mapping. \(This can be seen in the [Team Edition tests](</w:t>
      </w:r>
      <w:hyperlink r:id="rId4" w:tgtFrame="_blank" w:history="1">
        <w:r w:rsidRPr="00873393">
          <w:rPr>
            <w:rFonts w:ascii="Tahoma" w:eastAsia="Times New Roman" w:hAnsi="Tahoma" w:cs="Tahoma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https://github.com/gnosis/safe-contracts/blob/v1.0.0/test/gnosisSafeTeamEdition.js</w:t>
        </w:r>
      </w:hyperlink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)\)</w:t>
      </w:r>
    </w:p>
    <w:p w14:paraId="3A969D8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3F25E0B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**Signature type** - 1</w:t>
      </w:r>
    </w:p>
    <w:p w14:paraId="2B2BA24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3FE568A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### Examples</w:t>
      </w:r>
    </w:p>
    <w:p w14:paraId="0F4ABB8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410A251B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Assuming that three signatures are required to confirm a transaction where one signer uses an EOA to generate a ECDSA signature, another a contract signature and the last a pre-validated signature:</w:t>
      </w:r>
    </w:p>
    <w:p w14:paraId="3D3E5393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1B19154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We assume that the following addresses generate the following signatures:</w:t>
      </w:r>
    </w:p>
    <w:p w14:paraId="2C522DB2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67AFC487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1. `0x3`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EOA address\) -&amp;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gt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; `bde0b9f486b1960454e326375d0b1680243e031fd4fb3f070d9a3ef9871ccfd5` \(r\) + `7d1a653cffb6321f889169f08e548684e005f2b0c3a6c06fba4c4a68f5e00624` \(s\) + `1c` \(v\)</w:t>
      </w:r>
    </w:p>
    <w:p w14:paraId="5D135817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2. `0x1`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EIP-1271 validator contract address\) -&amp;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gt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; `0000000000000000000000000000000000000000000000000000000000000001` \(address\) + `00000000000000000000000000000000000000000000000000000000000000c3` \(dynamic position\) + `00` \(signature type\)</w:t>
      </w:r>
    </w:p>
    <w:p w14:paraId="4A275D85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    - The contract takes the following `bytes`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dynamic part\) for verification `00000000000000000000000000000000000000000000000000000000deadbeef`</w:t>
      </w:r>
    </w:p>
    <w:p w14:paraId="633B981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3. `0x2`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Validator address\) -&amp;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gt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; `0000000000000000000000000000000000000000000000000000000000000002` \(address\) +`0000000000000000000000000000000000000000000000000000000000000000` \(padding - not used\) + `01` \(signature type\)</w:t>
      </w:r>
    </w:p>
    <w:p w14:paraId="0047D12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5E30851C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The constant parts need to be sorted so that the recovered signers are sorted **ascending**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\(</w:t>
      </w:r>
      <w:proofErr w:type="gram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natural order\) by address \(not 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checksummed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\).</w:t>
      </w:r>
    </w:p>
    <w:p w14:paraId="066F743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7CCB340E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The signatures bytes used for `</w:t>
      </w:r>
      <w:proofErr w:type="spell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execTransaction</w:t>
      </w:r>
      <w:proofErr w:type="spellEnd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 would therefore be the following:</w:t>
      </w:r>
    </w:p>
    <w:p w14:paraId="1A98EC82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</w:p>
    <w:p w14:paraId="77B5EE98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```text</w:t>
      </w:r>
    </w:p>
    <w:p w14:paraId="198F4657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"0x" +</w:t>
      </w:r>
    </w:p>
    <w:p w14:paraId="288A3AAB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"000000000000000000000000000000000000000000000000000000000000000100000000000000000000000000000000000000000000000000000000000000c300" + // encoded EIP-1271 signature</w:t>
      </w:r>
    </w:p>
    <w:p w14:paraId="59F97B66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"0000000000000000000000000000000000000000000000000000000000000002000000000000000000000000000000000000000000000000000000000000000001" + // encoded pre-validated </w:t>
      </w:r>
      <w:proofErr w:type="gramStart"/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signature</w:t>
      </w:r>
      <w:proofErr w:type="gramEnd"/>
    </w:p>
    <w:p w14:paraId="52FFEA9F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"bde0b9f486b1960454e326375d0b1680243e031fd4fb3f070d9a3ef9871ccfd57d1a653cffb6321f889169f08e548684e005f2b0c3a6c06fba4c4a68f5e006241c" + // encoded ECDSA signature</w:t>
      </w:r>
    </w:p>
    <w:p w14:paraId="3ED8A530" w14:textId="77777777" w:rsidR="00873393" w:rsidRPr="00873393" w:rsidRDefault="00873393" w:rsidP="00873393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14:ligatures w14:val="none"/>
        </w:rPr>
      </w:pPr>
      <w:r w:rsidRPr="00873393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lastRenderedPageBreak/>
        <w:t>"000000000000000000000000000000000000000000000000000000000000000800000000000000000000000000000000000000000000000000000000deadbeef"     // length of bytes + data of bytes</w:t>
      </w:r>
    </w:p>
    <w:p w14:paraId="525588B7" w14:textId="77777777" w:rsidR="00873393" w:rsidRDefault="00873393"/>
    <w:sectPr w:rsidR="0087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93"/>
    <w:rsid w:val="0087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6E5"/>
  <w15:chartTrackingRefBased/>
  <w15:docId w15:val="{889C11B6-D4FC-4C9F-8770-E010A665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nosis/safe-contracts/blob/v1.0.0/test/gnosisSafeTeamEditi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Arrigo</dc:creator>
  <cp:keywords/>
  <dc:description/>
  <cp:lastModifiedBy>Carla Arrigo</cp:lastModifiedBy>
  <cp:revision>1</cp:revision>
  <dcterms:created xsi:type="dcterms:W3CDTF">2023-10-09T03:40:00Z</dcterms:created>
  <dcterms:modified xsi:type="dcterms:W3CDTF">2023-10-09T03:41:00Z</dcterms:modified>
</cp:coreProperties>
</file>