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D97B29"/>
          <w:sz w:val="48"/>
          <w:szCs w:val="48"/>
        </w:rPr>
        <w:t xml:space="preserve">GYAN SETU</w:t>
      </w:r>
    </w:p>
    <w:p>
      <w:pPr>
        <w:spacing w:after="100"/>
        <w:jc w:val="center"/>
      </w:pPr>
      <w:r>
        <w:rPr>
          <w:color w:val="1F3864"/>
          <w:sz w:val="28"/>
          <w:szCs w:val="28"/>
        </w:rPr>
        <w:t xml:space="preserve">Class 9 Mathematics</w:t>
      </w:r>
    </w:p>
    <w:p>
      <w:pPr>
        <w:spacing w:after="400"/>
        <w:jc w:val="center"/>
      </w:pPr>
      <w:r>
        <w:rPr>
          <w:b/>
          <w:bCs/>
          <w:color w:val="1F3864"/>
          <w:sz w:val="32"/>
          <w:szCs w:val="32"/>
        </w:rPr>
        <w:t xml:space="preserve">Chapter 5: Introduction to Euclid's Geometry</w:t>
      </w:r>
    </w:p>
    <w:p>
      <w:pPr>
        <w:spacing w:after="400"/>
        <w:jc w:val="center"/>
      </w:pPr>
      <w:r>
        <w:rPr>
          <w:i/>
          <w:iCs/>
          <w:color w:val="0F6E6E"/>
        </w:rPr>
        <w:t xml:space="preserve">Definitions • Axioms • Postulates • Theorems • Deductive Reasoning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50"/>
              <w:left w:type="dxa" w:w="200"/>
              <w:bottom w:type="dxa" w:w="150"/>
              <w:right w:type="dxa" w:w="200"/>
            </w:tcMar>
          </w:tcPr>
          <w:p>
            <w:pPr>
              <w:spacing w:after="100"/>
            </w:pPr>
            <w:r>
              <w:rPr>
                <w:b/>
                <w:bCs/>
              </w:rPr>
              <w:t xml:space="preserve">What You Will Learn</w:t>
            </w:r>
          </w:p>
          <w:p>
            <w:pPr>
              <w:spacing w:after="80"/>
            </w:pPr>
            <w:r>
              <w:t xml:space="preserve">This chapter explores how Euclid built an entire system of geometry starting from just a few simple assumptions. You will learn about undefined terms, axioms, postulates and how logical deductive reasoning creates mathematical certainty.</w:t>
            </w:r>
          </w:p>
          <w:p>
            <w:pPr>
              <w:spacing w:after="80"/>
            </w:pPr>
            <w:r>
              <w:rPr>
                <w:b/>
                <w:bCs/>
              </w:rPr>
              <w:t xml:space="preserve">Big Idea: </w:t>
            </w:r>
            <w:r>
              <w:t xml:space="preserve">Can all of geometry be derived from just 5 simple statements? Euclid proved it could — and his work shaped mathematics for 2000 years!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rPr>
          <w:tblHeader/>
        </w:trPr>
        <w:tc>
          <w:tcPr>
            <w:tcW w:type="dxa" w:w="1200"/>
            <w:shd w:fill="1F3864" w:val="clear"/>
            <w:tcMar>
              <w:top w:type="dxa" w:w="80"/>
              <w:left w:type="dxa" w:w="100"/>
              <w:bottom w:type="dxa" w:w="80"/>
              <w:right w:type="dxa" w:w="100"/>
            </w:tcMar>
            <w:vAlign w:val="center"/>
          </w:tcPr>
          <w:p>
            <w:r>
              <w:rPr>
                <w:b/>
                <w:bCs/>
                <w:color w:val="FFFFFF"/>
              </w:rPr>
              <w:t xml:space="preserve">Section</w:t>
            </w:r>
          </w:p>
        </w:tc>
        <w:tc>
          <w:tcPr>
            <w:tcW w:type="dxa" w:w="4300"/>
            <w:shd w:fill="1F3864" w:val="clear"/>
            <w:tcMar>
              <w:top w:type="dxa" w:w="80"/>
              <w:left w:type="dxa" w:w="100"/>
              <w:bottom w:type="dxa" w:w="80"/>
              <w:right w:type="dxa" w:w="100"/>
            </w:tcMar>
            <w:vAlign w:val="center"/>
          </w:tcPr>
          <w:p>
            <w:r>
              <w:rPr>
                <w:b/>
                <w:bCs/>
                <w:color w:val="FFFFFF"/>
              </w:rPr>
              <w:t xml:space="preserve">Topic</w:t>
            </w:r>
          </w:p>
        </w:tc>
        <w:tc>
          <w:tcPr>
            <w:tcW w:type="dxa" w:w="3850"/>
            <w:shd w:fill="1F3864" w:val="clear"/>
            <w:tcMar>
              <w:top w:type="dxa" w:w="80"/>
              <w:left w:type="dxa" w:w="100"/>
              <w:bottom w:type="dxa" w:w="80"/>
              <w:right w:type="dxa" w:w="100"/>
            </w:tcMar>
            <w:vAlign w:val="center"/>
          </w:tcPr>
          <w:p>
            <w:r>
              <w:rPr>
                <w:b/>
                <w:bCs/>
                <w:color w:val="FFFFFF"/>
              </w:rPr>
              <w:t xml:space="preserve">Key Ideas</w:t>
            </w:r>
          </w:p>
        </w:tc>
      </w:tr>
      <w:tr>
        <w:tc>
          <w:tcPr>
            <w:tcW w:type="dxa" w:w="1200"/>
            <w:tcMar>
              <w:top w:type="dxa" w:w="80"/>
              <w:left w:type="dxa" w:w="100"/>
              <w:bottom w:type="dxa" w:w="80"/>
              <w:right w:type="dxa" w:w="100"/>
            </w:tcMar>
            <w:vAlign w:val="center"/>
          </w:tcPr>
          <w:p>
            <w:r>
              <w:rPr>
                <w:b w:val="false"/>
                <w:bCs w:val="false"/>
              </w:rPr>
              <w:t xml:space="preserve">5.1</w:t>
            </w:r>
          </w:p>
        </w:tc>
        <w:tc>
          <w:tcPr>
            <w:tcW w:type="dxa" w:w="4300"/>
            <w:tcMar>
              <w:top w:type="dxa" w:w="80"/>
              <w:left w:type="dxa" w:w="100"/>
              <w:bottom w:type="dxa" w:w="80"/>
              <w:right w:type="dxa" w:w="100"/>
            </w:tcMar>
            <w:vAlign w:val="center"/>
          </w:tcPr>
          <w:p>
            <w:r>
              <w:rPr>
                <w:b w:val="false"/>
                <w:bCs w:val="false"/>
              </w:rPr>
              <w:t xml:space="preserve">Introduction</w:t>
            </w:r>
          </w:p>
        </w:tc>
        <w:tc>
          <w:tcPr>
            <w:tcW w:type="dxa" w:w="3850"/>
            <w:tcMar>
              <w:top w:type="dxa" w:w="80"/>
              <w:left w:type="dxa" w:w="100"/>
              <w:bottom w:type="dxa" w:w="80"/>
              <w:right w:type="dxa" w:w="100"/>
            </w:tcMar>
            <w:vAlign w:val="center"/>
          </w:tcPr>
          <w:p>
            <w:r>
              <w:rPr>
                <w:b w:val="false"/>
                <w:bCs w:val="false"/>
              </w:rPr>
              <w:t xml:space="preserve">History of geometry across civilisations</w:t>
            </w:r>
          </w:p>
        </w:tc>
      </w:tr>
      <w:tr>
        <w:tc>
          <w:tcPr>
            <w:tcW w:type="dxa" w:w="1200"/>
            <w:shd w:fill="F2F2F2" w:val="clear"/>
            <w:tcMar>
              <w:top w:type="dxa" w:w="80"/>
              <w:left w:type="dxa" w:w="100"/>
              <w:bottom w:type="dxa" w:w="80"/>
              <w:right w:type="dxa" w:w="100"/>
            </w:tcMar>
            <w:vAlign w:val="center"/>
          </w:tcPr>
          <w:p>
            <w:r>
              <w:rPr>
                <w:b w:val="false"/>
                <w:bCs w:val="false"/>
              </w:rPr>
              <w:t xml:space="preserve">5.2</w:t>
            </w:r>
          </w:p>
        </w:tc>
        <w:tc>
          <w:tcPr>
            <w:tcW w:type="dxa" w:w="4300"/>
            <w:shd w:fill="F2F2F2" w:val="clear"/>
            <w:tcMar>
              <w:top w:type="dxa" w:w="80"/>
              <w:left w:type="dxa" w:w="100"/>
              <w:bottom w:type="dxa" w:w="80"/>
              <w:right w:type="dxa" w:w="100"/>
            </w:tcMar>
            <w:vAlign w:val="center"/>
          </w:tcPr>
          <w:p>
            <w:r>
              <w:rPr>
                <w:b w:val="false"/>
                <w:bCs w:val="false"/>
              </w:rPr>
              <w:t xml:space="preserve">Euclid's Definitions, Axioms &amp; Postulates</w:t>
            </w:r>
          </w:p>
        </w:tc>
        <w:tc>
          <w:tcPr>
            <w:tcW w:type="dxa" w:w="3850"/>
            <w:shd w:fill="F2F2F2" w:val="clear"/>
            <w:tcMar>
              <w:top w:type="dxa" w:w="80"/>
              <w:left w:type="dxa" w:w="100"/>
              <w:bottom w:type="dxa" w:w="80"/>
              <w:right w:type="dxa" w:w="100"/>
            </w:tcMar>
            <w:vAlign w:val="center"/>
          </w:tcPr>
          <w:p>
            <w:r>
              <w:rPr>
                <w:b w:val="false"/>
                <w:bCs w:val="false"/>
              </w:rPr>
              <w:t xml:space="preserve">23 definitions, 7 axioms, 5 postulates</w:t>
            </w:r>
          </w:p>
        </w:tc>
      </w:tr>
      <w:tr>
        <w:tc>
          <w:tcPr>
            <w:tcW w:type="dxa" w:w="1200"/>
            <w:tcMar>
              <w:top w:type="dxa" w:w="80"/>
              <w:left w:type="dxa" w:w="100"/>
              <w:bottom w:type="dxa" w:w="80"/>
              <w:right w:type="dxa" w:w="100"/>
            </w:tcMar>
            <w:vAlign w:val="center"/>
          </w:tcPr>
          <w:p>
            <w:r>
              <w:rPr>
                <w:b w:val="false"/>
                <w:bCs w:val="false"/>
              </w:rPr>
              <w:t xml:space="preserve">5.3</w:t>
            </w:r>
          </w:p>
        </w:tc>
        <w:tc>
          <w:tcPr>
            <w:tcW w:type="dxa" w:w="4300"/>
            <w:tcMar>
              <w:top w:type="dxa" w:w="80"/>
              <w:left w:type="dxa" w:w="100"/>
              <w:bottom w:type="dxa" w:w="80"/>
              <w:right w:type="dxa" w:w="100"/>
            </w:tcMar>
            <w:vAlign w:val="center"/>
          </w:tcPr>
          <w:p>
            <w:r>
              <w:rPr>
                <w:b w:val="false"/>
                <w:bCs w:val="false"/>
              </w:rPr>
              <w:t xml:space="preserve">Theorem 5.1</w:t>
            </w:r>
          </w:p>
        </w:tc>
        <w:tc>
          <w:tcPr>
            <w:tcW w:type="dxa" w:w="3850"/>
            <w:tcMar>
              <w:top w:type="dxa" w:w="80"/>
              <w:left w:type="dxa" w:w="100"/>
              <w:bottom w:type="dxa" w:w="80"/>
              <w:right w:type="dxa" w:w="100"/>
            </w:tcMar>
            <w:vAlign w:val="center"/>
          </w:tcPr>
          <w:p>
            <w:r>
              <w:rPr>
                <w:b w:val="false"/>
                <w:bCs w:val="false"/>
              </w:rPr>
              <w:t xml:space="preserve">Two distinct lines have at most one common point</w:t>
            </w:r>
          </w:p>
        </w:tc>
      </w:tr>
      <w:tr>
        <w:tc>
          <w:tcPr>
            <w:tcW w:type="dxa" w:w="1200"/>
            <w:shd w:fill="F2F2F2" w:val="clear"/>
            <w:tcMar>
              <w:top w:type="dxa" w:w="80"/>
              <w:left w:type="dxa" w:w="100"/>
              <w:bottom w:type="dxa" w:w="80"/>
              <w:right w:type="dxa" w:w="100"/>
            </w:tcMar>
            <w:vAlign w:val="center"/>
          </w:tcPr>
          <w:p>
            <w:r>
              <w:rPr>
                <w:b w:val="false"/>
                <w:bCs w:val="false"/>
              </w:rPr>
              <w:t xml:space="preserve">★</w:t>
            </w:r>
          </w:p>
        </w:tc>
        <w:tc>
          <w:tcPr>
            <w:tcW w:type="dxa" w:w="4300"/>
            <w:shd w:fill="F2F2F2" w:val="clear"/>
            <w:tcMar>
              <w:top w:type="dxa" w:w="80"/>
              <w:left w:type="dxa" w:w="100"/>
              <w:bottom w:type="dxa" w:w="80"/>
              <w:right w:type="dxa" w:w="100"/>
            </w:tcMar>
            <w:vAlign w:val="center"/>
          </w:tcPr>
          <w:p>
            <w:r>
              <w:rPr>
                <w:b w:val="false"/>
                <w:bCs w:val="false"/>
              </w:rPr>
              <w:t xml:space="preserve">Extra Knowledge</w:t>
            </w:r>
          </w:p>
        </w:tc>
        <w:tc>
          <w:tcPr>
            <w:tcW w:type="dxa" w:w="3850"/>
            <w:shd w:fill="F2F2F2" w:val="clear"/>
            <w:tcMar>
              <w:top w:type="dxa" w:w="80"/>
              <w:left w:type="dxa" w:w="100"/>
              <w:bottom w:type="dxa" w:w="80"/>
              <w:right w:type="dxa" w:w="100"/>
            </w:tcMar>
            <w:vAlign w:val="center"/>
          </w:tcPr>
          <w:p>
            <w:r>
              <w:rPr>
                <w:b w:val="false"/>
                <w:bCs w:val="false"/>
              </w:rPr>
              <w:t xml:space="preserve">Non-Euclidean geometries, real-world applications</w:t>
            </w:r>
          </w:p>
        </w:tc>
      </w:tr>
    </w:tbl>
    <w:p>
      <w:r>
        <w:br w:type="page"/>
      </w:r>
    </w:p>
    <w:p>
      <w:pPr>
        <w:pStyle w:val="Heading1"/>
        <w:spacing w:after="150" w:before="300"/>
      </w:pPr>
      <w:r>
        <w:rPr>
          <w:b/>
          <w:bCs/>
          <w:color w:val="0F6E6E"/>
          <w:sz w:val="32"/>
          <w:szCs w:val="32"/>
        </w:rPr>
        <w:t xml:space="preserve">5.1 Introduction — The Story of Geometry</w:t>
      </w:r>
    </w:p>
    <w:p>
      <w:pPr>
        <w:spacing w:after="120"/>
      </w:pPr>
      <w:r>
        <w:t xml:space="preserve">The word geometry comes from the Greek words geo (earth) and metrein (to measure). Geometry grew from the practical need to measure land, build structures and describe the physical world mathematically.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50"/>
      </w:tblGrid>
      <w:tr>
        <w:trPr>
          <w:tblHeader/>
        </w:trPr>
        <w:tc>
          <w:tcPr>
            <w:tcW w:type="dxa" w:w="2400"/>
            <w:shd w:fill="1F3864" w:val="clear"/>
            <w:tcMar>
              <w:top w:type="dxa" w:w="80"/>
              <w:left w:type="dxa" w:w="100"/>
              <w:bottom w:type="dxa" w:w="80"/>
              <w:right w:type="dxa" w:w="100"/>
            </w:tcMar>
            <w:vAlign w:val="center"/>
          </w:tcPr>
          <w:p>
            <w:r>
              <w:rPr>
                <w:b/>
                <w:bCs/>
                <w:color w:val="FFFFFF"/>
              </w:rPr>
              <w:t xml:space="preserve">Civilisation</w:t>
            </w:r>
          </w:p>
        </w:tc>
        <w:tc>
          <w:tcPr>
            <w:tcW w:type="dxa" w:w="1700"/>
            <w:shd w:fill="1F3864" w:val="clear"/>
            <w:tcMar>
              <w:top w:type="dxa" w:w="80"/>
              <w:left w:type="dxa" w:w="100"/>
              <w:bottom w:type="dxa" w:w="80"/>
              <w:right w:type="dxa" w:w="100"/>
            </w:tcMar>
            <w:vAlign w:val="center"/>
          </w:tcPr>
          <w:p>
            <w:r>
              <w:rPr>
                <w:b/>
                <w:bCs/>
                <w:color w:val="FFFFFF"/>
              </w:rPr>
              <w:t xml:space="preserve">Period</w:t>
            </w:r>
          </w:p>
        </w:tc>
        <w:tc>
          <w:tcPr>
            <w:tcW w:type="dxa" w:w="5250"/>
            <w:shd w:fill="1F3864" w:val="clear"/>
            <w:tcMar>
              <w:top w:type="dxa" w:w="80"/>
              <w:left w:type="dxa" w:w="100"/>
              <w:bottom w:type="dxa" w:w="80"/>
              <w:right w:type="dxa" w:w="100"/>
            </w:tcMar>
            <w:vAlign w:val="center"/>
          </w:tcPr>
          <w:p>
            <w:r>
              <w:rPr>
                <w:b/>
                <w:bCs/>
                <w:color w:val="FFFFFF"/>
              </w:rPr>
              <w:t xml:space="preserve">Contribution to Geometry</w:t>
            </w:r>
          </w:p>
        </w:tc>
      </w:tr>
      <w:tr>
        <w:tc>
          <w:tcPr>
            <w:tcW w:type="dxa" w:w="2400"/>
            <w:tcMar>
              <w:top w:type="dxa" w:w="80"/>
              <w:left w:type="dxa" w:w="100"/>
              <w:bottom w:type="dxa" w:w="80"/>
              <w:right w:type="dxa" w:w="100"/>
            </w:tcMar>
            <w:vAlign w:val="center"/>
          </w:tcPr>
          <w:p>
            <w:r>
              <w:rPr>
                <w:b w:val="false"/>
                <w:bCs w:val="false"/>
              </w:rPr>
              <w:t xml:space="preserve">Egypt</w:t>
            </w:r>
          </w:p>
        </w:tc>
        <w:tc>
          <w:tcPr>
            <w:tcW w:type="dxa" w:w="1700"/>
            <w:tcMar>
              <w:top w:type="dxa" w:w="80"/>
              <w:left w:type="dxa" w:w="100"/>
              <w:bottom w:type="dxa" w:w="80"/>
              <w:right w:type="dxa" w:w="100"/>
            </w:tcMar>
            <w:vAlign w:val="center"/>
          </w:tcPr>
          <w:p>
            <w:r>
              <w:rPr>
                <w:b w:val="false"/>
                <w:bCs w:val="false"/>
              </w:rPr>
              <w:t xml:space="preserve">~3000 BCE</w:t>
            </w:r>
          </w:p>
        </w:tc>
        <w:tc>
          <w:tcPr>
            <w:tcW w:type="dxa" w:w="5250"/>
            <w:tcMar>
              <w:top w:type="dxa" w:w="80"/>
              <w:left w:type="dxa" w:w="100"/>
              <w:bottom w:type="dxa" w:w="80"/>
              <w:right w:type="dxa" w:w="100"/>
            </w:tcMar>
            <w:vAlign w:val="center"/>
          </w:tcPr>
          <w:p>
            <w:r>
              <w:rPr>
                <w:b w:val="false"/>
                <w:bCs w:val="false"/>
              </w:rPr>
              <w:t xml:space="preserve">Area of fields, volumes of pyramids; land measurement after Nile floods</w:t>
            </w:r>
          </w:p>
        </w:tc>
      </w:tr>
      <w:tr>
        <w:tc>
          <w:tcPr>
            <w:tcW w:type="dxa" w:w="2400"/>
            <w:shd w:fill="F2F2F2" w:val="clear"/>
            <w:tcMar>
              <w:top w:type="dxa" w:w="80"/>
              <w:left w:type="dxa" w:w="100"/>
              <w:bottom w:type="dxa" w:w="80"/>
              <w:right w:type="dxa" w:w="100"/>
            </w:tcMar>
            <w:vAlign w:val="center"/>
          </w:tcPr>
          <w:p>
            <w:r>
              <w:rPr>
                <w:b w:val="false"/>
                <w:bCs w:val="false"/>
              </w:rPr>
              <w:t xml:space="preserve">Indus Valley (India)</w:t>
            </w:r>
          </w:p>
        </w:tc>
        <w:tc>
          <w:tcPr>
            <w:tcW w:type="dxa" w:w="1700"/>
            <w:shd w:fill="F2F2F2" w:val="clear"/>
            <w:tcMar>
              <w:top w:type="dxa" w:w="80"/>
              <w:left w:type="dxa" w:w="100"/>
              <w:bottom w:type="dxa" w:w="80"/>
              <w:right w:type="dxa" w:w="100"/>
            </w:tcMar>
            <w:vAlign w:val="center"/>
          </w:tcPr>
          <w:p>
            <w:r>
              <w:rPr>
                <w:b w:val="false"/>
                <w:bCs w:val="false"/>
              </w:rPr>
              <w:t xml:space="preserve">~3000 BCE</w:t>
            </w:r>
          </w:p>
        </w:tc>
        <w:tc>
          <w:tcPr>
            <w:tcW w:type="dxa" w:w="5250"/>
            <w:shd w:fill="F2F2F2" w:val="clear"/>
            <w:tcMar>
              <w:top w:type="dxa" w:w="80"/>
              <w:left w:type="dxa" w:w="100"/>
              <w:bottom w:type="dxa" w:w="80"/>
              <w:right w:type="dxa" w:w="100"/>
            </w:tcMar>
            <w:vAlign w:val="center"/>
          </w:tcPr>
          <w:p>
            <w:r>
              <w:rPr>
                <w:b w:val="false"/>
                <w:bCs w:val="false"/>
              </w:rPr>
              <w:t xml:space="preserve">City planning with parallel roads; standardised bricks in ratio 4:2:1</w:t>
            </w:r>
          </w:p>
        </w:tc>
      </w:tr>
      <w:tr>
        <w:tc>
          <w:tcPr>
            <w:tcW w:type="dxa" w:w="2400"/>
            <w:tcMar>
              <w:top w:type="dxa" w:w="80"/>
              <w:left w:type="dxa" w:w="100"/>
              <w:bottom w:type="dxa" w:w="80"/>
              <w:right w:type="dxa" w:w="100"/>
            </w:tcMar>
            <w:vAlign w:val="center"/>
          </w:tcPr>
          <w:p>
            <w:r>
              <w:rPr>
                <w:b w:val="false"/>
                <w:bCs w:val="false"/>
              </w:rPr>
              <w:t xml:space="preserve">Vedic India (Sulbasutras)</w:t>
            </w:r>
          </w:p>
        </w:tc>
        <w:tc>
          <w:tcPr>
            <w:tcW w:type="dxa" w:w="1700"/>
            <w:tcMar>
              <w:top w:type="dxa" w:w="80"/>
              <w:left w:type="dxa" w:w="100"/>
              <w:bottom w:type="dxa" w:w="80"/>
              <w:right w:type="dxa" w:w="100"/>
            </w:tcMar>
            <w:vAlign w:val="center"/>
          </w:tcPr>
          <w:p>
            <w:r>
              <w:rPr>
                <w:b w:val="false"/>
                <w:bCs w:val="false"/>
              </w:rPr>
              <w:t xml:space="preserve">800–500 BCE</w:t>
            </w:r>
          </w:p>
        </w:tc>
        <w:tc>
          <w:tcPr>
            <w:tcW w:type="dxa" w:w="5250"/>
            <w:tcMar>
              <w:top w:type="dxa" w:w="80"/>
              <w:left w:type="dxa" w:w="100"/>
              <w:bottom w:type="dxa" w:w="80"/>
              <w:right w:type="dxa" w:w="100"/>
            </w:tcMar>
            <w:vAlign w:val="center"/>
          </w:tcPr>
          <w:p>
            <w:r>
              <w:rPr>
                <w:b w:val="false"/>
                <w:bCs w:val="false"/>
              </w:rPr>
              <w:t xml:space="preserve">Geometric altar constructions; early use of what we call the Pythagoras theorem</w:t>
            </w:r>
          </w:p>
        </w:tc>
      </w:tr>
      <w:tr>
        <w:tc>
          <w:tcPr>
            <w:tcW w:type="dxa" w:w="2400"/>
            <w:shd w:fill="F2F2F2" w:val="clear"/>
            <w:tcMar>
              <w:top w:type="dxa" w:w="80"/>
              <w:left w:type="dxa" w:w="100"/>
              <w:bottom w:type="dxa" w:w="80"/>
              <w:right w:type="dxa" w:w="100"/>
            </w:tcMar>
            <w:vAlign w:val="center"/>
          </w:tcPr>
          <w:p>
            <w:r>
              <w:rPr>
                <w:b w:val="false"/>
                <w:bCs w:val="false"/>
              </w:rPr>
              <w:t xml:space="preserve">Babylonia</w:t>
            </w:r>
          </w:p>
        </w:tc>
        <w:tc>
          <w:tcPr>
            <w:tcW w:type="dxa" w:w="1700"/>
            <w:shd w:fill="F2F2F2" w:val="clear"/>
            <w:tcMar>
              <w:top w:type="dxa" w:w="80"/>
              <w:left w:type="dxa" w:w="100"/>
              <w:bottom w:type="dxa" w:w="80"/>
              <w:right w:type="dxa" w:w="100"/>
            </w:tcMar>
            <w:vAlign w:val="center"/>
          </w:tcPr>
          <w:p>
            <w:r>
              <w:rPr>
                <w:b w:val="false"/>
                <w:bCs w:val="false"/>
              </w:rPr>
              <w:t xml:space="preserve">~600 BCE</w:t>
            </w:r>
          </w:p>
        </w:tc>
        <w:tc>
          <w:tcPr>
            <w:tcW w:type="dxa" w:w="5250"/>
            <w:shd w:fill="F2F2F2" w:val="clear"/>
            <w:tcMar>
              <w:top w:type="dxa" w:w="80"/>
              <w:left w:type="dxa" w:w="100"/>
              <w:bottom w:type="dxa" w:w="80"/>
              <w:right w:type="dxa" w:w="100"/>
            </w:tcMar>
            <w:vAlign w:val="center"/>
          </w:tcPr>
          <w:p>
            <w:r>
              <w:rPr>
                <w:b w:val="false"/>
                <w:bCs w:val="false"/>
              </w:rPr>
              <w:t xml:space="preserve">Practical geometry for trade and construction; quadratic equations</w:t>
            </w:r>
          </w:p>
        </w:tc>
      </w:tr>
      <w:tr>
        <w:tc>
          <w:tcPr>
            <w:tcW w:type="dxa" w:w="2400"/>
            <w:tcMar>
              <w:top w:type="dxa" w:w="80"/>
              <w:left w:type="dxa" w:w="100"/>
              <w:bottom w:type="dxa" w:w="80"/>
              <w:right w:type="dxa" w:w="100"/>
            </w:tcMar>
            <w:vAlign w:val="center"/>
          </w:tcPr>
          <w:p>
            <w:r>
              <w:rPr>
                <w:b w:val="false"/>
                <w:bCs w:val="false"/>
              </w:rPr>
              <w:t xml:space="preserve">Greece — Thales</w:t>
            </w:r>
          </w:p>
        </w:tc>
        <w:tc>
          <w:tcPr>
            <w:tcW w:type="dxa" w:w="1700"/>
            <w:tcMar>
              <w:top w:type="dxa" w:w="80"/>
              <w:left w:type="dxa" w:w="100"/>
              <w:bottom w:type="dxa" w:w="80"/>
              <w:right w:type="dxa" w:w="100"/>
            </w:tcMar>
            <w:vAlign w:val="center"/>
          </w:tcPr>
          <w:p>
            <w:r>
              <w:rPr>
                <w:b w:val="false"/>
                <w:bCs w:val="false"/>
              </w:rPr>
              <w:t xml:space="preserve">640–546 BCE</w:t>
            </w:r>
          </w:p>
        </w:tc>
        <w:tc>
          <w:tcPr>
            <w:tcW w:type="dxa" w:w="5250"/>
            <w:tcMar>
              <w:top w:type="dxa" w:w="80"/>
              <w:left w:type="dxa" w:w="100"/>
              <w:bottom w:type="dxa" w:w="80"/>
              <w:right w:type="dxa" w:w="100"/>
            </w:tcMar>
            <w:vAlign w:val="center"/>
          </w:tcPr>
          <w:p>
            <w:r>
              <w:rPr>
                <w:b w:val="false"/>
                <w:bCs w:val="false"/>
              </w:rPr>
              <w:t xml:space="preserve">First known proof: a circle is bisected by its diameter</w:t>
            </w:r>
          </w:p>
        </w:tc>
      </w:tr>
      <w:tr>
        <w:tc>
          <w:tcPr>
            <w:tcW w:type="dxa" w:w="2400"/>
            <w:shd w:fill="F2F2F2" w:val="clear"/>
            <w:tcMar>
              <w:top w:type="dxa" w:w="80"/>
              <w:left w:type="dxa" w:w="100"/>
              <w:bottom w:type="dxa" w:w="80"/>
              <w:right w:type="dxa" w:w="100"/>
            </w:tcMar>
            <w:vAlign w:val="center"/>
          </w:tcPr>
          <w:p>
            <w:r>
              <w:rPr>
                <w:b w:val="false"/>
                <w:bCs w:val="false"/>
              </w:rPr>
              <w:t xml:space="preserve">Greece — Pythagoras</w:t>
            </w:r>
          </w:p>
        </w:tc>
        <w:tc>
          <w:tcPr>
            <w:tcW w:type="dxa" w:w="1700"/>
            <w:shd w:fill="F2F2F2" w:val="clear"/>
            <w:tcMar>
              <w:top w:type="dxa" w:w="80"/>
              <w:left w:type="dxa" w:w="100"/>
              <w:bottom w:type="dxa" w:w="80"/>
              <w:right w:type="dxa" w:w="100"/>
            </w:tcMar>
            <w:vAlign w:val="center"/>
          </w:tcPr>
          <w:p>
            <w:r>
              <w:rPr>
                <w:b w:val="false"/>
                <w:bCs w:val="false"/>
              </w:rPr>
              <w:t xml:space="preserve">572–495 BCE</w:t>
            </w:r>
          </w:p>
        </w:tc>
        <w:tc>
          <w:tcPr>
            <w:tcW w:type="dxa" w:w="5250"/>
            <w:shd w:fill="F2F2F2" w:val="clear"/>
            <w:tcMar>
              <w:top w:type="dxa" w:w="80"/>
              <w:left w:type="dxa" w:w="100"/>
              <w:bottom w:type="dxa" w:w="80"/>
              <w:right w:type="dxa" w:w="100"/>
            </w:tcMar>
            <w:vAlign w:val="center"/>
          </w:tcPr>
          <w:p>
            <w:r>
              <w:rPr>
                <w:b w:val="false"/>
                <w:bCs w:val="false"/>
              </w:rPr>
              <w:t xml:space="preserve">Pythagoras theorem proof; significant development of geometric theory</w:t>
            </w:r>
          </w:p>
        </w:tc>
      </w:tr>
      <w:tr>
        <w:tc>
          <w:tcPr>
            <w:tcW w:type="dxa" w:w="2400"/>
            <w:tcMar>
              <w:top w:type="dxa" w:w="80"/>
              <w:left w:type="dxa" w:w="100"/>
              <w:bottom w:type="dxa" w:w="80"/>
              <w:right w:type="dxa" w:w="100"/>
            </w:tcMar>
            <w:vAlign w:val="center"/>
          </w:tcPr>
          <w:p>
            <w:r>
              <w:rPr>
                <w:b w:val="false"/>
                <w:bCs w:val="false"/>
              </w:rPr>
              <w:t xml:space="preserve">Greece — Euclid</w:t>
            </w:r>
          </w:p>
        </w:tc>
        <w:tc>
          <w:tcPr>
            <w:tcW w:type="dxa" w:w="1700"/>
            <w:tcMar>
              <w:top w:type="dxa" w:w="80"/>
              <w:left w:type="dxa" w:w="100"/>
              <w:bottom w:type="dxa" w:w="80"/>
              <w:right w:type="dxa" w:w="100"/>
            </w:tcMar>
            <w:vAlign w:val="center"/>
          </w:tcPr>
          <w:p>
            <w:r>
              <w:rPr>
                <w:b w:val="false"/>
                <w:bCs w:val="false"/>
              </w:rPr>
              <w:t xml:space="preserve">325–265 BCE</w:t>
            </w:r>
          </w:p>
        </w:tc>
        <w:tc>
          <w:tcPr>
            <w:tcW w:type="dxa" w:w="5250"/>
            <w:tcMar>
              <w:top w:type="dxa" w:w="80"/>
              <w:left w:type="dxa" w:w="100"/>
              <w:bottom w:type="dxa" w:w="80"/>
              <w:right w:type="dxa" w:w="100"/>
            </w:tcMar>
            <w:vAlign w:val="center"/>
          </w:tcPr>
          <w:p>
            <w:r>
              <w:rPr>
                <w:b w:val="false"/>
                <w:bCs w:val="false"/>
              </w:rPr>
              <w:t xml:space="preserve">Elements: 13 books, 465 propositions — the first fully systematic, deductive geometry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0E6F5" w:val="clear"/>
            <w:tcMar>
              <w:top w:type="dxa" w:w="150"/>
              <w:left w:type="dxa" w:w="200"/>
              <w:bottom w:type="dxa" w:w="150"/>
              <w:right w:type="dxa" w:w="200"/>
            </w:tcMar>
          </w:tcPr>
          <w:p>
            <w:pPr>
              <w:spacing w:after="100"/>
            </w:pPr>
            <w:r>
              <w:rPr>
                <w:b/>
                <w:bCs/>
              </w:rPr>
              <w:t xml:space="preserve">Why Greece was Different</w:t>
            </w:r>
          </w:p>
          <w:p>
            <w:pPr>
              <w:spacing w:after="80"/>
            </w:pPr>
            <w:r>
              <w:t xml:space="preserve">Egypt, Babylonia and India used geometry practically. The Greeks asked why results are true and insisted on proof by logic. This shift from observation to deductive reasoning is what makes Euclid's work foundational to all of mathematics.</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50"/>
              <w:left w:type="dxa" w:w="200"/>
              <w:bottom w:type="dxa" w:w="150"/>
              <w:right w:type="dxa" w:w="200"/>
            </w:tcMar>
          </w:tcPr>
          <w:p>
            <w:pPr>
              <w:spacing w:after="100"/>
            </w:pPr>
            <w:r>
              <w:rPr>
                <w:b/>
                <w:bCs/>
              </w:rPr>
              <w:t xml:space="preserve">Quick Tip</w:t>
            </w:r>
          </w:p>
          <w:p>
            <w:pPr>
              <w:spacing w:after="80"/>
            </w:pPr>
            <w:r>
              <w:t xml:space="preserve">Euclid's Elements is one of history's most printed books — second only to the Bible — and was used as the standard geometry textbook for over 2000 years!</w:t>
            </w:r>
          </w:p>
        </w:tc>
      </w:tr>
    </w:tbl>
    <w:p>
      <w:r>
        <w:br w:type="page"/>
      </w:r>
    </w:p>
    <w:p>
      <w:pPr>
        <w:pStyle w:val="Heading1"/>
        <w:spacing w:after="150" w:before="300"/>
      </w:pPr>
      <w:r>
        <w:rPr>
          <w:b/>
          <w:bCs/>
          <w:color w:val="0F6E6E"/>
          <w:sz w:val="32"/>
          <w:szCs w:val="32"/>
        </w:rPr>
        <w:t xml:space="preserve">5.2 Euclid's Definitions, Axioms and Postulates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1F3864" w:val="clear"/>
            <w:tcMar>
              <w:top w:type="dxa" w:w="80"/>
              <w:left w:type="dxa" w:w="100"/>
              <w:bottom w:type="dxa" w:w="80"/>
              <w:right w:type="dxa" w:w="100"/>
            </w:tcMar>
            <w:vAlign w:val="center"/>
          </w:tcPr>
          <w:p>
            <w:r>
              <w:rPr>
                <w:b/>
                <w:bCs/>
                <w:color w:val="FFFFFF"/>
              </w:rPr>
              <w:t xml:space="preserve">Undefined Terms</w:t>
            </w:r>
          </w:p>
        </w:tc>
        <w:tc>
          <w:tcPr>
            <w:tcW w:type="dxa" w:w="3100"/>
            <w:shd w:fill="1F3864" w:val="clear"/>
            <w:tcMar>
              <w:top w:type="dxa" w:w="80"/>
              <w:left w:type="dxa" w:w="100"/>
              <w:bottom w:type="dxa" w:w="80"/>
              <w:right w:type="dxa" w:w="100"/>
            </w:tcMar>
            <w:vAlign w:val="center"/>
          </w:tcPr>
          <w:p>
            <w:r>
              <w:rPr>
                <w:b/>
                <w:bCs/>
                <w:color w:val="FFFFFF"/>
              </w:rPr>
              <w:t xml:space="preserve">Axioms / Postulates</w:t>
            </w:r>
          </w:p>
        </w:tc>
        <w:tc>
          <w:tcPr>
            <w:tcW w:type="dxa" w:w="3150"/>
            <w:shd w:fill="1F3864" w:val="clear"/>
            <w:tcMar>
              <w:top w:type="dxa" w:w="80"/>
              <w:left w:type="dxa" w:w="100"/>
              <w:bottom w:type="dxa" w:w="80"/>
              <w:right w:type="dxa" w:w="100"/>
            </w:tcMar>
            <w:vAlign w:val="center"/>
          </w:tcPr>
          <w:p>
            <w:r>
              <w:rPr>
                <w:b/>
                <w:bCs/>
                <w:color w:val="FFFFFF"/>
              </w:rPr>
              <w:t xml:space="preserve">Theorems</w:t>
            </w:r>
          </w:p>
        </w:tc>
      </w:tr>
      <w:tr>
        <w:tc>
          <w:tcPr>
            <w:tcW w:type="dxa" w:w="3100"/>
            <w:tcMar>
              <w:top w:type="dxa" w:w="80"/>
              <w:left w:type="dxa" w:w="100"/>
              <w:bottom w:type="dxa" w:w="80"/>
              <w:right w:type="dxa" w:w="100"/>
            </w:tcMar>
            <w:vAlign w:val="center"/>
          </w:tcPr>
          <w:p>
            <w:r>
              <w:rPr>
                <w:b w:val="false"/>
                <w:bCs w:val="false"/>
              </w:rPr>
              <w:t xml:space="preserve">Point, Line, Plane — too basic to define without circular reasoning — accepted intuitively</w:t>
            </w:r>
          </w:p>
        </w:tc>
        <w:tc>
          <w:tcPr>
            <w:tcW w:type="dxa" w:w="3100"/>
            <w:tcMar>
              <w:top w:type="dxa" w:w="80"/>
              <w:left w:type="dxa" w:w="100"/>
              <w:bottom w:type="dxa" w:w="80"/>
              <w:right w:type="dxa" w:w="100"/>
            </w:tcMar>
            <w:vAlign w:val="center"/>
          </w:tcPr>
          <w:p>
            <w:r>
              <w:rPr>
                <w:b w:val="false"/>
                <w:bCs w:val="false"/>
              </w:rPr>
              <w:t xml:space="preserve">Self-evident truths accepted without proof — "the rules of the mathematical game"</w:t>
            </w:r>
          </w:p>
        </w:tc>
        <w:tc>
          <w:tcPr>
            <w:tcW w:type="dxa" w:w="3150"/>
            <w:tcMar>
              <w:top w:type="dxa" w:w="80"/>
              <w:left w:type="dxa" w:w="100"/>
              <w:bottom w:type="dxa" w:w="80"/>
              <w:right w:type="dxa" w:w="100"/>
            </w:tcMar>
            <w:vAlign w:val="center"/>
          </w:tcPr>
          <w:p>
            <w:r>
              <w:rPr>
                <w:b w:val="false"/>
                <w:bCs w:val="false"/>
              </w:rPr>
              <w:t xml:space="preserve">Statements proved using definitions + axioms + earlier theorems — "the results we derive"</w:t>
            </w:r>
          </w:p>
        </w:tc>
      </w:tr>
    </w:tbl>
    <w:p>
      <w:pPr>
        <w:spacing w:after="200"/>
      </w:pPr>
    </w:p>
    <w:p>
      <w:pPr>
        <w:pStyle w:val="Heading3"/>
        <w:spacing w:after="150" w:before="300"/>
      </w:pPr>
      <w:r>
        <w:rPr>
          <w:b/>
          <w:bCs/>
          <w:color w:val="1F3864"/>
          <w:sz w:val="26"/>
          <w:szCs w:val="26"/>
        </w:rPr>
        <w:t xml:space="preserve">Euclid's Key Definitions (from Book 1 of Elements)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4750"/>
      </w:tblGrid>
      <w:tr>
        <w:trPr>
          <w:tblHeader/>
        </w:trPr>
        <w:tc>
          <w:tcPr>
            <w:tcW w:type="dxa" w:w="500"/>
            <w:shd w:fill="1F3864" w:val="clear"/>
            <w:tcMar>
              <w:top w:type="dxa" w:w="80"/>
              <w:left w:type="dxa" w:w="100"/>
              <w:bottom w:type="dxa" w:w="80"/>
              <w:right w:type="dxa" w:w="100"/>
            </w:tcMar>
            <w:vAlign w:val="center"/>
          </w:tcPr>
          <w:p>
            <w:r>
              <w:rPr>
                <w:b/>
                <w:bCs/>
                <w:color w:val="FFFFFF"/>
              </w:rPr>
              <w:t xml:space="preserve">#</w:t>
            </w:r>
          </w:p>
        </w:tc>
        <w:tc>
          <w:tcPr>
            <w:tcW w:type="dxa" w:w="4100"/>
            <w:shd w:fill="1F3864" w:val="clear"/>
            <w:tcMar>
              <w:top w:type="dxa" w:w="80"/>
              <w:left w:type="dxa" w:w="100"/>
              <w:bottom w:type="dxa" w:w="80"/>
              <w:right w:type="dxa" w:w="100"/>
            </w:tcMar>
            <w:vAlign w:val="center"/>
          </w:tcPr>
          <w:p>
            <w:r>
              <w:rPr>
                <w:b/>
                <w:bCs/>
                <w:color w:val="FFFFFF"/>
              </w:rPr>
              <w:t xml:space="preserve">Euclid's Definition</w:t>
            </w:r>
          </w:p>
        </w:tc>
        <w:tc>
          <w:tcPr>
            <w:tcW w:type="dxa" w:w="4750"/>
            <w:shd w:fill="1F3864" w:val="clear"/>
            <w:tcMar>
              <w:top w:type="dxa" w:w="80"/>
              <w:left w:type="dxa" w:w="100"/>
              <w:bottom w:type="dxa" w:w="80"/>
              <w:right w:type="dxa" w:w="100"/>
            </w:tcMar>
            <w:vAlign w:val="center"/>
          </w:tcPr>
          <w:p>
            <w:r>
              <w:rPr>
                <w:b/>
                <w:bCs/>
                <w:color w:val="FFFFFF"/>
              </w:rPr>
              <w:t xml:space="preserve">What It Really Means</w:t>
            </w:r>
          </w:p>
        </w:tc>
      </w:tr>
      <w:tr>
        <w:tc>
          <w:tcPr>
            <w:tcW w:type="dxa" w:w="500"/>
            <w:tcMar>
              <w:top w:type="dxa" w:w="80"/>
              <w:left w:type="dxa" w:w="100"/>
              <w:bottom w:type="dxa" w:w="80"/>
              <w:right w:type="dxa" w:w="100"/>
            </w:tcMar>
            <w:vAlign w:val="center"/>
          </w:tcPr>
          <w:p>
            <w:r>
              <w:rPr>
                <w:b w:val="false"/>
                <w:bCs w:val="false"/>
              </w:rPr>
              <w:t xml:space="preserve">1</w:t>
            </w:r>
          </w:p>
        </w:tc>
        <w:tc>
          <w:tcPr>
            <w:tcW w:type="dxa" w:w="4100"/>
            <w:tcMar>
              <w:top w:type="dxa" w:w="80"/>
              <w:left w:type="dxa" w:w="100"/>
              <w:bottom w:type="dxa" w:w="80"/>
              <w:right w:type="dxa" w:w="100"/>
            </w:tcMar>
            <w:vAlign w:val="center"/>
          </w:tcPr>
          <w:p>
            <w:r>
              <w:rPr>
                <w:b w:val="false"/>
                <w:bCs w:val="false"/>
              </w:rPr>
              <w:t xml:space="preserve">A point is that which has no part.</w:t>
            </w:r>
          </w:p>
        </w:tc>
        <w:tc>
          <w:tcPr>
            <w:tcW w:type="dxa" w:w="4750"/>
            <w:tcMar>
              <w:top w:type="dxa" w:w="80"/>
              <w:left w:type="dxa" w:w="100"/>
              <w:bottom w:type="dxa" w:w="80"/>
              <w:right w:type="dxa" w:w="100"/>
            </w:tcMar>
            <w:vAlign w:val="center"/>
          </w:tcPr>
          <w:p>
            <w:r>
              <w:rPr>
                <w:b w:val="false"/>
                <w:bCs w:val="false"/>
              </w:rPr>
              <w:t xml:space="preserve">Zero dimensions — a location with no size, length or width</w:t>
            </w:r>
          </w:p>
        </w:tc>
      </w:tr>
      <w:tr>
        <w:tc>
          <w:tcPr>
            <w:tcW w:type="dxa" w:w="500"/>
            <w:shd w:fill="F2F2F2" w:val="clear"/>
            <w:tcMar>
              <w:top w:type="dxa" w:w="80"/>
              <w:left w:type="dxa" w:w="100"/>
              <w:bottom w:type="dxa" w:w="80"/>
              <w:right w:type="dxa" w:w="100"/>
            </w:tcMar>
            <w:vAlign w:val="center"/>
          </w:tcPr>
          <w:p>
            <w:r>
              <w:rPr>
                <w:b w:val="false"/>
                <w:bCs w:val="false"/>
              </w:rPr>
              <w:t xml:space="preserve">2</w:t>
            </w:r>
          </w:p>
        </w:tc>
        <w:tc>
          <w:tcPr>
            <w:tcW w:type="dxa" w:w="4100"/>
            <w:shd w:fill="F2F2F2" w:val="clear"/>
            <w:tcMar>
              <w:top w:type="dxa" w:w="80"/>
              <w:left w:type="dxa" w:w="100"/>
              <w:bottom w:type="dxa" w:w="80"/>
              <w:right w:type="dxa" w:w="100"/>
            </w:tcMar>
            <w:vAlign w:val="center"/>
          </w:tcPr>
          <w:p>
            <w:r>
              <w:rPr>
                <w:b w:val="false"/>
                <w:bCs w:val="false"/>
              </w:rPr>
              <w:t xml:space="preserve">A line is breadthless length.</w:t>
            </w:r>
          </w:p>
        </w:tc>
        <w:tc>
          <w:tcPr>
            <w:tcW w:type="dxa" w:w="4750"/>
            <w:shd w:fill="F2F2F2" w:val="clear"/>
            <w:tcMar>
              <w:top w:type="dxa" w:w="80"/>
              <w:left w:type="dxa" w:w="100"/>
              <w:bottom w:type="dxa" w:w="80"/>
              <w:right w:type="dxa" w:w="100"/>
            </w:tcMar>
            <w:vAlign w:val="center"/>
          </w:tcPr>
          <w:p>
            <w:r>
              <w:rPr>
                <w:b w:val="false"/>
                <w:bCs w:val="false"/>
              </w:rPr>
              <w:t xml:space="preserve">One dimension — extends infinitely in both directions, has no thickness</w:t>
            </w:r>
          </w:p>
        </w:tc>
      </w:tr>
      <w:tr>
        <w:tc>
          <w:tcPr>
            <w:tcW w:type="dxa" w:w="500"/>
            <w:tcMar>
              <w:top w:type="dxa" w:w="80"/>
              <w:left w:type="dxa" w:w="100"/>
              <w:bottom w:type="dxa" w:w="80"/>
              <w:right w:type="dxa" w:w="100"/>
            </w:tcMar>
            <w:vAlign w:val="center"/>
          </w:tcPr>
          <w:p>
            <w:r>
              <w:rPr>
                <w:b w:val="false"/>
                <w:bCs w:val="false"/>
              </w:rPr>
              <w:t xml:space="preserve">3</w:t>
            </w:r>
          </w:p>
        </w:tc>
        <w:tc>
          <w:tcPr>
            <w:tcW w:type="dxa" w:w="4100"/>
            <w:tcMar>
              <w:top w:type="dxa" w:w="80"/>
              <w:left w:type="dxa" w:w="100"/>
              <w:bottom w:type="dxa" w:w="80"/>
              <w:right w:type="dxa" w:w="100"/>
            </w:tcMar>
            <w:vAlign w:val="center"/>
          </w:tcPr>
          <w:p>
            <w:r>
              <w:rPr>
                <w:b w:val="false"/>
                <w:bCs w:val="false"/>
              </w:rPr>
              <w:t xml:space="preserve">The ends of a line are points.</w:t>
            </w:r>
          </w:p>
        </w:tc>
        <w:tc>
          <w:tcPr>
            <w:tcW w:type="dxa" w:w="4750"/>
            <w:tcMar>
              <w:top w:type="dxa" w:w="80"/>
              <w:left w:type="dxa" w:w="100"/>
              <w:bottom w:type="dxa" w:w="80"/>
              <w:right w:type="dxa" w:w="100"/>
            </w:tcMar>
            <w:vAlign w:val="center"/>
          </w:tcPr>
          <w:p>
            <w:r>
              <w:rPr>
                <w:b w:val="false"/>
                <w:bCs w:val="false"/>
              </w:rPr>
              <w:t xml:space="preserve">A line segment has exactly two endpoints; between them is the segment</w:t>
            </w:r>
          </w:p>
        </w:tc>
      </w:tr>
      <w:tr>
        <w:tc>
          <w:tcPr>
            <w:tcW w:type="dxa" w:w="500"/>
            <w:shd w:fill="F2F2F2" w:val="clear"/>
            <w:tcMar>
              <w:top w:type="dxa" w:w="80"/>
              <w:left w:type="dxa" w:w="100"/>
              <w:bottom w:type="dxa" w:w="80"/>
              <w:right w:type="dxa" w:w="100"/>
            </w:tcMar>
            <w:vAlign w:val="center"/>
          </w:tcPr>
          <w:p>
            <w:r>
              <w:rPr>
                <w:b w:val="false"/>
                <w:bCs w:val="false"/>
              </w:rPr>
              <w:t xml:space="preserve">4</w:t>
            </w:r>
          </w:p>
        </w:tc>
        <w:tc>
          <w:tcPr>
            <w:tcW w:type="dxa" w:w="4100"/>
            <w:shd w:fill="F2F2F2" w:val="clear"/>
            <w:tcMar>
              <w:top w:type="dxa" w:w="80"/>
              <w:left w:type="dxa" w:w="100"/>
              <w:bottom w:type="dxa" w:w="80"/>
              <w:right w:type="dxa" w:w="100"/>
            </w:tcMar>
            <w:vAlign w:val="center"/>
          </w:tcPr>
          <w:p>
            <w:r>
              <w:rPr>
                <w:b w:val="false"/>
                <w:bCs w:val="false"/>
              </w:rPr>
              <w:t xml:space="preserve">A straight line lies evenly with the points on itself.</w:t>
            </w:r>
          </w:p>
        </w:tc>
        <w:tc>
          <w:tcPr>
            <w:tcW w:type="dxa" w:w="4750"/>
            <w:shd w:fill="F2F2F2" w:val="clear"/>
            <w:tcMar>
              <w:top w:type="dxa" w:w="80"/>
              <w:left w:type="dxa" w:w="100"/>
              <w:bottom w:type="dxa" w:w="80"/>
              <w:right w:type="dxa" w:w="100"/>
            </w:tcMar>
            <w:vAlign w:val="center"/>
          </w:tcPr>
          <w:p>
            <w:r>
              <w:rPr>
                <w:b w:val="false"/>
                <w:bCs w:val="false"/>
              </w:rPr>
              <w:t xml:space="preserve">The shortest path between two points — no bending or curving</w:t>
            </w:r>
          </w:p>
        </w:tc>
      </w:tr>
      <w:tr>
        <w:tc>
          <w:tcPr>
            <w:tcW w:type="dxa" w:w="500"/>
            <w:tcMar>
              <w:top w:type="dxa" w:w="80"/>
              <w:left w:type="dxa" w:w="100"/>
              <w:bottom w:type="dxa" w:w="80"/>
              <w:right w:type="dxa" w:w="100"/>
            </w:tcMar>
            <w:vAlign w:val="center"/>
          </w:tcPr>
          <w:p>
            <w:r>
              <w:rPr>
                <w:b w:val="false"/>
                <w:bCs w:val="false"/>
              </w:rPr>
              <w:t xml:space="preserve">5</w:t>
            </w:r>
          </w:p>
        </w:tc>
        <w:tc>
          <w:tcPr>
            <w:tcW w:type="dxa" w:w="4100"/>
            <w:tcMar>
              <w:top w:type="dxa" w:w="80"/>
              <w:left w:type="dxa" w:w="100"/>
              <w:bottom w:type="dxa" w:w="80"/>
              <w:right w:type="dxa" w:w="100"/>
            </w:tcMar>
            <w:vAlign w:val="center"/>
          </w:tcPr>
          <w:p>
            <w:r>
              <w:rPr>
                <w:b w:val="false"/>
                <w:bCs w:val="false"/>
              </w:rPr>
              <w:t xml:space="preserve">A surface has length and breadth only.</w:t>
            </w:r>
          </w:p>
        </w:tc>
        <w:tc>
          <w:tcPr>
            <w:tcW w:type="dxa" w:w="4750"/>
            <w:tcMar>
              <w:top w:type="dxa" w:w="80"/>
              <w:left w:type="dxa" w:w="100"/>
              <w:bottom w:type="dxa" w:w="80"/>
              <w:right w:type="dxa" w:w="100"/>
            </w:tcMar>
            <w:vAlign w:val="center"/>
          </w:tcPr>
          <w:p>
            <w:r>
              <w:rPr>
                <w:b w:val="false"/>
                <w:bCs w:val="false"/>
              </w:rPr>
              <w:t xml:space="preserve">Two dimensions — has area but no thickness (like a sheet of paper)</w:t>
            </w:r>
          </w:p>
        </w:tc>
      </w:tr>
      <w:tr>
        <w:tc>
          <w:tcPr>
            <w:tcW w:type="dxa" w:w="500"/>
            <w:shd w:fill="F2F2F2" w:val="clear"/>
            <w:tcMar>
              <w:top w:type="dxa" w:w="80"/>
              <w:left w:type="dxa" w:w="100"/>
              <w:bottom w:type="dxa" w:w="80"/>
              <w:right w:type="dxa" w:w="100"/>
            </w:tcMar>
            <w:vAlign w:val="center"/>
          </w:tcPr>
          <w:p>
            <w:r>
              <w:rPr>
                <w:b w:val="false"/>
                <w:bCs w:val="false"/>
              </w:rPr>
              <w:t xml:space="preserve">6</w:t>
            </w:r>
          </w:p>
        </w:tc>
        <w:tc>
          <w:tcPr>
            <w:tcW w:type="dxa" w:w="4100"/>
            <w:shd w:fill="F2F2F2" w:val="clear"/>
            <w:tcMar>
              <w:top w:type="dxa" w:w="80"/>
              <w:left w:type="dxa" w:w="100"/>
              <w:bottom w:type="dxa" w:w="80"/>
              <w:right w:type="dxa" w:w="100"/>
            </w:tcMar>
            <w:vAlign w:val="center"/>
          </w:tcPr>
          <w:p>
            <w:r>
              <w:rPr>
                <w:b w:val="false"/>
                <w:bCs w:val="false"/>
              </w:rPr>
              <w:t xml:space="preserve">The edges of a surface are lines.</w:t>
            </w:r>
          </w:p>
        </w:tc>
        <w:tc>
          <w:tcPr>
            <w:tcW w:type="dxa" w:w="4750"/>
            <w:shd w:fill="F2F2F2" w:val="clear"/>
            <w:tcMar>
              <w:top w:type="dxa" w:w="80"/>
              <w:left w:type="dxa" w:w="100"/>
              <w:bottom w:type="dxa" w:w="80"/>
              <w:right w:type="dxa" w:w="100"/>
            </w:tcMar>
            <w:vAlign w:val="center"/>
          </w:tcPr>
          <w:p>
            <w:r>
              <w:rPr>
                <w:b w:val="false"/>
                <w:bCs w:val="false"/>
              </w:rPr>
              <w:t xml:space="preserve">The boundary of any 2D shape consists of 1D lines</w:t>
            </w:r>
          </w:p>
        </w:tc>
      </w:tr>
      <w:tr>
        <w:tc>
          <w:tcPr>
            <w:tcW w:type="dxa" w:w="500"/>
            <w:tcMar>
              <w:top w:type="dxa" w:w="80"/>
              <w:left w:type="dxa" w:w="100"/>
              <w:bottom w:type="dxa" w:w="80"/>
              <w:right w:type="dxa" w:w="100"/>
            </w:tcMar>
            <w:vAlign w:val="center"/>
          </w:tcPr>
          <w:p>
            <w:r>
              <w:rPr>
                <w:b w:val="false"/>
                <w:bCs w:val="false"/>
              </w:rPr>
              <w:t xml:space="preserve">7</w:t>
            </w:r>
          </w:p>
        </w:tc>
        <w:tc>
          <w:tcPr>
            <w:tcW w:type="dxa" w:w="4100"/>
            <w:tcMar>
              <w:top w:type="dxa" w:w="80"/>
              <w:left w:type="dxa" w:w="100"/>
              <w:bottom w:type="dxa" w:w="80"/>
              <w:right w:type="dxa" w:w="100"/>
            </w:tcMar>
            <w:vAlign w:val="center"/>
          </w:tcPr>
          <w:p>
            <w:r>
              <w:rPr>
                <w:b w:val="false"/>
                <w:bCs w:val="false"/>
              </w:rPr>
              <w:t xml:space="preserve">A plane surface lies evenly with the straight lines on itself.</w:t>
            </w:r>
          </w:p>
        </w:tc>
        <w:tc>
          <w:tcPr>
            <w:tcW w:type="dxa" w:w="4750"/>
            <w:tcMar>
              <w:top w:type="dxa" w:w="80"/>
              <w:left w:type="dxa" w:w="100"/>
              <w:bottom w:type="dxa" w:w="80"/>
              <w:right w:type="dxa" w:w="100"/>
            </w:tcMar>
            <w:vAlign w:val="center"/>
          </w:tcPr>
          <w:p>
            <w:r>
              <w:rPr>
                <w:b w:val="false"/>
                <w:bCs w:val="false"/>
              </w:rPr>
              <w:t xml:space="preserve">A flat, infinite 2D surface — like an infinitely extended sheet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0E6F5" w:val="clear"/>
            <w:tcMar>
              <w:top w:type="dxa" w:w="150"/>
              <w:left w:type="dxa" w:w="200"/>
              <w:bottom w:type="dxa" w:w="150"/>
              <w:right w:type="dxa" w:w="200"/>
            </w:tcMar>
          </w:tcPr>
          <w:p>
            <w:pPr>
              <w:spacing w:after="100"/>
            </w:pPr>
            <w:r>
              <w:rPr>
                <w:b/>
                <w:bCs/>
              </w:rPr>
              <w:t xml:space="preserve">The Circular Definition Problem</w:t>
            </w:r>
          </w:p>
          <w:p>
            <w:pPr>
              <w:spacing w:after="80"/>
            </w:pPr>
            <w:r>
              <w:t xml:space="preserve">Euclid's definitions use words like 'part', 'breadth', 'evenly' — which themselves need definitions, causing an infinite chain. Modern mathematics solves this by declaring point, line and plane as undefined terms — we understand them intuitively and represent them as dots, lines drawn on paper, and flat surfaces.</w:t>
            </w:r>
          </w:p>
        </w:tc>
      </w:tr>
    </w:tbl>
    <w:p>
      <w:r>
        <w:br w:type="page"/>
      </w:r>
    </w:p>
    <w:p>
      <w:pPr>
        <w:pStyle w:val="Heading2"/>
        <w:spacing w:after="150" w:before="300"/>
      </w:pPr>
      <w:r>
        <w:rPr>
          <w:b/>
          <w:bCs/>
          <w:color w:val="1F3864"/>
          <w:sz w:val="26"/>
          <w:szCs w:val="26"/>
        </w:rPr>
        <w:t xml:space="preserve">Euclid's 7 Axioms — Common Notions (apply to all of mathematics)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600"/>
        <w:gridCol w:w="2650"/>
      </w:tblGrid>
      <w:tr>
        <w:trPr>
          <w:tblHeader/>
        </w:trPr>
        <w:tc>
          <w:tcPr>
            <w:tcW w:type="dxa" w:w="1200"/>
            <w:shd w:fill="1F3864" w:val="clear"/>
            <w:tcMar>
              <w:top w:type="dxa" w:w="80"/>
              <w:left w:type="dxa" w:w="100"/>
              <w:bottom w:type="dxa" w:w="80"/>
              <w:right w:type="dxa" w:w="100"/>
            </w:tcMar>
            <w:vAlign w:val="center"/>
          </w:tcPr>
          <w:p>
            <w:r>
              <w:rPr>
                <w:b/>
                <w:bCs/>
                <w:color w:val="FFFFFF"/>
              </w:rPr>
              <w:t xml:space="preserve">Axiom</w:t>
            </w:r>
          </w:p>
        </w:tc>
        <w:tc>
          <w:tcPr>
            <w:tcW w:type="dxa" w:w="2900"/>
            <w:shd w:fill="1F3864" w:val="clear"/>
            <w:tcMar>
              <w:top w:type="dxa" w:w="80"/>
              <w:left w:type="dxa" w:w="100"/>
              <w:bottom w:type="dxa" w:w="80"/>
              <w:right w:type="dxa" w:w="100"/>
            </w:tcMar>
            <w:vAlign w:val="center"/>
          </w:tcPr>
          <w:p>
            <w:r>
              <w:rPr>
                <w:b/>
                <w:bCs/>
                <w:color w:val="FFFFFF"/>
              </w:rPr>
              <w:t xml:space="preserve">Statement</w:t>
            </w:r>
          </w:p>
        </w:tc>
        <w:tc>
          <w:tcPr>
            <w:tcW w:type="dxa" w:w="2600"/>
            <w:shd w:fill="1F3864" w:val="clear"/>
            <w:tcMar>
              <w:top w:type="dxa" w:w="80"/>
              <w:left w:type="dxa" w:w="100"/>
              <w:bottom w:type="dxa" w:w="80"/>
              <w:right w:type="dxa" w:w="100"/>
            </w:tcMar>
            <w:vAlign w:val="center"/>
          </w:tcPr>
          <w:p>
            <w:r>
              <w:rPr>
                <w:b/>
                <w:bCs/>
                <w:color w:val="FFFFFF"/>
              </w:rPr>
              <w:t xml:space="preserve">Modern Equivalent</w:t>
            </w:r>
          </w:p>
        </w:tc>
        <w:tc>
          <w:tcPr>
            <w:tcW w:type="dxa" w:w="2650"/>
            <w:shd w:fill="1F3864" w:val="clear"/>
            <w:tcMar>
              <w:top w:type="dxa" w:w="80"/>
              <w:left w:type="dxa" w:w="100"/>
              <w:bottom w:type="dxa" w:w="80"/>
              <w:right w:type="dxa" w:w="100"/>
            </w:tcMar>
            <w:vAlign w:val="center"/>
          </w:tcPr>
          <w:p>
            <w:r>
              <w:rPr>
                <w:b/>
                <w:bCs/>
                <w:color w:val="FFFFFF"/>
              </w:rPr>
              <w:t xml:space="preserve">Example</w:t>
            </w:r>
          </w:p>
        </w:tc>
      </w:tr>
      <w:tr>
        <w:tc>
          <w:tcPr>
            <w:tcW w:type="dxa" w:w="1200"/>
            <w:tcMar>
              <w:top w:type="dxa" w:w="80"/>
              <w:left w:type="dxa" w:w="100"/>
              <w:bottom w:type="dxa" w:w="80"/>
              <w:right w:type="dxa" w:w="100"/>
            </w:tcMar>
            <w:vAlign w:val="center"/>
          </w:tcPr>
          <w:p>
            <w:r>
              <w:rPr>
                <w:b w:val="false"/>
                <w:bCs w:val="false"/>
              </w:rPr>
              <w:t xml:space="preserve">Axiom 1</w:t>
            </w:r>
          </w:p>
        </w:tc>
        <w:tc>
          <w:tcPr>
            <w:tcW w:type="dxa" w:w="2900"/>
            <w:tcMar>
              <w:top w:type="dxa" w:w="80"/>
              <w:left w:type="dxa" w:w="100"/>
              <w:bottom w:type="dxa" w:w="80"/>
              <w:right w:type="dxa" w:w="100"/>
            </w:tcMar>
            <w:vAlign w:val="center"/>
          </w:tcPr>
          <w:p>
            <w:r>
              <w:rPr>
                <w:b w:val="false"/>
                <w:bCs w:val="false"/>
              </w:rPr>
              <w:t xml:space="preserve">Equal to the same → equal each other</w:t>
            </w:r>
          </w:p>
        </w:tc>
        <w:tc>
          <w:tcPr>
            <w:tcW w:type="dxa" w:w="2600"/>
            <w:tcMar>
              <w:top w:type="dxa" w:w="80"/>
              <w:left w:type="dxa" w:w="100"/>
              <w:bottom w:type="dxa" w:w="80"/>
              <w:right w:type="dxa" w:w="100"/>
            </w:tcMar>
            <w:vAlign w:val="center"/>
          </w:tcPr>
          <w:p>
            <w:r>
              <w:rPr>
                <w:b w:val="false"/>
                <w:bCs w:val="false"/>
              </w:rPr>
              <w:t xml:space="preserve">Transitivity of equality</w:t>
            </w:r>
          </w:p>
        </w:tc>
        <w:tc>
          <w:tcPr>
            <w:tcW w:type="dxa" w:w="2650"/>
            <w:tcMar>
              <w:top w:type="dxa" w:w="80"/>
              <w:left w:type="dxa" w:w="100"/>
              <w:bottom w:type="dxa" w:w="80"/>
              <w:right w:type="dxa" w:w="100"/>
            </w:tcMar>
            <w:vAlign w:val="center"/>
          </w:tcPr>
          <w:p>
            <w:r>
              <w:rPr>
                <w:b w:val="false"/>
                <w:bCs w:val="false"/>
              </w:rPr>
              <w:t xml:space="preserve">If a=b, b=c → a=c</w:t>
            </w:r>
          </w:p>
        </w:tc>
      </w:tr>
      <w:tr>
        <w:tc>
          <w:tcPr>
            <w:tcW w:type="dxa" w:w="1200"/>
            <w:shd w:fill="F2F2F2" w:val="clear"/>
            <w:tcMar>
              <w:top w:type="dxa" w:w="80"/>
              <w:left w:type="dxa" w:w="100"/>
              <w:bottom w:type="dxa" w:w="80"/>
              <w:right w:type="dxa" w:w="100"/>
            </w:tcMar>
            <w:vAlign w:val="center"/>
          </w:tcPr>
          <w:p>
            <w:r>
              <w:rPr>
                <w:b w:val="false"/>
                <w:bCs w:val="false"/>
              </w:rPr>
              <w:t xml:space="preserve">Axiom 2</w:t>
            </w:r>
          </w:p>
        </w:tc>
        <w:tc>
          <w:tcPr>
            <w:tcW w:type="dxa" w:w="2900"/>
            <w:shd w:fill="F2F2F2" w:val="clear"/>
            <w:tcMar>
              <w:top w:type="dxa" w:w="80"/>
              <w:left w:type="dxa" w:w="100"/>
              <w:bottom w:type="dxa" w:w="80"/>
              <w:right w:type="dxa" w:w="100"/>
            </w:tcMar>
            <w:vAlign w:val="center"/>
          </w:tcPr>
          <w:p>
            <w:r>
              <w:rPr>
                <w:b w:val="false"/>
                <w:bCs w:val="false"/>
              </w:rPr>
              <w:t xml:space="preserve">Add equals to equals → wholes equal</w:t>
            </w:r>
          </w:p>
        </w:tc>
        <w:tc>
          <w:tcPr>
            <w:tcW w:type="dxa" w:w="2600"/>
            <w:shd w:fill="F2F2F2" w:val="clear"/>
            <w:tcMar>
              <w:top w:type="dxa" w:w="80"/>
              <w:left w:type="dxa" w:w="100"/>
              <w:bottom w:type="dxa" w:w="80"/>
              <w:right w:type="dxa" w:w="100"/>
            </w:tcMar>
            <w:vAlign w:val="center"/>
          </w:tcPr>
          <w:p>
            <w:r>
              <w:rPr>
                <w:b w:val="false"/>
                <w:bCs w:val="false"/>
              </w:rPr>
              <w:t xml:space="preserve">a=b → a+c = b+c</w:t>
            </w:r>
          </w:p>
        </w:tc>
        <w:tc>
          <w:tcPr>
            <w:tcW w:type="dxa" w:w="2650"/>
            <w:shd w:fill="F2F2F2" w:val="clear"/>
            <w:tcMar>
              <w:top w:type="dxa" w:w="80"/>
              <w:left w:type="dxa" w:w="100"/>
              <w:bottom w:type="dxa" w:w="80"/>
              <w:right w:type="dxa" w:w="100"/>
            </w:tcMar>
            <w:vAlign w:val="center"/>
          </w:tcPr>
          <w:p>
            <w:r>
              <w:rPr>
                <w:b w:val="false"/>
                <w:bCs w:val="false"/>
              </w:rPr>
              <w:t xml:space="preserve">If 5=5, then 5+3=5+3</w:t>
            </w:r>
          </w:p>
        </w:tc>
      </w:tr>
      <w:tr>
        <w:tc>
          <w:tcPr>
            <w:tcW w:type="dxa" w:w="1200"/>
            <w:tcMar>
              <w:top w:type="dxa" w:w="80"/>
              <w:left w:type="dxa" w:w="100"/>
              <w:bottom w:type="dxa" w:w="80"/>
              <w:right w:type="dxa" w:w="100"/>
            </w:tcMar>
            <w:vAlign w:val="center"/>
          </w:tcPr>
          <w:p>
            <w:r>
              <w:rPr>
                <w:b w:val="false"/>
                <w:bCs w:val="false"/>
              </w:rPr>
              <w:t xml:space="preserve">Axiom 3</w:t>
            </w:r>
          </w:p>
        </w:tc>
        <w:tc>
          <w:tcPr>
            <w:tcW w:type="dxa" w:w="2900"/>
            <w:tcMar>
              <w:top w:type="dxa" w:w="80"/>
              <w:left w:type="dxa" w:w="100"/>
              <w:bottom w:type="dxa" w:w="80"/>
              <w:right w:type="dxa" w:w="100"/>
            </w:tcMar>
            <w:vAlign w:val="center"/>
          </w:tcPr>
          <w:p>
            <w:r>
              <w:rPr>
                <w:b w:val="false"/>
                <w:bCs w:val="false"/>
              </w:rPr>
              <w:t xml:space="preserve">Subtract equals from equals → remainders equal</w:t>
            </w:r>
          </w:p>
        </w:tc>
        <w:tc>
          <w:tcPr>
            <w:tcW w:type="dxa" w:w="2600"/>
            <w:tcMar>
              <w:top w:type="dxa" w:w="80"/>
              <w:left w:type="dxa" w:w="100"/>
              <w:bottom w:type="dxa" w:w="80"/>
              <w:right w:type="dxa" w:w="100"/>
            </w:tcMar>
            <w:vAlign w:val="center"/>
          </w:tcPr>
          <w:p>
            <w:r>
              <w:rPr>
                <w:b w:val="false"/>
                <w:bCs w:val="false"/>
              </w:rPr>
              <w:t xml:space="preserve">a=b → a−c = b−c</w:t>
            </w:r>
          </w:p>
        </w:tc>
        <w:tc>
          <w:tcPr>
            <w:tcW w:type="dxa" w:w="2650"/>
            <w:tcMar>
              <w:top w:type="dxa" w:w="80"/>
              <w:left w:type="dxa" w:w="100"/>
              <w:bottom w:type="dxa" w:w="80"/>
              <w:right w:type="dxa" w:w="100"/>
            </w:tcMar>
            <w:vAlign w:val="center"/>
          </w:tcPr>
          <w:p>
            <w:r>
              <w:rPr>
                <w:b w:val="false"/>
                <w:bCs w:val="false"/>
              </w:rPr>
              <w:t xml:space="preserve">If 10=10, then 10−4=10−4</w:t>
            </w:r>
          </w:p>
        </w:tc>
      </w:tr>
      <w:tr>
        <w:tc>
          <w:tcPr>
            <w:tcW w:type="dxa" w:w="1200"/>
            <w:shd w:fill="F2F2F2" w:val="clear"/>
            <w:tcMar>
              <w:top w:type="dxa" w:w="80"/>
              <w:left w:type="dxa" w:w="100"/>
              <w:bottom w:type="dxa" w:w="80"/>
              <w:right w:type="dxa" w:w="100"/>
            </w:tcMar>
            <w:vAlign w:val="center"/>
          </w:tcPr>
          <w:p>
            <w:r>
              <w:rPr>
                <w:b w:val="false"/>
                <w:bCs w:val="false"/>
              </w:rPr>
              <w:t xml:space="preserve">Axiom 4</w:t>
            </w:r>
          </w:p>
        </w:tc>
        <w:tc>
          <w:tcPr>
            <w:tcW w:type="dxa" w:w="2900"/>
            <w:shd w:fill="F2F2F2" w:val="clear"/>
            <w:tcMar>
              <w:top w:type="dxa" w:w="80"/>
              <w:left w:type="dxa" w:w="100"/>
              <w:bottom w:type="dxa" w:w="80"/>
              <w:right w:type="dxa" w:w="100"/>
            </w:tcMar>
            <w:vAlign w:val="center"/>
          </w:tcPr>
          <w:p>
            <w:r>
              <w:rPr>
                <w:b w:val="false"/>
                <w:bCs w:val="false"/>
              </w:rPr>
              <w:t xml:space="preserve">Things that coincide → equal</w:t>
            </w:r>
          </w:p>
        </w:tc>
        <w:tc>
          <w:tcPr>
            <w:tcW w:type="dxa" w:w="2600"/>
            <w:shd w:fill="F2F2F2" w:val="clear"/>
            <w:tcMar>
              <w:top w:type="dxa" w:w="80"/>
              <w:left w:type="dxa" w:w="100"/>
              <w:bottom w:type="dxa" w:w="80"/>
              <w:right w:type="dxa" w:w="100"/>
            </w:tcMar>
            <w:vAlign w:val="center"/>
          </w:tcPr>
          <w:p>
            <w:r>
              <w:rPr>
                <w:b w:val="false"/>
                <w:bCs w:val="false"/>
              </w:rPr>
              <w:t xml:space="preserve">Reflexivity (everything equals itself)</w:t>
            </w:r>
          </w:p>
        </w:tc>
        <w:tc>
          <w:tcPr>
            <w:tcW w:type="dxa" w:w="2650"/>
            <w:shd w:fill="F2F2F2" w:val="clear"/>
            <w:tcMar>
              <w:top w:type="dxa" w:w="80"/>
              <w:left w:type="dxa" w:w="100"/>
              <w:bottom w:type="dxa" w:w="80"/>
              <w:right w:type="dxa" w:w="100"/>
            </w:tcMar>
            <w:vAlign w:val="center"/>
          </w:tcPr>
          <w:p>
            <w:r>
              <w:rPr>
                <w:b w:val="false"/>
                <w:bCs w:val="false"/>
              </w:rPr>
              <w:t xml:space="preserve">A segment equals itself</w:t>
            </w:r>
          </w:p>
        </w:tc>
      </w:tr>
      <w:tr>
        <w:tc>
          <w:tcPr>
            <w:tcW w:type="dxa" w:w="1200"/>
            <w:tcMar>
              <w:top w:type="dxa" w:w="80"/>
              <w:left w:type="dxa" w:w="100"/>
              <w:bottom w:type="dxa" w:w="80"/>
              <w:right w:type="dxa" w:w="100"/>
            </w:tcMar>
            <w:vAlign w:val="center"/>
          </w:tcPr>
          <w:p>
            <w:r>
              <w:rPr>
                <w:b w:val="false"/>
                <w:bCs w:val="false"/>
              </w:rPr>
              <w:t xml:space="preserve">Axiom 5</w:t>
            </w:r>
          </w:p>
        </w:tc>
        <w:tc>
          <w:tcPr>
            <w:tcW w:type="dxa" w:w="2900"/>
            <w:tcMar>
              <w:top w:type="dxa" w:w="80"/>
              <w:left w:type="dxa" w:w="100"/>
              <w:bottom w:type="dxa" w:w="80"/>
              <w:right w:type="dxa" w:w="100"/>
            </w:tcMar>
            <w:vAlign w:val="center"/>
          </w:tcPr>
          <w:p>
            <w:r>
              <w:rPr>
                <w:b w:val="false"/>
                <w:bCs w:val="false"/>
              </w:rPr>
              <w:t xml:space="preserve">The whole is greater than the part</w:t>
            </w:r>
          </w:p>
        </w:tc>
        <w:tc>
          <w:tcPr>
            <w:tcW w:type="dxa" w:w="2600"/>
            <w:tcMar>
              <w:top w:type="dxa" w:w="80"/>
              <w:left w:type="dxa" w:w="100"/>
              <w:bottom w:type="dxa" w:w="80"/>
              <w:right w:type="dxa" w:w="100"/>
            </w:tcMar>
            <w:vAlign w:val="center"/>
          </w:tcPr>
          <w:p>
            <w:r>
              <w:rPr>
                <w:b w:val="false"/>
                <w:bCs w:val="false"/>
              </w:rPr>
              <w:t xml:space="preserve">If B⊂A, then A&gt;B</w:t>
            </w:r>
          </w:p>
        </w:tc>
        <w:tc>
          <w:tcPr>
            <w:tcW w:type="dxa" w:w="2650"/>
            <w:tcMar>
              <w:top w:type="dxa" w:w="80"/>
              <w:left w:type="dxa" w:w="100"/>
              <w:bottom w:type="dxa" w:w="80"/>
              <w:right w:type="dxa" w:w="100"/>
            </w:tcMar>
            <w:vAlign w:val="center"/>
          </w:tcPr>
          <w:p>
            <w:r>
              <w:rPr>
                <w:b w:val="false"/>
                <w:bCs w:val="false"/>
              </w:rPr>
              <w:t xml:space="preserve">AC &gt; AB if B is between A and C</w:t>
            </w:r>
          </w:p>
        </w:tc>
      </w:tr>
      <w:tr>
        <w:tc>
          <w:tcPr>
            <w:tcW w:type="dxa" w:w="1200"/>
            <w:shd w:fill="F2F2F2" w:val="clear"/>
            <w:tcMar>
              <w:top w:type="dxa" w:w="80"/>
              <w:left w:type="dxa" w:w="100"/>
              <w:bottom w:type="dxa" w:w="80"/>
              <w:right w:type="dxa" w:w="100"/>
            </w:tcMar>
            <w:vAlign w:val="center"/>
          </w:tcPr>
          <w:p>
            <w:r>
              <w:rPr>
                <w:b w:val="false"/>
                <w:bCs w:val="false"/>
              </w:rPr>
              <w:t xml:space="preserve">Axiom 6</w:t>
            </w:r>
          </w:p>
        </w:tc>
        <w:tc>
          <w:tcPr>
            <w:tcW w:type="dxa" w:w="2900"/>
            <w:shd w:fill="F2F2F2" w:val="clear"/>
            <w:tcMar>
              <w:top w:type="dxa" w:w="80"/>
              <w:left w:type="dxa" w:w="100"/>
              <w:bottom w:type="dxa" w:w="80"/>
              <w:right w:type="dxa" w:w="100"/>
            </w:tcMar>
            <w:vAlign w:val="center"/>
          </w:tcPr>
          <w:p>
            <w:r>
              <w:rPr>
                <w:b w:val="false"/>
                <w:bCs w:val="false"/>
              </w:rPr>
              <w:t xml:space="preserve">Doubles of the same → equal to one another</w:t>
            </w:r>
          </w:p>
        </w:tc>
        <w:tc>
          <w:tcPr>
            <w:tcW w:type="dxa" w:w="2600"/>
            <w:shd w:fill="F2F2F2" w:val="clear"/>
            <w:tcMar>
              <w:top w:type="dxa" w:w="80"/>
              <w:left w:type="dxa" w:w="100"/>
              <w:bottom w:type="dxa" w:w="80"/>
              <w:right w:type="dxa" w:w="100"/>
            </w:tcMar>
            <w:vAlign w:val="center"/>
          </w:tcPr>
          <w:p>
            <w:r>
              <w:rPr>
                <w:b w:val="false"/>
                <w:bCs w:val="false"/>
              </w:rPr>
              <w:t xml:space="preserve">a=b → 2a=2b</w:t>
            </w:r>
          </w:p>
        </w:tc>
        <w:tc>
          <w:tcPr>
            <w:tcW w:type="dxa" w:w="2650"/>
            <w:shd w:fill="F2F2F2" w:val="clear"/>
            <w:tcMar>
              <w:top w:type="dxa" w:w="80"/>
              <w:left w:type="dxa" w:w="100"/>
              <w:bottom w:type="dxa" w:w="80"/>
              <w:right w:type="dxa" w:w="100"/>
            </w:tcMar>
            <w:vAlign w:val="center"/>
          </w:tcPr>
          <w:p>
            <w:r>
              <w:rPr>
                <w:b w:val="false"/>
                <w:bCs w:val="false"/>
              </w:rPr>
              <w:t xml:space="preserve">If x=y, then 2x=2y</w:t>
            </w:r>
          </w:p>
        </w:tc>
      </w:tr>
      <w:tr>
        <w:tc>
          <w:tcPr>
            <w:tcW w:type="dxa" w:w="1200"/>
            <w:tcMar>
              <w:top w:type="dxa" w:w="80"/>
              <w:left w:type="dxa" w:w="100"/>
              <w:bottom w:type="dxa" w:w="80"/>
              <w:right w:type="dxa" w:w="100"/>
            </w:tcMar>
            <w:vAlign w:val="center"/>
          </w:tcPr>
          <w:p>
            <w:r>
              <w:rPr>
                <w:b w:val="false"/>
                <w:bCs w:val="false"/>
              </w:rPr>
              <w:t xml:space="preserve">Axiom 7</w:t>
            </w:r>
          </w:p>
        </w:tc>
        <w:tc>
          <w:tcPr>
            <w:tcW w:type="dxa" w:w="2900"/>
            <w:tcMar>
              <w:top w:type="dxa" w:w="80"/>
              <w:left w:type="dxa" w:w="100"/>
              <w:bottom w:type="dxa" w:w="80"/>
              <w:right w:type="dxa" w:w="100"/>
            </w:tcMar>
            <w:vAlign w:val="center"/>
          </w:tcPr>
          <w:p>
            <w:r>
              <w:rPr>
                <w:b w:val="false"/>
                <w:bCs w:val="false"/>
              </w:rPr>
              <w:t xml:space="preserve">Halves of the same → equal to one another</w:t>
            </w:r>
          </w:p>
        </w:tc>
        <w:tc>
          <w:tcPr>
            <w:tcW w:type="dxa" w:w="2600"/>
            <w:tcMar>
              <w:top w:type="dxa" w:w="80"/>
              <w:left w:type="dxa" w:w="100"/>
              <w:bottom w:type="dxa" w:w="80"/>
              <w:right w:type="dxa" w:w="100"/>
            </w:tcMar>
            <w:vAlign w:val="center"/>
          </w:tcPr>
          <w:p>
            <w:r>
              <w:rPr>
                <w:b w:val="false"/>
                <w:bCs w:val="false"/>
              </w:rPr>
              <w:t xml:space="preserve">a=b → a/2=b/2</w:t>
            </w:r>
          </w:p>
        </w:tc>
        <w:tc>
          <w:tcPr>
            <w:tcW w:type="dxa" w:w="2650"/>
            <w:tcMar>
              <w:top w:type="dxa" w:w="80"/>
              <w:left w:type="dxa" w:w="100"/>
              <w:bottom w:type="dxa" w:w="80"/>
              <w:right w:type="dxa" w:w="100"/>
            </w:tcMar>
            <w:vAlign w:val="center"/>
          </w:tcPr>
          <w:p>
            <w:r>
              <w:rPr>
                <w:b w:val="false"/>
                <w:bCs w:val="false"/>
              </w:rPr>
              <w:t xml:space="preserve">If x=y, then x/2=y/2</w:t>
            </w:r>
          </w:p>
        </w:tc>
      </w:tr>
    </w:tbl>
    <w:p>
      <w:r>
        <w:br w:type="page"/>
      </w:r>
    </w:p>
    <w:p>
      <w:pPr>
        <w:pStyle w:val="Heading1"/>
        <w:spacing w:after="150" w:before="300"/>
      </w:pPr>
      <w:r>
        <w:rPr>
          <w:b/>
          <w:bCs/>
          <w:color w:val="0F6E6E"/>
          <w:sz w:val="32"/>
          <w:szCs w:val="32"/>
        </w:rPr>
        <w:t xml:space="preserve">Euclid's Five Postulates</w:t>
      </w:r>
    </w:p>
    <w:p>
      <w:pPr>
        <w:spacing w:after="120"/>
      </w:pPr>
      <w:r>
        <w:t xml:space="preserve">Postulates are assumptions specific to geometry. Euclid's first four are simple and obvious. The fifth is famously complex and led to one of the greatest discoveries in mathematics.</w:t>
      </w:r>
    </w:p>
    <w:p>
      <w:pPr>
        <w:pStyle w:val="Heading3"/>
        <w:spacing w:after="150" w:before="300"/>
      </w:pPr>
      <w:r>
        <w:rPr>
          <w:b/>
          <w:bCs/>
          <w:color w:val="2E75B6"/>
          <w:sz w:val="26"/>
          <w:szCs w:val="26"/>
        </w:rPr>
        <w:t xml:space="preserve">Postulate 1</w:t>
      </w:r>
    </w:p>
    <w:p>
      <w:pPr>
        <w:spacing w:after="120"/>
      </w:pPr>
      <w:r>
        <w:rPr>
          <w:i/>
          <w:iCs/>
        </w:rPr>
        <w:t xml:space="preserve">A straight line may be drawn from any one point to any other point.</w:t>
      </w:r>
    </w:p>
    <w:p>
      <w:pPr>
        <w:spacing w:after="120"/>
      </w:pPr>
      <w:r>
        <w:rPr>
          <w:b/>
          <w:bCs/>
        </w:rPr>
        <w:t xml:space="preserve">Meaning: </w:t>
      </w:r>
      <w:r>
        <w:t xml:space="preserve">Any two distinct points → exactly one straight line through them.</w:t>
      </w:r>
    </w:p>
    <w:p>
      <w:pPr>
        <w:spacing w:after="120"/>
      </w:pPr>
      <w:r>
        <w:t xml:space="preserve">Stated formally as Axiom 5.1: Given two distinct points, there is a unique line through them.</w:t>
      </w:r>
    </w:p>
    <w:p>
      <w:pPr>
        <w:pStyle w:val="Heading3"/>
        <w:spacing w:after="150" w:before="300"/>
      </w:pPr>
      <w:r>
        <w:rPr>
          <w:b/>
          <w:bCs/>
          <w:color w:val="2E75B6"/>
          <w:sz w:val="26"/>
          <w:szCs w:val="26"/>
        </w:rPr>
        <w:t xml:space="preserve">Postulate 2</w:t>
      </w:r>
    </w:p>
    <w:p>
      <w:pPr>
        <w:spacing w:after="120"/>
      </w:pPr>
      <w:r>
        <w:rPr>
          <w:i/>
          <w:iCs/>
        </w:rPr>
        <w:t xml:space="preserve">A terminated line can be produced indefinitely.</w:t>
      </w:r>
    </w:p>
    <w:p>
      <w:pPr>
        <w:spacing w:after="120"/>
      </w:pPr>
      <w:r>
        <w:rPr>
          <w:b/>
          <w:bCs/>
        </w:rPr>
        <w:t xml:space="preserve">Meaning: </w:t>
      </w:r>
      <w:r>
        <w:t xml:space="preserve">A line segment can be extended on either side to form a complete line — which goes on forever.</w:t>
      </w:r>
    </w:p>
    <w:p>
      <w:pPr>
        <w:pStyle w:val="Heading3"/>
        <w:spacing w:after="150" w:before="300"/>
      </w:pPr>
      <w:r>
        <w:rPr>
          <w:b/>
          <w:bCs/>
          <w:color w:val="2E75B6"/>
          <w:sz w:val="26"/>
          <w:szCs w:val="26"/>
        </w:rPr>
        <w:t xml:space="preserve">Postulate 3</w:t>
      </w:r>
    </w:p>
    <w:p>
      <w:pPr>
        <w:spacing w:after="120"/>
      </w:pPr>
      <w:r>
        <w:rPr>
          <w:i/>
          <w:iCs/>
        </w:rPr>
        <w:t xml:space="preserve">A circle can be drawn with any centre and any radius.</w:t>
      </w:r>
    </w:p>
    <w:p>
      <w:pPr>
        <w:spacing w:after="120"/>
      </w:pPr>
      <w:r>
        <w:rPr>
          <w:b/>
          <w:bCs/>
        </w:rPr>
        <w:t xml:space="preserve">Meaning: </w:t>
      </w:r>
      <w:r>
        <w:t xml:space="preserve">For any point O and any positive distance r, a circle with centre O and radius r exists.</w:t>
      </w:r>
    </w:p>
    <w:p>
      <w:pPr>
        <w:pStyle w:val="Heading3"/>
        <w:spacing w:after="150" w:before="300"/>
      </w:pPr>
      <w:r>
        <w:rPr>
          <w:b/>
          <w:bCs/>
          <w:color w:val="2E75B6"/>
          <w:sz w:val="26"/>
          <w:szCs w:val="26"/>
        </w:rPr>
        <w:t xml:space="preserve">Postulate 4</w:t>
      </w:r>
    </w:p>
    <w:p>
      <w:pPr>
        <w:spacing w:after="120"/>
      </w:pPr>
      <w:r>
        <w:rPr>
          <w:i/>
          <w:iCs/>
        </w:rPr>
        <w:t xml:space="preserve">All right angles are equal to one another.</w:t>
      </w:r>
    </w:p>
    <w:p>
      <w:pPr>
        <w:spacing w:after="120"/>
      </w:pPr>
      <w:r>
        <w:rPr>
          <w:b/>
          <w:bCs/>
        </w:rPr>
        <w:t xml:space="preserve">Meaning: </w:t>
      </w:r>
      <w:r>
        <w:t xml:space="preserve">A right angle always equals exactly 90°, everywhere in the plane — space is uniform.</w:t>
      </w:r>
    </w:p>
    <w:p>
      <w:pPr>
        <w:pStyle w:val="Heading3"/>
        <w:spacing w:after="150" w:before="300"/>
      </w:pPr>
      <w:r>
        <w:rPr>
          <w:b/>
          <w:bCs/>
          <w:color w:val="B94A48"/>
          <w:sz w:val="26"/>
          <w:szCs w:val="26"/>
        </w:rPr>
        <w:t xml:space="preserve">Postulate 5 — The Parallel Postulate</w:t>
      </w:r>
    </w:p>
    <w:p>
      <w:pPr>
        <w:spacing w:after="120"/>
      </w:pPr>
      <w:r>
        <w:rPr>
          <w:i/>
          <w:iCs/>
        </w:rPr>
        <w:t xml:space="preserve">If a straight line falling on two straight lines makes the interior angles on the same side together less than two right angles, then the two straight lines, if produced indefinitely, meet on that side on which the sum of angles is less than two right angles.</w:t>
      </w:r>
    </w:p>
    <w:p>
      <w:pPr>
        <w:spacing w:after="120"/>
      </w:pPr>
      <w:r>
        <w:rPr>
          <w:b/>
          <w:bCs/>
        </w:rPr>
        <w:t xml:space="preserve">Meaning (Playfair's simpler equivalent): </w:t>
      </w:r>
      <w:r>
        <w:t xml:space="preserve">Through a point not on a given line, there exists exactly ONE line parallel to the given line.</w:t>
      </w:r>
    </w:p>
    <w:p>
      <w:pPr>
        <w:spacing w:after="120"/>
      </w:pPr>
      <w:r>
        <w:t xml:space="preserve">• This postulate is far more complex than the others — mathematicians spent 2000 years trying to prove it from P1–P4 alone.</w:t>
      </w:r>
    </w:p>
    <w:p>
      <w:pPr>
        <w:spacing w:after="120"/>
      </w:pPr>
      <w:r>
        <w:t xml:space="preserve">• They failed — and in failing, discovered entirely new types of geometry (see Extra Knowledge section).</w:t>
      </w:r>
    </w:p>
    <w:p>
      <w:pPr>
        <w:spacing w:after="120"/>
      </w:pPr>
      <w:r>
        <w:t xml:space="preserve">• This makes P5 one of the most important statements in the history of mathematics.</w:t>
      </w:r>
    </w:p>
    <w:p>
      <w:r>
        <w:br w:type="page"/>
      </w:r>
    </w:p>
    <w:p>
      <w:pPr>
        <w:pStyle w:val="Heading2"/>
        <w:spacing w:after="150" w:before="300"/>
      </w:pPr>
      <w:r>
        <w:rPr>
          <w:b/>
          <w:bCs/>
          <w:color w:val="1F3864"/>
          <w:sz w:val="26"/>
          <w:szCs w:val="26"/>
        </w:rPr>
        <w:t xml:space="preserve">Axiom 5.1 — The Unique Line Axiom (formal restatement of Postulate 1)</w:t>
      </w:r>
    </w:p>
    <w:p>
      <w:pPr>
        <w:spacing w:after="120"/>
      </w:pPr>
      <w:r>
        <w:rPr>
          <w:i/>
          <w:iCs/>
        </w:rPr>
        <w:t xml:space="preserve">Given two distinct points, there is a unique line that passes through them.</w:t>
      </w:r>
    </w:p>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50"/>
              <w:left w:type="dxa" w:w="200"/>
              <w:bottom w:type="dxa" w:w="150"/>
              <w:right w:type="dxa" w:w="200"/>
            </w:tcMar>
          </w:tcPr>
          <w:p>
            <w:pPr>
              <w:spacing w:after="100"/>
            </w:pPr>
            <w:r>
              <w:rPr>
                <w:b/>
                <w:bCs/>
              </w:rPr>
              <w:t xml:space="preserve">Quick Tip</w:t>
            </w:r>
          </w:p>
          <w:p>
            <w:pPr>
              <w:spacing w:after="80"/>
            </w:pPr>
            <w:r>
              <w:t xml:space="preserve">Axioms vs Postulates — the modern view: Today these terms are used interchangeably. Both are assumptions accepted without proof. Euclid's original distinction: axioms are universal mathematical truths; postulates are geometry-specific assumptions.</w:t>
            </w:r>
          </w:p>
        </w:tc>
      </w:tr>
    </w:tbl>
    <w:p>
      <w:pPr>
        <w:spacing w:after="300"/>
      </w:pPr>
    </w:p>
    <w:p>
      <w:pPr>
        <w:pStyle w:val="Heading1"/>
        <w:spacing w:after="150" w:before="300"/>
      </w:pPr>
      <w:r>
        <w:rPr>
          <w:b/>
          <w:bCs/>
          <w:color w:val="1B7A3D"/>
          <w:sz w:val="32"/>
          <w:szCs w:val="32"/>
        </w:rPr>
        <w:t xml:space="preserve">★ Extra Knowledge — Non-Euclidean Geometries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50"/>
              <w:left w:type="dxa" w:w="200"/>
              <w:bottom w:type="dxa" w:w="150"/>
              <w:right w:type="dxa" w:w="200"/>
            </w:tcMar>
          </w:tcPr>
          <w:p>
            <w:pPr>
              <w:spacing w:after="100"/>
            </w:pPr>
            <w:r>
              <w:rPr>
                <w:b/>
                <w:bCs/>
              </w:rPr>
              <w:t xml:space="preserve">Why Postulate 5 is Special</w:t>
            </w:r>
          </w:p>
          <w:p>
            <w:pPr>
              <w:spacing w:after="80"/>
            </w:pPr>
            <w:r>
              <w:t xml:space="preserve">For 2000 years, brilliant mathematicians attempted to prove Postulate 5 from Postulates 1–4. They all failed. In the 1800s, mathematicians realised why: P5 is independent — you can replace it with a different statement and still get a consistent geometry!</w:t>
            </w:r>
          </w:p>
          <w:p>
            <w:pPr>
              <w:spacing w:after="80"/>
            </w:pPr>
            <w:r>
              <w:rPr>
                <w:b/>
                <w:bCs/>
              </w:rPr>
              <w:t xml:space="preserve">• Euclidean Geometry (flat plane): </w:t>
            </w:r>
            <w:r>
              <w:t xml:space="preserve">Exactly 1 parallel through any external point.</w:t>
            </w:r>
          </w:p>
          <w:p>
            <w:pPr>
              <w:spacing w:after="80"/>
            </w:pPr>
            <w:r>
              <w:rPr>
                <w:b/>
                <w:bCs/>
              </w:rPr>
              <w:t xml:space="preserve">• Spherical Geometry (Riemann, 1854): </w:t>
            </w:r>
            <w:r>
              <w:t xml:space="preserve">0 parallels — all "straight lines" (great circles on a sphere) eventually meet. Angles of a triangle add up to MORE than 180°.</w:t>
            </w:r>
          </w:p>
          <w:p>
            <w:pPr>
              <w:spacing w:after="80"/>
            </w:pPr>
            <w:r>
              <w:rPr>
                <w:b/>
                <w:bCs/>
              </w:rPr>
              <w:t xml:space="preserve">• Hyperbolic Geometry (Lobachevsky, 1830): </w:t>
            </w:r>
            <w:r>
              <w:t xml:space="preserve">Infinitely many parallels. Angles of a triangle add up to LESS than 180°.</w:t>
            </w:r>
          </w:p>
          <w:p>
            <w:pPr>
              <w:spacing w:after="80"/>
            </w:pPr>
            <w:r>
              <w:rPr>
                <w:b/>
                <w:bCs/>
              </w:rPr>
              <w:t xml:space="preserve">Real-world application: </w:t>
            </w:r>
            <w:r>
              <w:t xml:space="preserve">Einstein's General Theory of Relativity (1915) uses non-Euclidean geometry to describe how massive objects curve spacetime. GPS satellites must account for this curvature in their calculations!</w:t>
            </w:r>
          </w:p>
        </w:tc>
      </w:tr>
    </w:tbl>
    <w:p>
      <w:pPr>
        <w:spacing w:after="300"/>
      </w:pPr>
    </w:p>
    <w:p>
      <w:pPr>
        <w:pStyle w:val="Heading1"/>
        <w:spacing w:after="150" w:before="300"/>
      </w:pPr>
      <w:r>
        <w:rPr>
          <w:b/>
          <w:bCs/>
          <w:color w:val="0F6E6E"/>
          <w:sz w:val="32"/>
          <w:szCs w:val="32"/>
        </w:rPr>
        <w:t xml:space="preserve">5.3 Theorem 5.1 and Key Examples</w:t>
      </w:r>
    </w:p>
    <w:p>
      <w:pPr>
        <w:pStyle w:val="Heading2"/>
        <w:spacing w:after="150" w:before="300"/>
      </w:pPr>
      <w:r>
        <w:rPr>
          <w:b/>
          <w:bCs/>
          <w:color w:val="6A2C91"/>
          <w:sz w:val="26"/>
          <w:szCs w:val="26"/>
        </w:rPr>
        <w:t xml:space="preserve">Theorem 5.1</w:t>
      </w:r>
    </w:p>
    <w:p>
      <w:pPr>
        <w:spacing w:after="120"/>
      </w:pPr>
      <w:r>
        <w:rPr>
          <w:i/>
          <w:iCs/>
        </w:rPr>
        <w:t xml:space="preserve">Two distinct lines cannot have more than one point in common.</w:t>
      </w:r>
    </w:p>
    <w:p>
      <w:pPr>
        <w:spacing w:after="120"/>
      </w:pPr>
      <w:r>
        <w:rPr>
          <w:b/>
          <w:bCs/>
        </w:rPr>
        <w:t xml:space="preserve">Proof: </w:t>
      </w:r>
      <w:r>
        <w:t xml:space="preserve"/>
      </w:r>
    </w:p>
    <w:p>
      <w:pPr>
        <w:spacing w:after="120"/>
      </w:pPr>
      <w:r>
        <w:t xml:space="preserve">Given: Two distinct lines l and m.</w:t>
      </w:r>
    </w:p>
    <w:p>
      <w:pPr>
        <w:spacing w:after="120"/>
      </w:pPr>
      <w:r>
        <w:t xml:space="preserve">To Prove: l and m have at most one point in common.</w:t>
      </w:r>
    </w:p>
    <w:p>
      <w:pPr>
        <w:spacing w:after="120"/>
      </w:pPr>
      <w:r>
        <w:t xml:space="preserve">Method: Proof by contradiction.</w:t>
      </w:r>
    </w:p>
    <w:p>
      <w:pPr>
        <w:spacing w:after="120"/>
      </w:pPr>
      <w:r>
        <w:t xml:space="preserve">Step 1: Assume l and m intersect at two distinct points P and Q.</w:t>
      </w:r>
    </w:p>
    <w:p>
      <w:pPr>
        <w:spacing w:after="120"/>
      </w:pPr>
      <w:r>
        <w:t xml:space="preserve">Step 2: Then two different lines (l and m) both pass through P and Q.</w:t>
      </w:r>
    </w:p>
    <w:p>
      <w:pPr>
        <w:spacing w:after="120"/>
      </w:pPr>
      <w:r>
        <w:t xml:space="preserve">Step 3: But Axiom 5.1 states that given two distinct points, there is a UNIQUE line through them.</w:t>
      </w:r>
    </w:p>
    <w:p>
      <w:pPr>
        <w:spacing w:after="120"/>
      </w:pPr>
      <w:r>
        <w:t xml:space="preserve">Step 4: This contradicts our assumption in Step 1.</w:t>
      </w:r>
    </w:p>
    <w:p>
      <w:pPr>
        <w:spacing w:after="120"/>
      </w:pPr>
      <w:r>
        <w:t xml:space="preserve">∴ Our assumption must be false. Two distinct lines cannot have more than one point in common. ∎</w:t>
      </w:r>
    </w:p>
    <w:p>
      <w:r>
        <w:br w:type="page"/>
      </w:r>
    </w:p>
    <w:p>
      <w:pPr>
        <w:pStyle w:val="Heading3"/>
        <w:spacing w:after="150" w:before="300"/>
      </w:pPr>
      <w:r>
        <w:rPr>
          <w:b/>
          <w:bCs/>
          <w:color w:val="1B7A3D"/>
          <w:sz w:val="26"/>
          <w:szCs w:val="26"/>
        </w:rPr>
        <w:t xml:space="preserve">Example 1</w:t>
      </w:r>
    </w:p>
    <w:p>
      <w:pPr>
        <w:spacing w:after="120"/>
      </w:pPr>
      <w:r>
        <w:rPr>
          <w:i/>
          <w:iCs/>
        </w:rPr>
        <w:t xml:space="preserve">If A, B and C are three points on a line, and B lies between A and C, prove that AB + BC = AC.</w:t>
      </w:r>
    </w:p>
    <w:p>
      <w:pPr>
        <w:spacing w:after="120"/>
      </w:pPr>
      <w:r>
        <w:t xml:space="preserve">Observation: In the figure, segment AC coincides with AB + BC joined end-to-end.</w:t>
      </w:r>
    </w:p>
    <w:p>
      <w:pPr>
        <w:spacing w:after="120"/>
      </w:pPr>
      <w:r>
        <w:t xml:space="preserve">By Euclid's Axiom 4: Things which coincide with one another are equal to one another.</w:t>
      </w:r>
    </w:p>
    <w:p>
      <w:pPr>
        <w:spacing w:after="120"/>
      </w:pPr>
      <w:r>
        <w:t xml:space="preserve">Since AC coincides with AB + BC:</w:t>
      </w:r>
    </w:p>
    <w:p>
      <w:pPr>
        <w:spacing w:after="120"/>
      </w:pPr>
      <w:r>
        <w:t xml:space="preserve">∴ AB + BC = AC ∎</w:t>
      </w:r>
    </w:p>
    <w:p>
      <w:pPr>
        <w:spacing w:after="120"/>
      </w:pPr>
      <w:r>
        <w:rPr>
          <w:i/>
          <w:iCs/>
          <w:color w:val="555555"/>
        </w:rPr>
        <w:t xml:space="preserve">(Note: This also uses the assumption that there is a unique line through two points.)</w:t>
      </w:r>
    </w:p>
    <w:p>
      <w:pPr>
        <w:spacing w:after="250"/>
      </w:pPr>
    </w:p>
    <w:p>
      <w:pPr>
        <w:pStyle w:val="Heading3"/>
        <w:spacing w:after="150" w:before="300"/>
      </w:pPr>
      <w:r>
        <w:rPr>
          <w:b/>
          <w:bCs/>
          <w:color w:val="1B7A3D"/>
          <w:sz w:val="26"/>
          <w:szCs w:val="26"/>
        </w:rPr>
        <w:t xml:space="preserve">Example 2</w:t>
      </w:r>
    </w:p>
    <w:p>
      <w:pPr>
        <w:spacing w:after="120"/>
      </w:pPr>
      <w:r>
        <w:rPr>
          <w:i/>
          <w:iCs/>
        </w:rPr>
        <w:t xml:space="preserve">Prove that an equilateral triangle can be constructed on any given line segment AB.</w:t>
      </w:r>
    </w:p>
    <w:p>
      <w:pPr>
        <w:spacing w:after="120"/>
      </w:pPr>
      <w:r>
        <w:t xml:space="preserve">Given: Line segment AB.</w:t>
      </w:r>
    </w:p>
    <w:p>
      <w:pPr>
        <w:spacing w:after="120"/>
      </w:pPr>
      <w:r>
        <w:rPr>
          <w:b/>
          <w:bCs/>
        </w:rPr>
        <w:t xml:space="preserve">Construction (using Postulate 3): </w:t>
      </w:r>
      <w:r>
        <w:t xml:space="preserve"/>
      </w:r>
    </w:p>
    <w:p>
      <w:pPr>
        <w:spacing w:after="120"/>
      </w:pPr>
      <w:r>
        <w:t xml:space="preserve">Step 1: Draw circle C₁ with centre A and radius AB.</w:t>
      </w:r>
    </w:p>
    <w:p>
      <w:pPr>
        <w:spacing w:after="120"/>
      </w:pPr>
      <w:r>
        <w:t xml:space="preserve">Step 2: Draw circle C₂ with centre B and radius BA.</w:t>
      </w:r>
    </w:p>
    <w:p>
      <w:pPr>
        <w:spacing w:after="120"/>
      </w:pPr>
      <w:r>
        <w:t xml:space="preserve">Step 3: Let the two circles intersect at point C.</w:t>
      </w:r>
    </w:p>
    <w:p>
      <w:pPr>
        <w:spacing w:after="120"/>
      </w:pPr>
      <w:r>
        <w:t xml:space="preserve">Step 4: Draw line segments AC and BC (by Postulate 1).</w:t>
      </w:r>
    </w:p>
    <w:p>
      <w:pPr>
        <w:spacing w:after="120"/>
      </w:pPr>
      <w:r>
        <w:rPr>
          <w:b/>
          <w:bCs/>
        </w:rPr>
        <w:t xml:space="preserve">Proof: </w:t>
      </w:r>
      <w:r>
        <w:t xml:space="preserve"/>
      </w:r>
    </w:p>
    <w:p>
      <w:pPr>
        <w:spacing w:after="120"/>
      </w:pPr>
      <w:r>
        <w:t xml:space="preserve">AB = AC (both are radii of circle C₁) ... (1)</w:t>
      </w:r>
    </w:p>
    <w:p>
      <w:pPr>
        <w:spacing w:after="120"/>
      </w:pPr>
      <w:r>
        <w:t xml:space="preserve">AB = BC (both are radii of circle C₂) ... (2)</w:t>
      </w:r>
    </w:p>
    <w:p>
      <w:pPr>
        <w:spacing w:after="120"/>
      </w:pPr>
      <w:r>
        <w:t xml:space="preserve">By Euclid's Axiom 1: Things equal to the same thing are equal to each other.</w:t>
      </w:r>
    </w:p>
    <w:p>
      <w:pPr>
        <w:spacing w:after="120"/>
      </w:pPr>
      <w:r>
        <w:t xml:space="preserve">From (1) and (2): AB = AC = BC</w:t>
      </w:r>
    </w:p>
    <w:p>
      <w:pPr>
        <w:spacing w:after="120"/>
      </w:pPr>
      <w:r>
        <w:t xml:space="preserve">∴ △ABC is equilateral. ∎</w:t>
      </w:r>
    </w:p>
    <w:p>
      <w:r>
        <w:br w:type="page"/>
      </w:r>
    </w:p>
    <w:p>
      <w:pPr>
        <w:pStyle w:val="Heading3"/>
        <w:spacing w:after="150" w:before="300"/>
      </w:pPr>
      <w:r>
        <w:rPr>
          <w:b/>
          <w:bCs/>
          <w:color w:val="1B7A3D"/>
          <w:sz w:val="26"/>
          <w:szCs w:val="26"/>
        </w:rPr>
        <w:t xml:space="preserve">Example 3</w:t>
      </w:r>
    </w:p>
    <w:p>
      <w:pPr>
        <w:spacing w:after="120"/>
      </w:pPr>
      <w:r>
        <w:rPr>
          <w:i/>
          <w:iCs/>
        </w:rPr>
        <w:t xml:space="preserve">If C is the midpoint of AB (AC = BC), prove that AC = ½ AB.</w:t>
      </w:r>
    </w:p>
    <w:p>
      <w:pPr>
        <w:spacing w:after="120"/>
      </w:pPr>
      <w:r>
        <w:t xml:space="preserve">Given: C lies between A and B, and AC = BC.</w:t>
      </w:r>
    </w:p>
    <w:p>
      <w:pPr>
        <w:spacing w:after="120"/>
      </w:pPr>
      <w:r>
        <w:t xml:space="preserve">From Example 1: AC + BC = AB</w:t>
      </w:r>
    </w:p>
    <w:p>
      <w:pPr>
        <w:spacing w:after="120"/>
      </w:pPr>
      <w:r>
        <w:t xml:space="preserve">Substituting AC = BC: AC + AC = AB</w:t>
      </w:r>
    </w:p>
    <w:p>
      <w:pPr>
        <w:spacing w:after="120"/>
      </w:pPr>
      <w:r>
        <w:t xml:space="preserve">2·AC = AB</w:t>
      </w:r>
    </w:p>
    <w:p>
      <w:pPr>
        <w:spacing w:after="120"/>
      </w:pPr>
      <w:r>
        <w:t xml:space="preserve">∴ AC = ½·AB ∎</w:t>
      </w:r>
    </w:p>
    <w:p>
      <w:pPr>
        <w:spacing w:after="300"/>
      </w:pPr>
    </w:p>
    <w:p>
      <w:pPr>
        <w:pStyle w:val="Heading1"/>
        <w:spacing w:after="150" w:before="300"/>
      </w:pPr>
      <w:r>
        <w:rPr>
          <w:b/>
          <w:bCs/>
          <w:color w:val="1F3864"/>
          <w:sz w:val="32"/>
          <w:szCs w:val="32"/>
        </w:rPr>
        <w:t xml:space="preserve">Summary — Key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Concept</w:t>
            </w:r>
          </w:p>
        </w:tc>
        <w:tc>
          <w:tcPr>
            <w:tcW w:type="dxa" w:w="6750"/>
            <w:shd w:fill="1F3864" w:val="clear"/>
            <w:tcMar>
              <w:top w:type="dxa" w:w="80"/>
              <w:left w:type="dxa" w:w="100"/>
              <w:bottom w:type="dxa" w:w="80"/>
              <w:right w:type="dxa" w:w="100"/>
            </w:tcMar>
            <w:vAlign w:val="center"/>
          </w:tcPr>
          <w:p>
            <w:r>
              <w:rPr>
                <w:b/>
                <w:bCs/>
                <w:color w:val="FFFFFF"/>
              </w:rPr>
              <w:t xml:space="preserve">Definition / Statement</w:t>
            </w:r>
          </w:p>
        </w:tc>
      </w:tr>
      <w:tr>
        <w:tc>
          <w:tcPr>
            <w:tcW w:type="dxa" w:w="2600"/>
            <w:tcMar>
              <w:top w:type="dxa" w:w="80"/>
              <w:left w:type="dxa" w:w="100"/>
              <w:bottom w:type="dxa" w:w="80"/>
              <w:right w:type="dxa" w:w="100"/>
            </w:tcMar>
            <w:vAlign w:val="center"/>
          </w:tcPr>
          <w:p>
            <w:r>
              <w:rPr>
                <w:b w:val="false"/>
                <w:bCs w:val="false"/>
              </w:rPr>
              <w:t xml:space="preserve">Undefined terms</w:t>
            </w:r>
          </w:p>
        </w:tc>
        <w:tc>
          <w:tcPr>
            <w:tcW w:type="dxa" w:w="6750"/>
            <w:tcMar>
              <w:top w:type="dxa" w:w="80"/>
              <w:left w:type="dxa" w:w="100"/>
              <w:bottom w:type="dxa" w:w="80"/>
              <w:right w:type="dxa" w:w="100"/>
            </w:tcMar>
            <w:vAlign w:val="center"/>
          </w:tcPr>
          <w:p>
            <w:r>
              <w:rPr>
                <w:b w:val="false"/>
                <w:bCs w:val="false"/>
              </w:rPr>
              <w:t xml:space="preserve">Point, Line, Plane — accepted without definition; understood intuitively</w:t>
            </w:r>
          </w:p>
        </w:tc>
      </w:tr>
      <w:tr>
        <w:tc>
          <w:tcPr>
            <w:tcW w:type="dxa" w:w="2600"/>
            <w:shd w:fill="F2F2F2" w:val="clear"/>
            <w:tcMar>
              <w:top w:type="dxa" w:w="80"/>
              <w:left w:type="dxa" w:w="100"/>
              <w:bottom w:type="dxa" w:w="80"/>
              <w:right w:type="dxa" w:w="100"/>
            </w:tcMar>
            <w:vAlign w:val="center"/>
          </w:tcPr>
          <w:p>
            <w:r>
              <w:rPr>
                <w:b w:val="false"/>
                <w:bCs w:val="false"/>
              </w:rPr>
              <w:t xml:space="preserve">Axiom</w:t>
            </w:r>
          </w:p>
        </w:tc>
        <w:tc>
          <w:tcPr>
            <w:tcW w:type="dxa" w:w="6750"/>
            <w:shd w:fill="F2F2F2" w:val="clear"/>
            <w:tcMar>
              <w:top w:type="dxa" w:w="80"/>
              <w:left w:type="dxa" w:w="100"/>
              <w:bottom w:type="dxa" w:w="80"/>
              <w:right w:type="dxa" w:w="100"/>
            </w:tcMar>
            <w:vAlign w:val="center"/>
          </w:tcPr>
          <w:p>
            <w:r>
              <w:rPr>
                <w:b w:val="false"/>
                <w:bCs w:val="false"/>
              </w:rPr>
              <w:t xml:space="preserve">Universal truth used in all mathematics, accepted without proof</w:t>
            </w:r>
          </w:p>
        </w:tc>
      </w:tr>
      <w:tr>
        <w:tc>
          <w:tcPr>
            <w:tcW w:type="dxa" w:w="2600"/>
            <w:tcMar>
              <w:top w:type="dxa" w:w="80"/>
              <w:left w:type="dxa" w:w="100"/>
              <w:bottom w:type="dxa" w:w="80"/>
              <w:right w:type="dxa" w:w="100"/>
            </w:tcMar>
            <w:vAlign w:val="center"/>
          </w:tcPr>
          <w:p>
            <w:r>
              <w:rPr>
                <w:b w:val="false"/>
                <w:bCs w:val="false"/>
              </w:rPr>
              <w:t xml:space="preserve">Postulate</w:t>
            </w:r>
          </w:p>
        </w:tc>
        <w:tc>
          <w:tcPr>
            <w:tcW w:type="dxa" w:w="6750"/>
            <w:tcMar>
              <w:top w:type="dxa" w:w="80"/>
              <w:left w:type="dxa" w:w="100"/>
              <w:bottom w:type="dxa" w:w="80"/>
              <w:right w:type="dxa" w:w="100"/>
            </w:tcMar>
            <w:vAlign w:val="center"/>
          </w:tcPr>
          <w:p>
            <w:r>
              <w:rPr>
                <w:b w:val="false"/>
                <w:bCs w:val="false"/>
              </w:rPr>
              <w:t xml:space="preserve">Geometry-specific assumption accepted without proof</w:t>
            </w:r>
          </w:p>
        </w:tc>
      </w:tr>
      <w:tr>
        <w:tc>
          <w:tcPr>
            <w:tcW w:type="dxa" w:w="2600"/>
            <w:shd w:fill="F2F2F2" w:val="clear"/>
            <w:tcMar>
              <w:top w:type="dxa" w:w="80"/>
              <w:left w:type="dxa" w:w="100"/>
              <w:bottom w:type="dxa" w:w="80"/>
              <w:right w:type="dxa" w:w="100"/>
            </w:tcMar>
            <w:vAlign w:val="center"/>
          </w:tcPr>
          <w:p>
            <w:r>
              <w:rPr>
                <w:b w:val="false"/>
                <w:bCs w:val="false"/>
              </w:rPr>
              <w:t xml:space="preserve">Theorem</w:t>
            </w:r>
          </w:p>
        </w:tc>
        <w:tc>
          <w:tcPr>
            <w:tcW w:type="dxa" w:w="6750"/>
            <w:shd w:fill="F2F2F2" w:val="clear"/>
            <w:tcMar>
              <w:top w:type="dxa" w:w="80"/>
              <w:left w:type="dxa" w:w="100"/>
              <w:bottom w:type="dxa" w:w="80"/>
              <w:right w:type="dxa" w:w="100"/>
            </w:tcMar>
            <w:vAlign w:val="center"/>
          </w:tcPr>
          <w:p>
            <w:r>
              <w:rPr>
                <w:b w:val="false"/>
                <w:bCs w:val="false"/>
              </w:rPr>
              <w:t xml:space="preserve">Statement proved using definitions + axioms + earlier results</w:t>
            </w:r>
          </w:p>
        </w:tc>
      </w:tr>
      <w:tr>
        <w:tc>
          <w:tcPr>
            <w:tcW w:type="dxa" w:w="2600"/>
            <w:tcMar>
              <w:top w:type="dxa" w:w="80"/>
              <w:left w:type="dxa" w:w="100"/>
              <w:bottom w:type="dxa" w:w="80"/>
              <w:right w:type="dxa" w:w="100"/>
            </w:tcMar>
            <w:vAlign w:val="center"/>
          </w:tcPr>
          <w:p>
            <w:r>
              <w:rPr>
                <w:b w:val="false"/>
                <w:bCs w:val="false"/>
              </w:rPr>
              <w:t xml:space="preserve">Axiom 1</w:t>
            </w:r>
          </w:p>
        </w:tc>
        <w:tc>
          <w:tcPr>
            <w:tcW w:type="dxa" w:w="6750"/>
            <w:tcMar>
              <w:top w:type="dxa" w:w="80"/>
              <w:left w:type="dxa" w:w="100"/>
              <w:bottom w:type="dxa" w:w="80"/>
              <w:right w:type="dxa" w:w="100"/>
            </w:tcMar>
            <w:vAlign w:val="center"/>
          </w:tcPr>
          <w:p>
            <w:r>
              <w:rPr>
                <w:b w:val="false"/>
                <w:bCs w:val="false"/>
              </w:rPr>
              <w:t xml:space="preserve">Things equal to the same thing are equal to each other (transitivity)</w:t>
            </w:r>
          </w:p>
        </w:tc>
      </w:tr>
      <w:tr>
        <w:tc>
          <w:tcPr>
            <w:tcW w:type="dxa" w:w="2600"/>
            <w:shd w:fill="F2F2F2" w:val="clear"/>
            <w:tcMar>
              <w:top w:type="dxa" w:w="80"/>
              <w:left w:type="dxa" w:w="100"/>
              <w:bottom w:type="dxa" w:w="80"/>
              <w:right w:type="dxa" w:w="100"/>
            </w:tcMar>
            <w:vAlign w:val="center"/>
          </w:tcPr>
          <w:p>
            <w:r>
              <w:rPr>
                <w:b w:val="false"/>
                <w:bCs w:val="false"/>
              </w:rPr>
              <w:t xml:space="preserve">Axiom 4</w:t>
            </w:r>
          </w:p>
        </w:tc>
        <w:tc>
          <w:tcPr>
            <w:tcW w:type="dxa" w:w="6750"/>
            <w:shd w:fill="F2F2F2" w:val="clear"/>
            <w:tcMar>
              <w:top w:type="dxa" w:w="80"/>
              <w:left w:type="dxa" w:w="100"/>
              <w:bottom w:type="dxa" w:w="80"/>
              <w:right w:type="dxa" w:w="100"/>
            </w:tcMar>
            <w:vAlign w:val="center"/>
          </w:tcPr>
          <w:p>
            <w:r>
              <w:rPr>
                <w:b w:val="false"/>
                <w:bCs w:val="false"/>
              </w:rPr>
              <w:t xml:space="preserve">Coinciding things are equal (reflexivity)</w:t>
            </w:r>
          </w:p>
        </w:tc>
      </w:tr>
      <w:tr>
        <w:tc>
          <w:tcPr>
            <w:tcW w:type="dxa" w:w="2600"/>
            <w:tcMar>
              <w:top w:type="dxa" w:w="80"/>
              <w:left w:type="dxa" w:w="100"/>
              <w:bottom w:type="dxa" w:w="80"/>
              <w:right w:type="dxa" w:w="100"/>
            </w:tcMar>
            <w:vAlign w:val="center"/>
          </w:tcPr>
          <w:p>
            <w:r>
              <w:rPr>
                <w:b w:val="false"/>
                <w:bCs w:val="false"/>
              </w:rPr>
              <w:t xml:space="preserve">Axiom 5</w:t>
            </w:r>
          </w:p>
        </w:tc>
        <w:tc>
          <w:tcPr>
            <w:tcW w:type="dxa" w:w="6750"/>
            <w:tcMar>
              <w:top w:type="dxa" w:w="80"/>
              <w:left w:type="dxa" w:w="100"/>
              <w:bottom w:type="dxa" w:w="80"/>
              <w:right w:type="dxa" w:w="100"/>
            </w:tcMar>
            <w:vAlign w:val="center"/>
          </w:tcPr>
          <w:p>
            <w:r>
              <w:rPr>
                <w:b w:val="false"/>
                <w:bCs w:val="false"/>
              </w:rPr>
              <w:t xml:space="preserve">The whole is greater than the part</w:t>
            </w:r>
          </w:p>
        </w:tc>
      </w:tr>
      <w:tr>
        <w:tc>
          <w:tcPr>
            <w:tcW w:type="dxa" w:w="2600"/>
            <w:shd w:fill="F2F2F2" w:val="clear"/>
            <w:tcMar>
              <w:top w:type="dxa" w:w="80"/>
              <w:left w:type="dxa" w:w="100"/>
              <w:bottom w:type="dxa" w:w="80"/>
              <w:right w:type="dxa" w:w="100"/>
            </w:tcMar>
            <w:vAlign w:val="center"/>
          </w:tcPr>
          <w:p>
            <w:r>
              <w:rPr>
                <w:b w:val="false"/>
                <w:bCs w:val="false"/>
              </w:rPr>
              <w:t xml:space="preserve">Postulate 1</w:t>
            </w:r>
          </w:p>
        </w:tc>
        <w:tc>
          <w:tcPr>
            <w:tcW w:type="dxa" w:w="6750"/>
            <w:shd w:fill="F2F2F2" w:val="clear"/>
            <w:tcMar>
              <w:top w:type="dxa" w:w="80"/>
              <w:left w:type="dxa" w:w="100"/>
              <w:bottom w:type="dxa" w:w="80"/>
              <w:right w:type="dxa" w:w="100"/>
            </w:tcMar>
            <w:vAlign w:val="center"/>
          </w:tcPr>
          <w:p>
            <w:r>
              <w:rPr>
                <w:b w:val="false"/>
                <w:bCs w:val="false"/>
              </w:rPr>
              <w:t xml:space="preserve">Two points → unique line (stated as Axiom 5.1)</w:t>
            </w:r>
          </w:p>
        </w:tc>
      </w:tr>
      <w:tr>
        <w:tc>
          <w:tcPr>
            <w:tcW w:type="dxa" w:w="2600"/>
            <w:tcMar>
              <w:top w:type="dxa" w:w="80"/>
              <w:left w:type="dxa" w:w="100"/>
              <w:bottom w:type="dxa" w:w="80"/>
              <w:right w:type="dxa" w:w="100"/>
            </w:tcMar>
            <w:vAlign w:val="center"/>
          </w:tcPr>
          <w:p>
            <w:r>
              <w:rPr>
                <w:b w:val="false"/>
                <w:bCs w:val="false"/>
              </w:rPr>
              <w:t xml:space="preserve">Postulate 2</w:t>
            </w:r>
          </w:p>
        </w:tc>
        <w:tc>
          <w:tcPr>
            <w:tcW w:type="dxa" w:w="6750"/>
            <w:tcMar>
              <w:top w:type="dxa" w:w="80"/>
              <w:left w:type="dxa" w:w="100"/>
              <w:bottom w:type="dxa" w:w="80"/>
              <w:right w:type="dxa" w:w="100"/>
            </w:tcMar>
            <w:vAlign w:val="center"/>
          </w:tcPr>
          <w:p>
            <w:r>
              <w:rPr>
                <w:b w:val="false"/>
                <w:bCs w:val="false"/>
              </w:rPr>
              <w:t xml:space="preserve">Line segment can be extended to a full infinite line</w:t>
            </w:r>
          </w:p>
        </w:tc>
      </w:tr>
      <w:tr>
        <w:tc>
          <w:tcPr>
            <w:tcW w:type="dxa" w:w="2600"/>
            <w:shd w:fill="F2F2F2" w:val="clear"/>
            <w:tcMar>
              <w:top w:type="dxa" w:w="80"/>
              <w:left w:type="dxa" w:w="100"/>
              <w:bottom w:type="dxa" w:w="80"/>
              <w:right w:type="dxa" w:w="100"/>
            </w:tcMar>
            <w:vAlign w:val="center"/>
          </w:tcPr>
          <w:p>
            <w:r>
              <w:rPr>
                <w:b w:val="false"/>
                <w:bCs w:val="false"/>
              </w:rPr>
              <w:t xml:space="preserve">Postulate 3</w:t>
            </w:r>
          </w:p>
        </w:tc>
        <w:tc>
          <w:tcPr>
            <w:tcW w:type="dxa" w:w="6750"/>
            <w:shd w:fill="F2F2F2" w:val="clear"/>
            <w:tcMar>
              <w:top w:type="dxa" w:w="80"/>
              <w:left w:type="dxa" w:w="100"/>
              <w:bottom w:type="dxa" w:w="80"/>
              <w:right w:type="dxa" w:w="100"/>
            </w:tcMar>
            <w:vAlign w:val="center"/>
          </w:tcPr>
          <w:p>
            <w:r>
              <w:rPr>
                <w:b w:val="false"/>
                <w:bCs w:val="false"/>
              </w:rPr>
              <w:t xml:space="preserve">Circle can be drawn with any centre and radius</w:t>
            </w:r>
          </w:p>
        </w:tc>
      </w:tr>
      <w:tr>
        <w:tc>
          <w:tcPr>
            <w:tcW w:type="dxa" w:w="2600"/>
            <w:tcMar>
              <w:top w:type="dxa" w:w="80"/>
              <w:left w:type="dxa" w:w="100"/>
              <w:bottom w:type="dxa" w:w="80"/>
              <w:right w:type="dxa" w:w="100"/>
            </w:tcMar>
            <w:vAlign w:val="center"/>
          </w:tcPr>
          <w:p>
            <w:r>
              <w:rPr>
                <w:b w:val="false"/>
                <w:bCs w:val="false"/>
              </w:rPr>
              <w:t xml:space="preserve">Postulate 4</w:t>
            </w:r>
          </w:p>
        </w:tc>
        <w:tc>
          <w:tcPr>
            <w:tcW w:type="dxa" w:w="6750"/>
            <w:tcMar>
              <w:top w:type="dxa" w:w="80"/>
              <w:left w:type="dxa" w:w="100"/>
              <w:bottom w:type="dxa" w:w="80"/>
              <w:right w:type="dxa" w:w="100"/>
            </w:tcMar>
            <w:vAlign w:val="center"/>
          </w:tcPr>
          <w:p>
            <w:r>
              <w:rPr>
                <w:b w:val="false"/>
                <w:bCs w:val="false"/>
              </w:rPr>
              <w:t xml:space="preserve">All right angles equal 90° everywhere (space is uniform)</w:t>
            </w:r>
          </w:p>
        </w:tc>
      </w:tr>
      <w:tr>
        <w:tc>
          <w:tcPr>
            <w:tcW w:type="dxa" w:w="2600"/>
            <w:shd w:fill="F2F2F2" w:val="clear"/>
            <w:tcMar>
              <w:top w:type="dxa" w:w="80"/>
              <w:left w:type="dxa" w:w="100"/>
              <w:bottom w:type="dxa" w:w="80"/>
              <w:right w:type="dxa" w:w="100"/>
            </w:tcMar>
            <w:vAlign w:val="center"/>
          </w:tcPr>
          <w:p>
            <w:r>
              <w:rPr>
                <w:b w:val="false"/>
                <w:bCs w:val="false"/>
              </w:rPr>
              <w:t xml:space="preserve">Postulate 5</w:t>
            </w:r>
          </w:p>
        </w:tc>
        <w:tc>
          <w:tcPr>
            <w:tcW w:type="dxa" w:w="6750"/>
            <w:shd w:fill="F2F2F2" w:val="clear"/>
            <w:tcMar>
              <w:top w:type="dxa" w:w="80"/>
              <w:left w:type="dxa" w:w="100"/>
              <w:bottom w:type="dxa" w:w="80"/>
              <w:right w:type="dxa" w:w="100"/>
            </w:tcMar>
            <w:vAlign w:val="center"/>
          </w:tcPr>
          <w:p>
            <w:r>
              <w:rPr>
                <w:b w:val="false"/>
                <w:bCs w:val="false"/>
              </w:rPr>
              <w:t xml:space="preserve">The Parallel Postulate — led to non-Euclidean geometries</w:t>
            </w:r>
          </w:p>
        </w:tc>
      </w:tr>
      <w:tr>
        <w:tc>
          <w:tcPr>
            <w:tcW w:type="dxa" w:w="2600"/>
            <w:tcMar>
              <w:top w:type="dxa" w:w="80"/>
              <w:left w:type="dxa" w:w="100"/>
              <w:bottom w:type="dxa" w:w="80"/>
              <w:right w:type="dxa" w:w="100"/>
            </w:tcMar>
            <w:vAlign w:val="center"/>
          </w:tcPr>
          <w:p>
            <w:r>
              <w:rPr>
                <w:b w:val="false"/>
                <w:bCs w:val="false"/>
              </w:rPr>
              <w:t xml:space="preserve">Theorem 5.1</w:t>
            </w:r>
          </w:p>
        </w:tc>
        <w:tc>
          <w:tcPr>
            <w:tcW w:type="dxa" w:w="6750"/>
            <w:tcMar>
              <w:top w:type="dxa" w:w="80"/>
              <w:left w:type="dxa" w:w="100"/>
              <w:bottom w:type="dxa" w:w="80"/>
              <w:right w:type="dxa" w:w="100"/>
            </w:tcMar>
            <w:vAlign w:val="center"/>
          </w:tcPr>
          <w:p>
            <w:r>
              <w:rPr>
                <w:b w:val="false"/>
                <w:bCs w:val="false"/>
              </w:rPr>
              <w:t xml:space="preserve">Two distinct lines cannot have more than one point in common</w:t>
            </w:r>
          </w:p>
        </w:tc>
      </w:tr>
      <w:tr>
        <w:tc>
          <w:tcPr>
            <w:tcW w:type="dxa" w:w="2600"/>
            <w:shd w:fill="F2F2F2" w:val="clear"/>
            <w:tcMar>
              <w:top w:type="dxa" w:w="80"/>
              <w:left w:type="dxa" w:w="100"/>
              <w:bottom w:type="dxa" w:w="80"/>
              <w:right w:type="dxa" w:w="100"/>
            </w:tcMar>
            <w:vAlign w:val="center"/>
          </w:tcPr>
          <w:p>
            <w:r>
              <w:rPr>
                <w:b w:val="false"/>
                <w:bCs w:val="false"/>
              </w:rPr>
              <w:t xml:space="preserve">Consistent system</w:t>
            </w:r>
          </w:p>
        </w:tc>
        <w:tc>
          <w:tcPr>
            <w:tcW w:type="dxa" w:w="6750"/>
            <w:shd w:fill="F2F2F2" w:val="clear"/>
            <w:tcMar>
              <w:top w:type="dxa" w:w="80"/>
              <w:left w:type="dxa" w:w="100"/>
              <w:bottom w:type="dxa" w:w="80"/>
              <w:right w:type="dxa" w:w="100"/>
            </w:tcMar>
            <w:vAlign w:val="center"/>
          </w:tcPr>
          <w:p>
            <w:r>
              <w:rPr>
                <w:b w:val="false"/>
                <w:bCs w:val="false"/>
              </w:rPr>
              <w:t xml:space="preserve">No axiom or theorem contradicts any other in the system</w:t>
            </w:r>
          </w:p>
        </w:tc>
      </w:tr>
    </w:tbl>
    <w:p>
      <w:r>
        <w:br w:type="page"/>
      </w:r>
    </w:p>
    <w:p>
      <w:pPr>
        <w:pStyle w:val="Heading1"/>
        <w:spacing w:after="150" w:before="300"/>
      </w:pPr>
      <w:r>
        <w:rPr>
          <w:b/>
          <w:bCs/>
          <w:color w:val="D97B29"/>
          <w:sz w:val="32"/>
          <w:szCs w:val="32"/>
        </w:rPr>
        <w:t xml:space="preserve">Practice Problems</w:t>
      </w:r>
    </w:p>
    <w:p>
      <w:pPr>
        <w:spacing w:after="120"/>
      </w:pPr>
      <w:r>
        <w:rPr>
          <w:b/>
          <w:bCs/>
        </w:rPr>
        <w:t xml:space="preserve">[Easy] </w:t>
      </w:r>
      <w:r>
        <w:t xml:space="preserve">Classify each as Axiom, Postulate or Theorem: (a) All right angles are equal. (b) Two distinct lines cannot have more than one point in common. (c) If equals are added to equals, the wholes are equal.</w:t>
      </w:r>
    </w:p>
    <w:p>
      <w:pPr>
        <w:spacing w:after="120"/>
      </w:pPr>
      <w:r>
        <w:rPr>
          <w:i/>
          <w:iCs/>
          <w:color w:val="555555"/>
        </w:rPr>
        <w:t xml:space="preserve">Answer: (a) Postulate 4 (b) Theorem 5.1 (c) Axiom 2</w:t>
      </w:r>
    </w:p>
    <w:p>
      <w:pPr>
        <w:spacing w:after="150"/>
      </w:pPr>
    </w:p>
    <w:p>
      <w:pPr>
        <w:spacing w:after="120"/>
      </w:pPr>
      <w:r>
        <w:rPr>
          <w:b/>
          <w:bCs/>
        </w:rPr>
        <w:t xml:space="preserve">[Easy] </w:t>
      </w:r>
      <w:r>
        <w:t xml:space="preserve">If AC = BD, prove that AB = CD. [Hint: Use AC = AB + BC and BD = BC + CD]</w:t>
      </w:r>
    </w:p>
    <w:p>
      <w:pPr>
        <w:spacing w:after="120"/>
      </w:pPr>
      <w:r>
        <w:rPr>
          <w:i/>
          <w:iCs/>
          <w:color w:val="555555"/>
        </w:rPr>
        <w:t xml:space="preserve">Answer: AC = BD → AB+BC = BC+CD → AB = CD (by Axiom 3: subtract BC from both sides)</w:t>
      </w:r>
    </w:p>
    <w:p>
      <w:pPr>
        <w:spacing w:after="150"/>
      </w:pPr>
    </w:p>
    <w:p>
      <w:pPr>
        <w:spacing w:after="120"/>
      </w:pPr>
      <w:r>
        <w:rPr>
          <w:b/>
          <w:bCs/>
        </w:rPr>
        <w:t xml:space="preserve">[Medium] </w:t>
      </w:r>
      <w:r>
        <w:t xml:space="preserve">Prove that every line segment has one and only one midpoint.</w:t>
      </w:r>
    </w:p>
    <w:p>
      <w:pPr>
        <w:spacing w:after="120"/>
      </w:pPr>
      <w:r>
        <w:rPr>
          <w:i/>
          <w:iCs/>
          <w:color w:val="555555"/>
        </w:rPr>
        <w:t xml:space="preserve">Answer: Assume two midpoints M₁ ≠ M₂ exist. Then AM₁ = M₁B = AB/2 and AM₂ = M₂B = AB/2. This gives AM₁ = AM₂, so M₁ = M₂ — contradicting M₁ ≠ M₂. Hence unique midpoint.</w:t>
      </w:r>
    </w:p>
    <w:p>
      <w:pPr>
        <w:spacing w:after="150"/>
      </w:pPr>
    </w:p>
    <w:p>
      <w:pPr>
        <w:spacing w:after="120"/>
      </w:pPr>
      <w:r>
        <w:rPr>
          <w:b/>
          <w:bCs/>
        </w:rPr>
        <w:t xml:space="preserve">[Medium] </w:t>
      </w:r>
      <w:r>
        <w:t xml:space="preserve">Why is Axiom 1 called "transitivity of equality"? Give two real-life examples of this axiom.</w:t>
      </w:r>
    </w:p>
    <w:p>
      <w:pPr>
        <w:spacing w:after="120"/>
      </w:pPr>
      <w:r>
        <w:rPr>
          <w:i/>
          <w:iCs/>
          <w:color w:val="555555"/>
        </w:rPr>
        <w:t xml:space="preserve">Answer: If A costs the same as B, and B costs the same as C → A costs the same as C. Similarly: if weight of X = weight of Y, and weight of Y = weight of Z → X and Z weigh the same.</w:t>
      </w:r>
    </w:p>
    <w:p>
      <w:pPr>
        <w:spacing w:after="150"/>
      </w:pPr>
    </w:p>
    <w:p>
      <w:pPr>
        <w:spacing w:after="120"/>
      </w:pPr>
      <w:r>
        <w:rPr>
          <w:b/>
          <w:bCs/>
        </w:rPr>
        <w:t xml:space="preserve">[Hard] </w:t>
      </w:r>
      <w:r>
        <w:t xml:space="preserve">Why were mathematicians unable to prove Postulate 5 from P1–P4 for 2000 years? What does this tell us about the structure of mathematical axiom systems?</w:t>
      </w:r>
    </w:p>
    <w:p>
      <w:pPr>
        <w:spacing w:after="120"/>
      </w:pPr>
      <w:r>
        <w:rPr>
          <w:i/>
          <w:iCs/>
          <w:color w:val="555555"/>
        </w:rPr>
        <w:t xml:space="preserve">Answer: P5 is logically independent of P1–P4. You can replace it with "no parallels" (spherical) or "many parallels" (hyperbolic) and still get consistent geometry. This shows an axiom system can be consistent with different versions of any independent axiom.</w:t>
      </w:r>
    </w:p>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50"/>
              <w:left w:type="dxa" w:w="200"/>
              <w:bottom w:type="dxa" w:w="150"/>
              <w:right w:type="dxa" w:w="200"/>
            </w:tcMar>
          </w:tcPr>
          <w:p>
            <w:pPr>
              <w:spacing w:after="100"/>
            </w:pPr>
            <w:r>
              <w:rPr>
                <w:b/>
                <w:bCs/>
                <w:color w:val="FFFFFF"/>
              </w:rPr>
              <w:t xml:space="preserve">Chapter 5 Complete!</w:t>
            </w:r>
          </w:p>
          <w:p>
            <w:pPr>
              <w:spacing w:after="80"/>
            </w:pPr>
            <w:r>
              <w:rPr>
                <w:b/>
                <w:bCs/>
                <w:color w:val="FFFFFF"/>
              </w:rPr>
              <w:t xml:space="preserve">Axioms + Postulates → Theorems → All of Geometry!</w:t>
            </w:r>
          </w:p>
          <w:p>
            <w:pPr>
              <w:spacing w:after="80"/>
            </w:pPr>
            <w:r>
              <w:rPr>
                <w:b/>
                <w:bCs/>
                <w:color w:val="FFFFFF"/>
              </w:rPr>
              <w:t xml:space="preserve">Remember: Euclid built 465 theorems from just 5 postulates.</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2026-08-17T09:59:54.722Z</dcterms:created>
  <dcterms:modified xsi:type="dcterms:W3CDTF">2026-08-17T09:59:54.723Z</dcterms:modified>
</cp:coreProperties>
</file>

<file path=docProps/custom.xml><?xml version="1.0" encoding="utf-8"?>
<Properties xmlns="http://schemas.openxmlformats.org/officeDocument/2006/custom-properties" xmlns:vt="http://schemas.openxmlformats.org/officeDocument/2006/docPropsVTypes"/>
</file>