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24CAF" w14:textId="77777777" w:rsidR="00A15B11" w:rsidRDefault="00107F6F">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12DF654B" w14:textId="77777777" w:rsidR="00A15B11" w:rsidRDefault="00107F6F">
      <w:pPr>
        <w:pStyle w:val="11"/>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TOC</w:instrText>
      </w:r>
      <w:r>
        <w:rPr>
          <w:lang w:val="ru-RU"/>
        </w:rPr>
        <w:instrText xml:space="preserve"> \</w:instrText>
      </w:r>
      <w:r>
        <w:rPr>
          <w:lang w:val="en-GB"/>
        </w:rPr>
        <w:instrText>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14:paraId="7B4B1337" w14:textId="77777777" w:rsidR="00A15B11" w:rsidRDefault="00107F6F">
      <w:pPr>
        <w:pStyle w:val="11"/>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14:paraId="2FB6652B" w14:textId="77777777" w:rsidR="00A15B11" w:rsidRDefault="00107F6F">
      <w:pPr>
        <w:pStyle w:val="11"/>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14:paraId="067118A7" w14:textId="77777777" w:rsidR="00A15B11" w:rsidRDefault="00107F6F">
      <w:pPr>
        <w:pStyle w:val="23"/>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14:paraId="20A27119" w14:textId="77777777" w:rsidR="00A15B11" w:rsidRDefault="00107F6F">
      <w:pPr>
        <w:pStyle w:val="23"/>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14:paraId="4E64CFF0" w14:textId="59094E37" w:rsidR="00A15B11" w:rsidRPr="00346DEE" w:rsidRDefault="00107F6F">
      <w:pPr>
        <w:pStyle w:val="23"/>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w:t>
      </w:r>
      <w:r>
        <w:rPr>
          <w:lang w:val="ru-RU"/>
        </w:rPr>
        <w:t>ермины, аббревиатуры, сокращения</w:t>
      </w:r>
      <w:r>
        <w:tab/>
      </w:r>
      <w:r w:rsidR="00346DEE">
        <w:rPr>
          <w:lang w:val="ru-RU"/>
        </w:rPr>
        <w:t>4</w:t>
      </w:r>
    </w:p>
    <w:p w14:paraId="3778988C" w14:textId="109D7337" w:rsidR="00A15B11" w:rsidRPr="00195D4D" w:rsidRDefault="00107F6F">
      <w:pPr>
        <w:pStyle w:val="23"/>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rsidR="00195D4D">
        <w:rPr>
          <w:lang w:val="ru-RU"/>
        </w:rPr>
        <w:t>4</w:t>
      </w:r>
    </w:p>
    <w:p w14:paraId="3EC2A462" w14:textId="263F5892" w:rsidR="00A15B11" w:rsidRPr="00195D4D" w:rsidRDefault="00107F6F">
      <w:pPr>
        <w:pStyle w:val="23"/>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rsidR="00195D4D">
        <w:rPr>
          <w:lang w:val="ru-RU"/>
        </w:rPr>
        <w:t>4</w:t>
      </w:r>
    </w:p>
    <w:p w14:paraId="77C4C2EA" w14:textId="107E4609" w:rsidR="00A15B11" w:rsidRPr="00195D4D" w:rsidRDefault="00107F6F">
      <w:pPr>
        <w:pStyle w:val="11"/>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rsidR="00195D4D">
        <w:rPr>
          <w:lang w:val="ru-RU"/>
        </w:rPr>
        <w:t>4</w:t>
      </w:r>
    </w:p>
    <w:p w14:paraId="283D2BA7" w14:textId="6E7F64CB" w:rsidR="00A15B11" w:rsidRPr="00195D4D" w:rsidRDefault="00107F6F">
      <w:pPr>
        <w:pStyle w:val="23"/>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rsidR="00195D4D">
        <w:rPr>
          <w:lang w:val="ru-RU"/>
        </w:rPr>
        <w:t>4</w:t>
      </w:r>
    </w:p>
    <w:p w14:paraId="6852E2C1" w14:textId="55D828DA" w:rsidR="00A15B11" w:rsidRPr="00195D4D" w:rsidRDefault="00107F6F">
      <w:pPr>
        <w:pStyle w:val="31"/>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rsidR="00195D4D">
        <w:rPr>
          <w:lang w:val="ru-RU"/>
        </w:rPr>
        <w:t>5</w:t>
      </w:r>
    </w:p>
    <w:p w14:paraId="5988E8C8" w14:textId="12806DD4" w:rsidR="00A15B11" w:rsidRPr="00195D4D" w:rsidRDefault="00107F6F">
      <w:pPr>
        <w:pStyle w:val="31"/>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rsidR="00195D4D">
        <w:rPr>
          <w:lang w:val="ru-RU"/>
        </w:rPr>
        <w:t>5</w:t>
      </w:r>
    </w:p>
    <w:p w14:paraId="6A78F8FD" w14:textId="41F51773" w:rsidR="00A15B11" w:rsidRPr="00195D4D" w:rsidRDefault="00107F6F">
      <w:pPr>
        <w:pStyle w:val="31"/>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rsidR="00195D4D">
        <w:rPr>
          <w:lang w:val="ru-RU"/>
        </w:rPr>
        <w:t>6</w:t>
      </w:r>
    </w:p>
    <w:p w14:paraId="74505E80" w14:textId="503B5356" w:rsidR="00A15B11" w:rsidRPr="00195D4D" w:rsidRDefault="00107F6F">
      <w:pPr>
        <w:pStyle w:val="31"/>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rsidR="00195D4D">
        <w:rPr>
          <w:lang w:val="ru-RU"/>
        </w:rPr>
        <w:t>7</w:t>
      </w:r>
    </w:p>
    <w:p w14:paraId="28616779" w14:textId="006667DF" w:rsidR="00A15B11" w:rsidRPr="00195D4D" w:rsidRDefault="00107F6F">
      <w:pPr>
        <w:pStyle w:val="31"/>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rsidR="00195D4D">
        <w:rPr>
          <w:lang w:val="ru-RU"/>
        </w:rPr>
        <w:t>7</w:t>
      </w:r>
    </w:p>
    <w:p w14:paraId="4A2D7B12" w14:textId="1436EF93" w:rsidR="00A15B11" w:rsidRPr="00195D4D" w:rsidRDefault="00107F6F">
      <w:pPr>
        <w:pStyle w:val="31"/>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rsidR="00195D4D">
        <w:rPr>
          <w:lang w:val="ru-RU"/>
        </w:rPr>
        <w:t>7</w:t>
      </w:r>
    </w:p>
    <w:p w14:paraId="7C7572E1" w14:textId="5C280BFB" w:rsidR="00A15B11" w:rsidRPr="00195D4D" w:rsidRDefault="00107F6F">
      <w:pPr>
        <w:pStyle w:val="31"/>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rsidR="00195D4D">
        <w:rPr>
          <w:lang w:val="ru-RU"/>
        </w:rPr>
        <w:t>7</w:t>
      </w:r>
    </w:p>
    <w:p w14:paraId="4CE61195" w14:textId="1A4099FE" w:rsidR="00A15B11" w:rsidRPr="00195D4D" w:rsidRDefault="00107F6F">
      <w:pPr>
        <w:pStyle w:val="31"/>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rsidR="00195D4D">
        <w:rPr>
          <w:lang w:val="ru-RU"/>
        </w:rPr>
        <w:t>7</w:t>
      </w:r>
    </w:p>
    <w:p w14:paraId="7A2CF928" w14:textId="7CAC333A" w:rsidR="00A15B11" w:rsidRPr="00195D4D" w:rsidRDefault="00107F6F">
      <w:pPr>
        <w:pStyle w:val="23"/>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rsidR="00195D4D">
        <w:rPr>
          <w:lang w:val="ru-RU"/>
        </w:rPr>
        <w:t>7</w:t>
      </w:r>
    </w:p>
    <w:p w14:paraId="21D0104B" w14:textId="39A143A1" w:rsidR="00A15B11" w:rsidRPr="00195D4D" w:rsidRDefault="00107F6F">
      <w:pPr>
        <w:pStyle w:val="23"/>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rsidR="00195D4D">
        <w:rPr>
          <w:lang w:val="ru-RU"/>
        </w:rPr>
        <w:t>7</w:t>
      </w:r>
    </w:p>
    <w:p w14:paraId="4D2DDC6D" w14:textId="3E99621F" w:rsidR="00A15B11" w:rsidRPr="00195D4D" w:rsidRDefault="00107F6F">
      <w:pPr>
        <w:pStyle w:val="23"/>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rsidR="00195D4D">
        <w:rPr>
          <w:lang w:val="ru-RU"/>
        </w:rPr>
        <w:t>8</w:t>
      </w:r>
    </w:p>
    <w:p w14:paraId="62BA52A6" w14:textId="0986DDB6" w:rsidR="00A15B11" w:rsidRPr="00195D4D" w:rsidRDefault="00107F6F">
      <w:pPr>
        <w:pStyle w:val="23"/>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rsidR="00195D4D">
        <w:rPr>
          <w:lang w:val="ru-RU"/>
        </w:rPr>
        <w:t>8</w:t>
      </w:r>
    </w:p>
    <w:p w14:paraId="2D09D024" w14:textId="545B6D88" w:rsidR="00A15B11" w:rsidRPr="00195D4D" w:rsidRDefault="00107F6F">
      <w:pPr>
        <w:pStyle w:val="23"/>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rsidR="00195D4D">
        <w:rPr>
          <w:lang w:val="ru-RU"/>
        </w:rPr>
        <w:t>8</w:t>
      </w:r>
    </w:p>
    <w:p w14:paraId="3D1EF79A" w14:textId="73D8BECC" w:rsidR="00A15B11" w:rsidRPr="00195D4D" w:rsidRDefault="00107F6F">
      <w:pPr>
        <w:pStyle w:val="11"/>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rsidR="00195D4D">
        <w:rPr>
          <w:lang w:val="ru-RU"/>
        </w:rPr>
        <w:t>8</w:t>
      </w:r>
    </w:p>
    <w:p w14:paraId="69E1BE40" w14:textId="2A6B6513" w:rsidR="00A15B11" w:rsidRPr="00195D4D" w:rsidRDefault="00107F6F">
      <w:pPr>
        <w:pStyle w:val="23"/>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rsidR="00195D4D">
        <w:rPr>
          <w:lang w:val="ru-RU"/>
        </w:rPr>
        <w:t>8</w:t>
      </w:r>
    </w:p>
    <w:p w14:paraId="166752B5" w14:textId="1999FFAA" w:rsidR="00A15B11" w:rsidRPr="00195D4D" w:rsidRDefault="00107F6F">
      <w:pPr>
        <w:pStyle w:val="31"/>
        <w:rPr>
          <w:rFonts w:asciiTheme="minorHAnsi" w:hAnsiTheme="minorHAnsi" w:cstheme="minorBidi"/>
          <w:szCs w:val="22"/>
          <w:lang w:val="ru-RU" w:eastAsia="ru-RU"/>
        </w:rPr>
      </w:pPr>
      <w:r w:rsidRPr="00195D4D">
        <w:rPr>
          <w:lang w:val="ru-RU"/>
        </w:rPr>
        <w:t>3.1.1</w:t>
      </w:r>
      <w:r w:rsidRPr="00195D4D">
        <w:rPr>
          <w:rFonts w:asciiTheme="minorHAnsi" w:hAnsiTheme="minorHAnsi" w:cstheme="minorBidi"/>
          <w:szCs w:val="22"/>
          <w:lang w:val="ru-RU" w:eastAsia="ru-RU"/>
        </w:rPr>
        <w:tab/>
      </w:r>
      <w:r w:rsidRPr="00195D4D">
        <w:rPr>
          <w:lang w:val="ru-RU"/>
        </w:rPr>
        <w:t>&lt;</w:t>
      </w:r>
      <w:r>
        <w:rPr>
          <w:lang w:val="en-GB"/>
        </w:rPr>
        <w:t>Functional</w:t>
      </w:r>
      <w:r w:rsidRPr="00195D4D">
        <w:rPr>
          <w:lang w:val="ru-RU"/>
        </w:rPr>
        <w:t xml:space="preserve"> </w:t>
      </w:r>
      <w:r>
        <w:rPr>
          <w:lang w:val="en-GB"/>
        </w:rPr>
        <w:t>Requirement</w:t>
      </w:r>
      <w:r w:rsidRPr="00195D4D">
        <w:rPr>
          <w:lang w:val="ru-RU"/>
        </w:rPr>
        <w:t xml:space="preserve"> </w:t>
      </w:r>
      <w:r>
        <w:rPr>
          <w:lang w:val="en-GB"/>
        </w:rPr>
        <w:t>One</w:t>
      </w:r>
      <w:r w:rsidRPr="00195D4D">
        <w:rPr>
          <w:lang w:val="ru-RU"/>
        </w:rPr>
        <w:t>&gt;</w:t>
      </w:r>
      <w:r>
        <w:tab/>
      </w:r>
      <w:r w:rsidR="00195D4D">
        <w:rPr>
          <w:lang w:val="ru-RU"/>
        </w:rPr>
        <w:t>9</w:t>
      </w:r>
      <w:bookmarkStart w:id="4" w:name="_GoBack"/>
      <w:bookmarkEnd w:id="4"/>
    </w:p>
    <w:p w14:paraId="2A30369E" w14:textId="599BD356" w:rsidR="00A15B11" w:rsidRPr="00195D4D" w:rsidRDefault="00107F6F">
      <w:pPr>
        <w:pStyle w:val="23"/>
        <w:tabs>
          <w:tab w:val="left" w:pos="794"/>
        </w:tabs>
        <w:rPr>
          <w:rFonts w:asciiTheme="minorHAnsi" w:hAnsiTheme="minorHAnsi" w:cstheme="minorBidi"/>
          <w:szCs w:val="22"/>
          <w:lang w:val="ru-RU" w:eastAsia="ru-RU"/>
        </w:rPr>
      </w:pPr>
      <w:r>
        <w:rPr>
          <w:lang w:val="en-GB"/>
        </w:rPr>
        <w:t>3.2</w:t>
      </w:r>
      <w:r>
        <w:rPr>
          <w:rFonts w:asciiTheme="minorHAnsi" w:hAnsiTheme="minorHAnsi" w:cstheme="minorBidi"/>
          <w:szCs w:val="22"/>
          <w:lang w:val="en-US" w:eastAsia="ru-RU"/>
        </w:rPr>
        <w:tab/>
      </w:r>
      <w:r>
        <w:rPr>
          <w:lang w:val="ru-RU"/>
        </w:rPr>
        <w:t>Надежность</w:t>
      </w:r>
      <w:r>
        <w:tab/>
      </w:r>
      <w:r w:rsidR="00195D4D">
        <w:rPr>
          <w:lang w:val="ru-RU"/>
        </w:rPr>
        <w:t>9</w:t>
      </w:r>
    </w:p>
    <w:p w14:paraId="5618A09A" w14:textId="376777EE" w:rsidR="00A15B11" w:rsidRPr="00195D4D" w:rsidRDefault="00107F6F">
      <w:pPr>
        <w:pStyle w:val="31"/>
        <w:rPr>
          <w:rFonts w:asciiTheme="minorHAnsi" w:hAnsiTheme="minorHAnsi" w:cstheme="minorBidi"/>
          <w:szCs w:val="22"/>
          <w:lang w:val="ru-RU" w:eastAsia="ru-RU"/>
        </w:rPr>
      </w:pPr>
      <w:r>
        <w:rPr>
          <w:lang w:val="en-GB"/>
        </w:rPr>
        <w:t>3.2.1</w:t>
      </w:r>
      <w:r>
        <w:rPr>
          <w:rFonts w:asciiTheme="minorHAnsi" w:hAnsiTheme="minorHAnsi" w:cstheme="minorBidi"/>
          <w:szCs w:val="22"/>
          <w:lang w:val="en-US" w:eastAsia="ru-RU"/>
        </w:rPr>
        <w:tab/>
      </w:r>
      <w:r>
        <w:rPr>
          <w:lang w:val="en-GB"/>
        </w:rPr>
        <w:t>&lt;Reliability Requirement One&gt;</w:t>
      </w:r>
      <w:r>
        <w:tab/>
      </w:r>
      <w:r w:rsidR="00195D4D">
        <w:rPr>
          <w:lang w:val="ru-RU"/>
        </w:rPr>
        <w:t>9</w:t>
      </w:r>
    </w:p>
    <w:p w14:paraId="590837FC" w14:textId="569C3E4E" w:rsidR="00A15B11" w:rsidRPr="00195D4D" w:rsidRDefault="00107F6F">
      <w:pPr>
        <w:pStyle w:val="23"/>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rsidR="00195D4D">
        <w:rPr>
          <w:lang w:val="ru-RU"/>
        </w:rPr>
        <w:t>9</w:t>
      </w:r>
    </w:p>
    <w:p w14:paraId="24582345" w14:textId="49F438C2" w:rsidR="00A15B11" w:rsidRPr="00195D4D" w:rsidRDefault="00107F6F">
      <w:pPr>
        <w:pStyle w:val="31"/>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rsidR="00195D4D">
        <w:rPr>
          <w:lang w:val="ru-RU"/>
        </w:rPr>
        <w:t>9</w:t>
      </w:r>
    </w:p>
    <w:p w14:paraId="2BCDD5D3" w14:textId="5CE09CA9" w:rsidR="00A15B11" w:rsidRPr="00195D4D" w:rsidRDefault="00107F6F">
      <w:pPr>
        <w:pStyle w:val="23"/>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rsidR="00195D4D">
        <w:rPr>
          <w:lang w:val="ru-RU"/>
        </w:rPr>
        <w:t>9</w:t>
      </w:r>
    </w:p>
    <w:p w14:paraId="145CE71E" w14:textId="44622EB3" w:rsidR="00A15B11" w:rsidRPr="00195D4D" w:rsidRDefault="00107F6F">
      <w:pPr>
        <w:pStyle w:val="31"/>
        <w:rPr>
          <w:rFonts w:asciiTheme="minorHAnsi" w:hAnsiTheme="minorHAnsi" w:cstheme="minorBidi"/>
          <w:szCs w:val="22"/>
          <w:lang w:val="ru-RU"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rsidR="00195D4D">
        <w:rPr>
          <w:lang w:val="ru-RU"/>
        </w:rPr>
        <w:t>9</w:t>
      </w:r>
    </w:p>
    <w:p w14:paraId="66D47952" w14:textId="05F0A586" w:rsidR="00A15B11" w:rsidRPr="00195D4D" w:rsidRDefault="00107F6F">
      <w:pPr>
        <w:pStyle w:val="23"/>
        <w:tabs>
          <w:tab w:val="left" w:pos="794"/>
        </w:tabs>
        <w:rPr>
          <w:rFonts w:asciiTheme="minorHAnsi" w:hAnsiTheme="minorHAnsi" w:cstheme="minorBidi"/>
          <w:szCs w:val="22"/>
          <w:lang w:val="ru-RU"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rsidR="00195D4D">
        <w:rPr>
          <w:lang w:val="ru-RU"/>
        </w:rPr>
        <w:t>9</w:t>
      </w:r>
    </w:p>
    <w:p w14:paraId="468777C9" w14:textId="3FB28EF1" w:rsidR="00A15B11" w:rsidRPr="00195D4D" w:rsidRDefault="00107F6F">
      <w:pPr>
        <w:pStyle w:val="31"/>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rsidR="00195D4D">
        <w:rPr>
          <w:lang w:val="ru-RU"/>
        </w:rPr>
        <w:t>9</w:t>
      </w:r>
    </w:p>
    <w:p w14:paraId="5BB14AFB" w14:textId="6910E39F" w:rsidR="00A15B11" w:rsidRPr="00195D4D" w:rsidRDefault="00107F6F">
      <w:pPr>
        <w:pStyle w:val="23"/>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rsidR="00195D4D">
        <w:rPr>
          <w:lang w:val="ru-RU"/>
        </w:rPr>
        <w:t>9</w:t>
      </w:r>
    </w:p>
    <w:p w14:paraId="273C96F9" w14:textId="347E1548" w:rsidR="00A15B11" w:rsidRPr="00195D4D" w:rsidRDefault="00107F6F">
      <w:pPr>
        <w:pStyle w:val="23"/>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rsidR="00195D4D">
        <w:rPr>
          <w:lang w:val="ru-RU"/>
        </w:rPr>
        <w:t>9</w:t>
      </w:r>
    </w:p>
    <w:p w14:paraId="2E3929E6" w14:textId="08800358" w:rsidR="00A15B11" w:rsidRPr="00195D4D" w:rsidRDefault="00107F6F">
      <w:pPr>
        <w:pStyle w:val="23"/>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rsidR="00195D4D">
        <w:rPr>
          <w:lang w:val="ru-RU"/>
        </w:rPr>
        <w:t>9</w:t>
      </w:r>
    </w:p>
    <w:p w14:paraId="0F49AD9E" w14:textId="0CD6E227" w:rsidR="00A15B11" w:rsidRPr="00195D4D" w:rsidRDefault="00107F6F">
      <w:pPr>
        <w:pStyle w:val="31"/>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rsidR="00195D4D">
        <w:rPr>
          <w:lang w:val="ru-RU"/>
        </w:rPr>
        <w:t>9</w:t>
      </w:r>
    </w:p>
    <w:p w14:paraId="2FDD885C" w14:textId="09E0C0A9" w:rsidR="00A15B11" w:rsidRPr="00195D4D" w:rsidRDefault="00107F6F">
      <w:pPr>
        <w:pStyle w:val="31"/>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rsidR="00195D4D">
        <w:rPr>
          <w:lang w:val="ru-RU"/>
        </w:rPr>
        <w:t>9</w:t>
      </w:r>
    </w:p>
    <w:p w14:paraId="2403B533" w14:textId="21C1F89B" w:rsidR="00A15B11" w:rsidRPr="00195D4D" w:rsidRDefault="00107F6F">
      <w:pPr>
        <w:pStyle w:val="31"/>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rsidR="00195D4D">
        <w:rPr>
          <w:lang w:val="ru-RU"/>
        </w:rPr>
        <w:t>9</w:t>
      </w:r>
    </w:p>
    <w:p w14:paraId="1174917F" w14:textId="50CE7532" w:rsidR="00A15B11" w:rsidRPr="00195D4D" w:rsidRDefault="00107F6F">
      <w:pPr>
        <w:pStyle w:val="31"/>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rsidR="00195D4D">
        <w:rPr>
          <w:lang w:val="ru-RU"/>
        </w:rPr>
        <w:t>9</w:t>
      </w:r>
    </w:p>
    <w:p w14:paraId="1F03F35A" w14:textId="2A565C52" w:rsidR="00A15B11" w:rsidRPr="00195D4D" w:rsidRDefault="00107F6F">
      <w:pPr>
        <w:pStyle w:val="23"/>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rsidR="00195D4D">
        <w:rPr>
          <w:lang w:val="ru-RU"/>
        </w:rPr>
        <w:t>9</w:t>
      </w:r>
    </w:p>
    <w:p w14:paraId="3DF21FA2" w14:textId="403A4633" w:rsidR="00A15B11" w:rsidRPr="00195D4D" w:rsidRDefault="00107F6F">
      <w:pPr>
        <w:pStyle w:val="23"/>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rsidR="00195D4D">
        <w:rPr>
          <w:lang w:val="ru-RU"/>
        </w:rPr>
        <w:t>9</w:t>
      </w:r>
    </w:p>
    <w:p w14:paraId="3ADB1C15" w14:textId="332FCF9B" w:rsidR="00A15B11" w:rsidRPr="00195D4D" w:rsidRDefault="00107F6F">
      <w:pPr>
        <w:pStyle w:val="11"/>
        <w:rPr>
          <w:rFonts w:asciiTheme="minorHAnsi" w:hAnsiTheme="minorHAnsi" w:cstheme="minorBidi"/>
          <w:caps w:val="0"/>
          <w:szCs w:val="22"/>
          <w:lang w:val="ru-RU" w:eastAsia="ru-RU"/>
        </w:rPr>
      </w:pPr>
      <w:r>
        <w:rPr>
          <w:lang w:val="ru-RU"/>
        </w:rPr>
        <w:t>Индекс</w:t>
      </w:r>
      <w:r>
        <w:tab/>
      </w:r>
      <w:r w:rsidR="00195D4D">
        <w:rPr>
          <w:lang w:val="ru-RU"/>
        </w:rPr>
        <w:t>9</w:t>
      </w:r>
    </w:p>
    <w:p w14:paraId="672A6659" w14:textId="77777777" w:rsidR="00A15B11" w:rsidRDefault="00107F6F">
      <w:pPr>
        <w:rPr>
          <w:lang w:val="ru-RU"/>
        </w:rPr>
      </w:pPr>
      <w:r>
        <w:rPr>
          <w:lang w:val="en-GB"/>
        </w:rPr>
        <w:fldChar w:fldCharType="end"/>
      </w:r>
    </w:p>
    <w:p w14:paraId="2F71E23E" w14:textId="77777777" w:rsidR="00A15B11" w:rsidRDefault="00107F6F">
      <w:pPr>
        <w:pStyle w:val="1"/>
        <w:numPr>
          <w:ilvl w:val="0"/>
          <w:numId w:val="0"/>
        </w:numPr>
        <w:ind w:left="851" w:hanging="851"/>
        <w:rPr>
          <w:lang w:val="ru-RU"/>
        </w:rPr>
      </w:pPr>
      <w:r>
        <w:rPr>
          <w:lang w:val="ru-RU"/>
        </w:rPr>
        <w:br w:type="page" w:clear="all"/>
      </w:r>
      <w:bookmarkStart w:id="5" w:name="_Toc115853719"/>
      <w:r>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A15B11" w14:paraId="6E1E77F1" w14:textId="77777777" w:rsidTr="1E5153C9">
        <w:tc>
          <w:tcPr>
            <w:tcW w:w="1701" w:type="dxa"/>
            <w:shd w:val="clear" w:color="auto" w:fill="FFFFFF" w:themeFill="background1"/>
          </w:tcPr>
          <w:p w14:paraId="0DA63C48" w14:textId="77777777" w:rsidR="00A15B11" w:rsidRDefault="00107F6F">
            <w:pPr>
              <w:pStyle w:val="table"/>
              <w:jc w:val="center"/>
              <w:rPr>
                <w:b/>
                <w:lang w:val="ru-RU"/>
              </w:rPr>
            </w:pPr>
            <w:bookmarkStart w:id="6" w:name="Ver_00"/>
            <w:bookmarkEnd w:id="6"/>
            <w:r>
              <w:rPr>
                <w:b/>
                <w:lang w:val="ru-RU"/>
              </w:rPr>
              <w:t>Дата</w:t>
            </w:r>
          </w:p>
        </w:tc>
        <w:tc>
          <w:tcPr>
            <w:tcW w:w="1701" w:type="dxa"/>
            <w:shd w:val="clear" w:color="auto" w:fill="FFFFFF" w:themeFill="background1"/>
          </w:tcPr>
          <w:p w14:paraId="636ABF9C" w14:textId="77777777" w:rsidR="00A15B11" w:rsidRDefault="00107F6F">
            <w:pPr>
              <w:pStyle w:val="table"/>
              <w:jc w:val="center"/>
              <w:rPr>
                <w:b/>
                <w:lang w:val="ru-RU"/>
              </w:rPr>
            </w:pPr>
            <w:r>
              <w:rPr>
                <w:b/>
                <w:lang w:val="ru-RU"/>
              </w:rPr>
              <w:t>Версия</w:t>
            </w:r>
          </w:p>
        </w:tc>
        <w:tc>
          <w:tcPr>
            <w:tcW w:w="3402" w:type="dxa"/>
            <w:shd w:val="clear" w:color="auto" w:fill="FFFFFF" w:themeFill="background1"/>
          </w:tcPr>
          <w:p w14:paraId="0D2E21EB" w14:textId="77777777" w:rsidR="00A15B11" w:rsidRDefault="00107F6F">
            <w:pPr>
              <w:pStyle w:val="table"/>
              <w:jc w:val="center"/>
              <w:rPr>
                <w:b/>
                <w:lang w:val="ru-RU"/>
              </w:rPr>
            </w:pPr>
            <w:r>
              <w:rPr>
                <w:b/>
                <w:lang w:val="ru-RU"/>
              </w:rPr>
              <w:t>Описание</w:t>
            </w:r>
          </w:p>
        </w:tc>
        <w:tc>
          <w:tcPr>
            <w:tcW w:w="2694" w:type="dxa"/>
            <w:shd w:val="clear" w:color="auto" w:fill="FFFFFF" w:themeFill="background1"/>
          </w:tcPr>
          <w:p w14:paraId="30F812C5" w14:textId="77777777" w:rsidR="00A15B11" w:rsidRDefault="00107F6F">
            <w:pPr>
              <w:pStyle w:val="table"/>
              <w:jc w:val="center"/>
              <w:rPr>
                <w:b/>
                <w:lang w:val="ru-RU"/>
              </w:rPr>
            </w:pPr>
            <w:r>
              <w:rPr>
                <w:b/>
                <w:lang w:val="ru-RU"/>
              </w:rPr>
              <w:t>Авто</w:t>
            </w:r>
            <w:proofErr w:type="gramStart"/>
            <w:r>
              <w:rPr>
                <w:b/>
                <w:lang w:val="ru-RU"/>
              </w:rPr>
              <w:t>р(</w:t>
            </w:r>
            <w:proofErr w:type="gramEnd"/>
            <w:r>
              <w:rPr>
                <w:b/>
                <w:lang w:val="ru-RU"/>
              </w:rPr>
              <w:t>ы)</w:t>
            </w:r>
          </w:p>
        </w:tc>
      </w:tr>
      <w:tr w:rsidR="00A15B11" w14:paraId="12FA9284" w14:textId="77777777" w:rsidTr="1E5153C9">
        <w:tc>
          <w:tcPr>
            <w:tcW w:w="1701" w:type="dxa"/>
          </w:tcPr>
          <w:p w14:paraId="799052FB" w14:textId="77777777" w:rsidR="00A15B11" w:rsidRDefault="00107F6F">
            <w:pPr>
              <w:pStyle w:val="table"/>
              <w:jc w:val="center"/>
            </w:pPr>
            <w:r>
              <w:rPr>
                <w:lang w:val="ru-RU"/>
              </w:rPr>
              <w:t>20</w:t>
            </w:r>
            <w:r>
              <w:t>23</w:t>
            </w:r>
            <w:r>
              <w:rPr>
                <w:lang w:val="ru-RU"/>
              </w:rPr>
              <w:t>-10-08</w:t>
            </w:r>
          </w:p>
        </w:tc>
        <w:tc>
          <w:tcPr>
            <w:tcW w:w="1701" w:type="dxa"/>
          </w:tcPr>
          <w:p w14:paraId="6F54A5A7" w14:textId="77777777" w:rsidR="00A15B11" w:rsidRDefault="00107F6F">
            <w:pPr>
              <w:pStyle w:val="Tabletext"/>
              <w:jc w:val="center"/>
              <w:rPr>
                <w:lang w:val="ru-RU"/>
              </w:rPr>
            </w:pPr>
            <w:r>
              <w:rPr>
                <w:lang w:val="ru-RU"/>
              </w:rPr>
              <w:t>0.1</w:t>
            </w:r>
          </w:p>
        </w:tc>
        <w:tc>
          <w:tcPr>
            <w:tcW w:w="3402" w:type="dxa"/>
          </w:tcPr>
          <w:p w14:paraId="05167A60" w14:textId="77777777" w:rsidR="00A15B11" w:rsidRDefault="00107F6F">
            <w:pPr>
              <w:pStyle w:val="Tabletext"/>
              <w:rPr>
                <w:lang w:val="ru-RU"/>
              </w:rPr>
            </w:pPr>
            <w:r>
              <w:rPr>
                <w:lang w:val="ru-RU"/>
              </w:rPr>
              <w:t>Начальная ревизия</w:t>
            </w:r>
          </w:p>
        </w:tc>
        <w:tc>
          <w:tcPr>
            <w:tcW w:w="2694" w:type="dxa"/>
          </w:tcPr>
          <w:p w14:paraId="2D42D1AF" w14:textId="225C9555" w:rsidR="00A15B11" w:rsidRDefault="00107F6F" w:rsidP="1E5153C9">
            <w:pPr>
              <w:pStyle w:val="Tabletext"/>
              <w:ind w:left="0"/>
              <w:rPr>
                <w:lang w:val="ru-RU"/>
              </w:rPr>
            </w:pPr>
            <w:r>
              <w:rPr>
                <w:lang w:val="ru-RU"/>
              </w:rPr>
              <w:t xml:space="preserve">Смирнов Павел, </w:t>
            </w:r>
          </w:p>
          <w:p w14:paraId="76A572A6" w14:textId="77777777" w:rsidR="00A15B11" w:rsidRDefault="00107F6F">
            <w:pPr>
              <w:pStyle w:val="Tabletext"/>
              <w:ind w:left="0"/>
              <w:rPr>
                <w:lang w:val="ru-RU"/>
              </w:rPr>
            </w:pPr>
            <w:r>
              <w:rPr>
                <w:lang w:val="ru-RU"/>
              </w:rPr>
              <w:t xml:space="preserve">Мусаев </w:t>
            </w:r>
            <w:proofErr w:type="spellStart"/>
            <w:r>
              <w:rPr>
                <w:lang w:val="ru-RU"/>
              </w:rPr>
              <w:t>Ильгар</w:t>
            </w:r>
            <w:proofErr w:type="spellEnd"/>
          </w:p>
        </w:tc>
      </w:tr>
      <w:tr w:rsidR="00A15B11" w14:paraId="0A37501D" w14:textId="77777777" w:rsidTr="1E5153C9">
        <w:tc>
          <w:tcPr>
            <w:tcW w:w="1701" w:type="dxa"/>
          </w:tcPr>
          <w:p w14:paraId="5DAB6C7B" w14:textId="77777777" w:rsidR="00A15B11" w:rsidRDefault="00A15B11">
            <w:pPr>
              <w:pStyle w:val="table"/>
              <w:jc w:val="center"/>
              <w:rPr>
                <w:lang w:val="ru-RU"/>
              </w:rPr>
            </w:pPr>
          </w:p>
        </w:tc>
        <w:tc>
          <w:tcPr>
            <w:tcW w:w="1701" w:type="dxa"/>
          </w:tcPr>
          <w:p w14:paraId="02EB378F" w14:textId="77777777" w:rsidR="00A15B11" w:rsidRDefault="00A15B11">
            <w:pPr>
              <w:pStyle w:val="table"/>
              <w:jc w:val="center"/>
            </w:pPr>
          </w:p>
        </w:tc>
        <w:tc>
          <w:tcPr>
            <w:tcW w:w="3402" w:type="dxa"/>
          </w:tcPr>
          <w:p w14:paraId="6A05A809" w14:textId="77777777" w:rsidR="00A15B11" w:rsidRDefault="00A15B11">
            <w:pPr>
              <w:pStyle w:val="table"/>
              <w:rPr>
                <w:lang w:val="ru-RU"/>
              </w:rPr>
            </w:pPr>
          </w:p>
        </w:tc>
        <w:tc>
          <w:tcPr>
            <w:tcW w:w="2694" w:type="dxa"/>
          </w:tcPr>
          <w:p w14:paraId="5A39BBE3" w14:textId="77777777" w:rsidR="00A15B11" w:rsidRDefault="00A15B11">
            <w:pPr>
              <w:pStyle w:val="table"/>
              <w:jc w:val="center"/>
              <w:rPr>
                <w:lang w:val="ru-RU"/>
              </w:rPr>
            </w:pPr>
          </w:p>
        </w:tc>
      </w:tr>
      <w:tr w:rsidR="00A15B11" w14:paraId="41C8F396" w14:textId="77777777" w:rsidTr="1E5153C9">
        <w:tc>
          <w:tcPr>
            <w:tcW w:w="1701" w:type="dxa"/>
          </w:tcPr>
          <w:p w14:paraId="72A3D3EC" w14:textId="77777777" w:rsidR="00A15B11" w:rsidRDefault="00A15B11">
            <w:pPr>
              <w:pStyle w:val="table"/>
              <w:jc w:val="center"/>
            </w:pPr>
          </w:p>
        </w:tc>
        <w:tc>
          <w:tcPr>
            <w:tcW w:w="1701" w:type="dxa"/>
          </w:tcPr>
          <w:p w14:paraId="0D0B940D" w14:textId="77777777" w:rsidR="00A15B11" w:rsidRDefault="00A15B11">
            <w:pPr>
              <w:pStyle w:val="table"/>
              <w:jc w:val="center"/>
            </w:pPr>
          </w:p>
        </w:tc>
        <w:tc>
          <w:tcPr>
            <w:tcW w:w="3402" w:type="dxa"/>
          </w:tcPr>
          <w:p w14:paraId="0E27B00A" w14:textId="77777777" w:rsidR="00A15B11" w:rsidRDefault="00A15B11">
            <w:pPr>
              <w:pStyle w:val="table"/>
              <w:rPr>
                <w:lang w:val="ru-RU"/>
              </w:rPr>
            </w:pPr>
          </w:p>
        </w:tc>
        <w:tc>
          <w:tcPr>
            <w:tcW w:w="2694" w:type="dxa"/>
          </w:tcPr>
          <w:p w14:paraId="60061E4C" w14:textId="77777777" w:rsidR="00A15B11" w:rsidRDefault="00A15B11">
            <w:pPr>
              <w:pStyle w:val="table"/>
              <w:jc w:val="center"/>
              <w:rPr>
                <w:lang w:val="ru-RU"/>
              </w:rPr>
            </w:pPr>
          </w:p>
        </w:tc>
      </w:tr>
      <w:tr w:rsidR="00A15B11" w14:paraId="44EAFD9C" w14:textId="77777777" w:rsidTr="1E5153C9">
        <w:tc>
          <w:tcPr>
            <w:tcW w:w="1701" w:type="dxa"/>
          </w:tcPr>
          <w:p w14:paraId="4B94D5A5" w14:textId="77777777" w:rsidR="00A15B11" w:rsidRDefault="00A15B11">
            <w:pPr>
              <w:pStyle w:val="table"/>
              <w:jc w:val="center"/>
              <w:rPr>
                <w:lang w:val="ru-RU"/>
              </w:rPr>
            </w:pPr>
          </w:p>
        </w:tc>
        <w:tc>
          <w:tcPr>
            <w:tcW w:w="1701" w:type="dxa"/>
          </w:tcPr>
          <w:p w14:paraId="3DEEC669" w14:textId="77777777" w:rsidR="00A15B11" w:rsidRDefault="00A15B11">
            <w:pPr>
              <w:pStyle w:val="table"/>
              <w:jc w:val="center"/>
              <w:rPr>
                <w:lang w:val="ru-RU"/>
              </w:rPr>
            </w:pPr>
          </w:p>
        </w:tc>
        <w:tc>
          <w:tcPr>
            <w:tcW w:w="3402" w:type="dxa"/>
          </w:tcPr>
          <w:p w14:paraId="3656B9AB" w14:textId="77777777" w:rsidR="00A15B11" w:rsidRDefault="00A15B11">
            <w:pPr>
              <w:pStyle w:val="table"/>
              <w:rPr>
                <w:lang w:val="ru-RU"/>
              </w:rPr>
            </w:pPr>
          </w:p>
        </w:tc>
        <w:tc>
          <w:tcPr>
            <w:tcW w:w="2694" w:type="dxa"/>
          </w:tcPr>
          <w:p w14:paraId="45FB0818" w14:textId="77777777" w:rsidR="00A15B11" w:rsidRDefault="00A15B11">
            <w:pPr>
              <w:pStyle w:val="table"/>
              <w:jc w:val="center"/>
              <w:rPr>
                <w:lang w:val="ru-RU"/>
              </w:rPr>
            </w:pPr>
          </w:p>
        </w:tc>
      </w:tr>
      <w:tr w:rsidR="00A15B11" w14:paraId="049F31CB" w14:textId="77777777" w:rsidTr="1E5153C9">
        <w:tc>
          <w:tcPr>
            <w:tcW w:w="1701" w:type="dxa"/>
          </w:tcPr>
          <w:p w14:paraId="53128261" w14:textId="77777777" w:rsidR="00A15B11" w:rsidRDefault="00A15B11">
            <w:pPr>
              <w:pStyle w:val="table"/>
              <w:jc w:val="center"/>
            </w:pPr>
          </w:p>
        </w:tc>
        <w:tc>
          <w:tcPr>
            <w:tcW w:w="1701" w:type="dxa"/>
          </w:tcPr>
          <w:p w14:paraId="62486C05" w14:textId="77777777" w:rsidR="00A15B11" w:rsidRDefault="00A15B11">
            <w:pPr>
              <w:pStyle w:val="table"/>
              <w:jc w:val="center"/>
            </w:pPr>
          </w:p>
        </w:tc>
        <w:tc>
          <w:tcPr>
            <w:tcW w:w="3402" w:type="dxa"/>
          </w:tcPr>
          <w:p w14:paraId="4101652C" w14:textId="77777777" w:rsidR="00A15B11" w:rsidRDefault="00A15B11">
            <w:pPr>
              <w:pStyle w:val="table"/>
              <w:rPr>
                <w:lang w:val="ru-RU"/>
              </w:rPr>
            </w:pPr>
          </w:p>
        </w:tc>
        <w:tc>
          <w:tcPr>
            <w:tcW w:w="2694" w:type="dxa"/>
          </w:tcPr>
          <w:p w14:paraId="4B99056E" w14:textId="77777777" w:rsidR="00A15B11" w:rsidRDefault="00A15B11">
            <w:pPr>
              <w:pStyle w:val="table"/>
              <w:jc w:val="center"/>
              <w:rPr>
                <w:lang w:val="ru-RU"/>
              </w:rPr>
            </w:pPr>
          </w:p>
        </w:tc>
      </w:tr>
      <w:tr w:rsidR="00A15B11" w14:paraId="1299C43A" w14:textId="77777777" w:rsidTr="1E5153C9">
        <w:tc>
          <w:tcPr>
            <w:tcW w:w="1701" w:type="dxa"/>
          </w:tcPr>
          <w:p w14:paraId="4DDBEF00" w14:textId="77777777" w:rsidR="00A15B11" w:rsidRDefault="00A15B11">
            <w:pPr>
              <w:pStyle w:val="table"/>
              <w:jc w:val="center"/>
              <w:rPr>
                <w:lang w:val="ru-RU"/>
              </w:rPr>
            </w:pPr>
          </w:p>
        </w:tc>
        <w:tc>
          <w:tcPr>
            <w:tcW w:w="1701" w:type="dxa"/>
          </w:tcPr>
          <w:p w14:paraId="3461D779" w14:textId="77777777" w:rsidR="00A15B11" w:rsidRDefault="00A15B11">
            <w:pPr>
              <w:pStyle w:val="table"/>
              <w:jc w:val="center"/>
              <w:rPr>
                <w:lang w:val="ru-RU"/>
              </w:rPr>
            </w:pPr>
          </w:p>
        </w:tc>
        <w:tc>
          <w:tcPr>
            <w:tcW w:w="3402" w:type="dxa"/>
          </w:tcPr>
          <w:p w14:paraId="3CF2D8B6" w14:textId="77777777" w:rsidR="00A15B11" w:rsidRDefault="00A15B11">
            <w:pPr>
              <w:pStyle w:val="table"/>
              <w:rPr>
                <w:lang w:val="ru-RU"/>
              </w:rPr>
            </w:pPr>
          </w:p>
        </w:tc>
        <w:tc>
          <w:tcPr>
            <w:tcW w:w="2694" w:type="dxa"/>
          </w:tcPr>
          <w:p w14:paraId="0FB78278" w14:textId="77777777" w:rsidR="00A15B11" w:rsidRDefault="00A15B11">
            <w:pPr>
              <w:pStyle w:val="table"/>
              <w:jc w:val="center"/>
              <w:rPr>
                <w:lang w:val="ru-RU"/>
              </w:rPr>
            </w:pPr>
          </w:p>
        </w:tc>
      </w:tr>
      <w:tr w:rsidR="00A15B11" w14:paraId="1FC39945" w14:textId="77777777" w:rsidTr="1E5153C9">
        <w:tc>
          <w:tcPr>
            <w:tcW w:w="1701" w:type="dxa"/>
          </w:tcPr>
          <w:p w14:paraId="0562CB0E" w14:textId="77777777" w:rsidR="00A15B11" w:rsidRDefault="00A15B11">
            <w:pPr>
              <w:pStyle w:val="table"/>
              <w:jc w:val="center"/>
            </w:pPr>
          </w:p>
        </w:tc>
        <w:tc>
          <w:tcPr>
            <w:tcW w:w="1701" w:type="dxa"/>
          </w:tcPr>
          <w:p w14:paraId="34CE0A41" w14:textId="77777777" w:rsidR="00A15B11" w:rsidRDefault="00A15B11">
            <w:pPr>
              <w:pStyle w:val="table"/>
              <w:jc w:val="center"/>
            </w:pPr>
          </w:p>
        </w:tc>
        <w:tc>
          <w:tcPr>
            <w:tcW w:w="3402" w:type="dxa"/>
          </w:tcPr>
          <w:p w14:paraId="62EBF3C5" w14:textId="77777777" w:rsidR="00A15B11" w:rsidRDefault="00A15B11">
            <w:pPr>
              <w:pStyle w:val="table"/>
              <w:rPr>
                <w:lang w:val="ru-RU"/>
              </w:rPr>
            </w:pPr>
          </w:p>
        </w:tc>
        <w:tc>
          <w:tcPr>
            <w:tcW w:w="2694" w:type="dxa"/>
          </w:tcPr>
          <w:p w14:paraId="6D98A12B" w14:textId="77777777" w:rsidR="00A15B11" w:rsidRDefault="00A15B11">
            <w:pPr>
              <w:pStyle w:val="table"/>
              <w:jc w:val="center"/>
              <w:rPr>
                <w:lang w:val="ru-RU"/>
              </w:rPr>
            </w:pPr>
          </w:p>
        </w:tc>
      </w:tr>
      <w:tr w:rsidR="00A15B11" w14:paraId="2946DB82" w14:textId="77777777" w:rsidTr="1E5153C9">
        <w:tc>
          <w:tcPr>
            <w:tcW w:w="1701" w:type="dxa"/>
            <w:shd w:val="clear" w:color="auto" w:fill="FFFFFF" w:themeFill="background1"/>
          </w:tcPr>
          <w:p w14:paraId="5997CC1D" w14:textId="77777777" w:rsidR="00A15B11" w:rsidRDefault="00A15B11">
            <w:pPr>
              <w:spacing w:before="20" w:line="240" w:lineRule="atLeast"/>
              <w:ind w:left="57" w:right="57"/>
              <w:jc w:val="center"/>
              <w:rPr>
                <w:rFonts w:eastAsia="Arial"/>
                <w:sz w:val="20"/>
              </w:rPr>
            </w:pPr>
          </w:p>
        </w:tc>
        <w:tc>
          <w:tcPr>
            <w:tcW w:w="1701" w:type="dxa"/>
            <w:shd w:val="clear" w:color="auto" w:fill="FFFFFF" w:themeFill="background1"/>
          </w:tcPr>
          <w:p w14:paraId="110FFD37" w14:textId="77777777" w:rsidR="00A15B11" w:rsidRDefault="00A15B11">
            <w:pPr>
              <w:spacing w:before="20" w:line="240" w:lineRule="atLeast"/>
              <w:ind w:left="57" w:right="57"/>
              <w:jc w:val="center"/>
              <w:rPr>
                <w:rFonts w:eastAsia="Arial"/>
                <w:sz w:val="20"/>
              </w:rPr>
            </w:pPr>
          </w:p>
        </w:tc>
        <w:tc>
          <w:tcPr>
            <w:tcW w:w="3402" w:type="dxa"/>
            <w:shd w:val="clear" w:color="auto" w:fill="FFFFFF" w:themeFill="background1"/>
          </w:tcPr>
          <w:p w14:paraId="6B699379" w14:textId="77777777" w:rsidR="00A15B11" w:rsidRDefault="00A15B11">
            <w:pPr>
              <w:spacing w:before="20" w:line="240" w:lineRule="atLeast"/>
              <w:ind w:left="57" w:right="57"/>
              <w:rPr>
                <w:rFonts w:eastAsia="Arial"/>
                <w:sz w:val="20"/>
              </w:rPr>
            </w:pPr>
          </w:p>
        </w:tc>
        <w:tc>
          <w:tcPr>
            <w:tcW w:w="2694" w:type="dxa"/>
            <w:shd w:val="clear" w:color="auto" w:fill="FFFFFF" w:themeFill="background1"/>
          </w:tcPr>
          <w:p w14:paraId="3FE9F23F" w14:textId="77777777" w:rsidR="00A15B11" w:rsidRDefault="00A15B11">
            <w:pPr>
              <w:spacing w:before="20" w:line="240" w:lineRule="atLeast"/>
              <w:ind w:left="57" w:right="57"/>
              <w:jc w:val="center"/>
              <w:rPr>
                <w:rFonts w:eastAsia="Arial"/>
                <w:sz w:val="20"/>
              </w:rPr>
            </w:pPr>
          </w:p>
        </w:tc>
      </w:tr>
    </w:tbl>
    <w:p w14:paraId="1F72F646" w14:textId="77777777" w:rsidR="00A15B11" w:rsidRDefault="00A15B11">
      <w:pPr>
        <w:pStyle w:val="af9"/>
        <w:rPr>
          <w:sz w:val="16"/>
          <w:lang w:val="ru-RU"/>
        </w:rPr>
      </w:pPr>
    </w:p>
    <w:p w14:paraId="64AAB056" w14:textId="77777777" w:rsidR="00A15B11" w:rsidRDefault="00107F6F">
      <w:pPr>
        <w:pStyle w:val="1"/>
        <w:keepNext/>
        <w:tabs>
          <w:tab w:val="num" w:pos="709"/>
        </w:tabs>
        <w:ind w:left="709" w:hanging="709"/>
        <w:rPr>
          <w:lang w:val="en-GB"/>
        </w:rPr>
      </w:pPr>
      <w:r>
        <w:rPr>
          <w:lang w:val="ru-RU"/>
        </w:rPr>
        <w:br w:type="page" w:clear="all"/>
      </w:r>
      <w:bookmarkStart w:id="7" w:name="_Toc115853720"/>
      <w:r>
        <w:rPr>
          <w:lang w:val="ru-RU"/>
        </w:rPr>
        <w:lastRenderedPageBreak/>
        <w:t>Введение</w:t>
      </w:r>
      <w:bookmarkEnd w:id="7"/>
    </w:p>
    <w:p w14:paraId="21FA541A" w14:textId="77777777" w:rsidR="00A15B11" w:rsidRDefault="00107F6F">
      <w:pPr>
        <w:pStyle w:val="2"/>
        <w:keepNext/>
        <w:tabs>
          <w:tab w:val="num" w:pos="709"/>
        </w:tabs>
        <w:spacing w:before="360"/>
        <w:ind w:left="709" w:hanging="709"/>
        <w:rPr>
          <w:lang w:val="ru-RU"/>
        </w:rPr>
      </w:pPr>
      <w:bookmarkStart w:id="8" w:name="_Toc115853721"/>
      <w:r>
        <w:rPr>
          <w:lang w:val="ru-RU"/>
        </w:rPr>
        <w:t>Цели</w:t>
      </w:r>
      <w:bookmarkEnd w:id="8"/>
    </w:p>
    <w:p w14:paraId="6DBBF494" w14:textId="29FAA4E3" w:rsidR="00A15B11" w:rsidRDefault="1E5153C9" w:rsidP="1E5153C9">
      <w:pPr>
        <w:pStyle w:val="af9"/>
        <w:keepNext/>
        <w:tabs>
          <w:tab w:val="num" w:pos="709"/>
        </w:tabs>
        <w:spacing w:before="360"/>
      </w:pPr>
      <w:proofErr w:type="spellStart"/>
      <w:r>
        <w:t>Целью</w:t>
      </w:r>
      <w:proofErr w:type="spellEnd"/>
      <w:r>
        <w:t xml:space="preserve"> </w:t>
      </w:r>
      <w:proofErr w:type="spellStart"/>
      <w:r>
        <w:t>данного</w:t>
      </w:r>
      <w:proofErr w:type="spellEnd"/>
      <w:r>
        <w:t xml:space="preserve"> </w:t>
      </w:r>
      <w:proofErr w:type="spellStart"/>
      <w:r>
        <w:t>сервиса</w:t>
      </w:r>
      <w:proofErr w:type="spellEnd"/>
      <w:r>
        <w:t xml:space="preserve"> </w:t>
      </w:r>
      <w:proofErr w:type="spellStart"/>
      <w:r>
        <w:t>является</w:t>
      </w:r>
      <w:proofErr w:type="spellEnd"/>
      <w:r>
        <w:t xml:space="preserve"> </w:t>
      </w:r>
      <w:proofErr w:type="spellStart"/>
      <w:r>
        <w:t>предоставление</w:t>
      </w:r>
      <w:proofErr w:type="spellEnd"/>
      <w:r>
        <w:t xml:space="preserve"> </w:t>
      </w:r>
      <w:proofErr w:type="spellStart"/>
      <w:r>
        <w:t>удобной</w:t>
      </w:r>
      <w:proofErr w:type="spellEnd"/>
      <w:r>
        <w:t xml:space="preserve"> и </w:t>
      </w:r>
      <w:proofErr w:type="spellStart"/>
      <w:r>
        <w:t>эффективной</w:t>
      </w:r>
      <w:proofErr w:type="spellEnd"/>
      <w:r>
        <w:t xml:space="preserve"> </w:t>
      </w:r>
      <w:proofErr w:type="spellStart"/>
      <w:r>
        <w:t>платформы</w:t>
      </w:r>
      <w:proofErr w:type="spellEnd"/>
      <w:r>
        <w:t xml:space="preserve"> </w:t>
      </w:r>
      <w:proofErr w:type="spellStart"/>
      <w:r>
        <w:t>для</w:t>
      </w:r>
      <w:proofErr w:type="spellEnd"/>
      <w:r>
        <w:t xml:space="preserve"> </w:t>
      </w:r>
      <w:proofErr w:type="spellStart"/>
      <w:r>
        <w:t>обмена</w:t>
      </w:r>
      <w:proofErr w:type="spellEnd"/>
      <w:r>
        <w:t xml:space="preserve"> </w:t>
      </w:r>
      <w:proofErr w:type="spellStart"/>
      <w:r>
        <w:t>информацией</w:t>
      </w:r>
      <w:proofErr w:type="spellEnd"/>
      <w:r>
        <w:t xml:space="preserve"> </w:t>
      </w:r>
      <w:proofErr w:type="spellStart"/>
      <w:r>
        <w:t>между</w:t>
      </w:r>
      <w:proofErr w:type="spellEnd"/>
      <w:r>
        <w:t xml:space="preserve"> </w:t>
      </w:r>
      <w:proofErr w:type="spellStart"/>
      <w:r>
        <w:t>пациентами</w:t>
      </w:r>
      <w:proofErr w:type="spellEnd"/>
      <w:r>
        <w:t xml:space="preserve"> и </w:t>
      </w:r>
      <w:proofErr w:type="spellStart"/>
      <w:r>
        <w:t>врачами</w:t>
      </w:r>
      <w:proofErr w:type="spellEnd"/>
      <w:r>
        <w:t xml:space="preserve">, </w:t>
      </w:r>
      <w:proofErr w:type="spellStart"/>
      <w:r>
        <w:t>связанной</w:t>
      </w:r>
      <w:proofErr w:type="spellEnd"/>
      <w:r>
        <w:t xml:space="preserve"> с </w:t>
      </w:r>
      <w:proofErr w:type="spellStart"/>
      <w:r>
        <w:t>загрузкой</w:t>
      </w:r>
      <w:proofErr w:type="spellEnd"/>
      <w:r>
        <w:t xml:space="preserve"> и </w:t>
      </w:r>
      <w:proofErr w:type="spellStart"/>
      <w:r>
        <w:t>просмотром</w:t>
      </w:r>
      <w:proofErr w:type="spellEnd"/>
      <w:r>
        <w:t xml:space="preserve"> </w:t>
      </w:r>
      <w:proofErr w:type="spellStart"/>
      <w:r>
        <w:t>данных</w:t>
      </w:r>
      <w:proofErr w:type="spellEnd"/>
      <w:r>
        <w:t xml:space="preserve"> </w:t>
      </w:r>
      <w:proofErr w:type="spellStart"/>
      <w:r>
        <w:t>инструментальных</w:t>
      </w:r>
      <w:proofErr w:type="spellEnd"/>
      <w:r>
        <w:t xml:space="preserve"> </w:t>
      </w:r>
      <w:proofErr w:type="spellStart"/>
      <w:r>
        <w:t>исследований</w:t>
      </w:r>
      <w:proofErr w:type="spellEnd"/>
      <w:r>
        <w:t xml:space="preserve">. </w:t>
      </w:r>
      <w:proofErr w:type="spellStart"/>
      <w:r>
        <w:t>Сервис</w:t>
      </w:r>
      <w:proofErr w:type="spellEnd"/>
      <w:r>
        <w:t xml:space="preserve"> </w:t>
      </w:r>
      <w:proofErr w:type="spellStart"/>
      <w:r>
        <w:t>стремится</w:t>
      </w:r>
      <w:proofErr w:type="spellEnd"/>
      <w:r>
        <w:t xml:space="preserve"> </w:t>
      </w:r>
      <w:proofErr w:type="spellStart"/>
      <w:r>
        <w:t>достичь</w:t>
      </w:r>
      <w:proofErr w:type="spellEnd"/>
      <w:r>
        <w:t xml:space="preserve"> </w:t>
      </w:r>
      <w:proofErr w:type="spellStart"/>
      <w:r>
        <w:t>следующих</w:t>
      </w:r>
      <w:proofErr w:type="spellEnd"/>
      <w:r>
        <w:t xml:space="preserve"> </w:t>
      </w:r>
      <w:proofErr w:type="spellStart"/>
      <w:r>
        <w:t>целей</w:t>
      </w:r>
      <w:proofErr w:type="spellEnd"/>
      <w:r>
        <w:t>:</w:t>
      </w:r>
    </w:p>
    <w:p w14:paraId="102F554F" w14:textId="5EA6468B" w:rsidR="00A15B11" w:rsidRDefault="1E5153C9" w:rsidP="1E5153C9">
      <w:pPr>
        <w:pStyle w:val="af9"/>
        <w:keepNext/>
        <w:tabs>
          <w:tab w:val="num" w:pos="709"/>
        </w:tabs>
        <w:spacing w:before="360"/>
      </w:pPr>
      <w:r>
        <w:t xml:space="preserve">1. </w:t>
      </w:r>
      <w:proofErr w:type="spellStart"/>
      <w:r>
        <w:t>Упрощение</w:t>
      </w:r>
      <w:proofErr w:type="spellEnd"/>
      <w:r>
        <w:t xml:space="preserve"> </w:t>
      </w:r>
      <w:proofErr w:type="spellStart"/>
      <w:r>
        <w:t>доступа</w:t>
      </w:r>
      <w:proofErr w:type="spellEnd"/>
      <w:r>
        <w:t xml:space="preserve"> </w:t>
      </w:r>
      <w:proofErr w:type="spellStart"/>
      <w:r>
        <w:t>пациентов</w:t>
      </w:r>
      <w:proofErr w:type="spellEnd"/>
      <w:r>
        <w:t xml:space="preserve"> к </w:t>
      </w:r>
      <w:proofErr w:type="spellStart"/>
      <w:r>
        <w:t>их</w:t>
      </w:r>
      <w:proofErr w:type="spellEnd"/>
      <w:r>
        <w:t xml:space="preserve"> </w:t>
      </w:r>
      <w:proofErr w:type="spellStart"/>
      <w:r>
        <w:t>медицинским</w:t>
      </w:r>
      <w:proofErr w:type="spellEnd"/>
      <w:r>
        <w:t xml:space="preserve"> </w:t>
      </w:r>
      <w:proofErr w:type="spellStart"/>
      <w:r>
        <w:t>данным</w:t>
      </w:r>
      <w:proofErr w:type="spellEnd"/>
      <w:r>
        <w:t xml:space="preserve">: </w:t>
      </w:r>
      <w:proofErr w:type="spellStart"/>
      <w:r>
        <w:t>Сервис</w:t>
      </w:r>
      <w:proofErr w:type="spellEnd"/>
      <w:r>
        <w:t xml:space="preserve"> </w:t>
      </w:r>
      <w:proofErr w:type="spellStart"/>
      <w:r>
        <w:t>позволяет</w:t>
      </w:r>
      <w:proofErr w:type="spellEnd"/>
      <w:r>
        <w:t xml:space="preserve"> </w:t>
      </w:r>
      <w:proofErr w:type="spellStart"/>
      <w:r>
        <w:t>пациентам</w:t>
      </w:r>
      <w:proofErr w:type="spellEnd"/>
      <w:r>
        <w:t xml:space="preserve"> </w:t>
      </w:r>
      <w:proofErr w:type="spellStart"/>
      <w:r>
        <w:t>безопасно</w:t>
      </w:r>
      <w:proofErr w:type="spellEnd"/>
      <w:r>
        <w:t xml:space="preserve"> и </w:t>
      </w:r>
      <w:proofErr w:type="spellStart"/>
      <w:r>
        <w:t>удобно</w:t>
      </w:r>
      <w:proofErr w:type="spellEnd"/>
      <w:r>
        <w:t xml:space="preserve"> </w:t>
      </w:r>
      <w:proofErr w:type="spellStart"/>
      <w:r>
        <w:t>загружать</w:t>
      </w:r>
      <w:proofErr w:type="spellEnd"/>
      <w:r>
        <w:t xml:space="preserve"> </w:t>
      </w:r>
      <w:proofErr w:type="spellStart"/>
      <w:r>
        <w:t>свои</w:t>
      </w:r>
      <w:proofErr w:type="spellEnd"/>
      <w:r>
        <w:t xml:space="preserve"> </w:t>
      </w:r>
      <w:proofErr w:type="spellStart"/>
      <w:r>
        <w:t>данные</w:t>
      </w:r>
      <w:proofErr w:type="spellEnd"/>
      <w:r>
        <w:t xml:space="preserve"> </w:t>
      </w:r>
      <w:proofErr w:type="spellStart"/>
      <w:r>
        <w:t>инструментальных</w:t>
      </w:r>
      <w:proofErr w:type="spellEnd"/>
      <w:r>
        <w:t xml:space="preserve"> </w:t>
      </w:r>
      <w:proofErr w:type="spellStart"/>
      <w:r>
        <w:t>исследований</w:t>
      </w:r>
      <w:proofErr w:type="spellEnd"/>
      <w:r>
        <w:t xml:space="preserve">. </w:t>
      </w:r>
      <w:proofErr w:type="spellStart"/>
      <w:r>
        <w:t>Пациентам</w:t>
      </w:r>
      <w:proofErr w:type="spellEnd"/>
      <w:r>
        <w:t xml:space="preserve"> </w:t>
      </w:r>
      <w:proofErr w:type="spellStart"/>
      <w:r>
        <w:t>предоставляется</w:t>
      </w:r>
      <w:proofErr w:type="spellEnd"/>
      <w:r>
        <w:t xml:space="preserve"> </w:t>
      </w:r>
      <w:proofErr w:type="spellStart"/>
      <w:r>
        <w:t>контроль</w:t>
      </w:r>
      <w:proofErr w:type="spellEnd"/>
      <w:r>
        <w:t xml:space="preserve"> </w:t>
      </w:r>
      <w:proofErr w:type="spellStart"/>
      <w:r>
        <w:t>над</w:t>
      </w:r>
      <w:proofErr w:type="spellEnd"/>
      <w:r>
        <w:t xml:space="preserve"> </w:t>
      </w:r>
      <w:proofErr w:type="spellStart"/>
      <w:r>
        <w:t>своей</w:t>
      </w:r>
      <w:proofErr w:type="spellEnd"/>
      <w:r>
        <w:t xml:space="preserve"> </w:t>
      </w:r>
      <w:proofErr w:type="spellStart"/>
      <w:r>
        <w:t>медицинской</w:t>
      </w:r>
      <w:proofErr w:type="spellEnd"/>
      <w:r>
        <w:t xml:space="preserve"> </w:t>
      </w:r>
      <w:proofErr w:type="spellStart"/>
      <w:r>
        <w:t>информацией</w:t>
      </w:r>
      <w:proofErr w:type="spellEnd"/>
      <w:r>
        <w:t xml:space="preserve">, а </w:t>
      </w:r>
      <w:proofErr w:type="spellStart"/>
      <w:r>
        <w:t>также</w:t>
      </w:r>
      <w:proofErr w:type="spellEnd"/>
      <w:r>
        <w:t xml:space="preserve"> </w:t>
      </w:r>
      <w:proofErr w:type="spellStart"/>
      <w:r>
        <w:t>возможность</w:t>
      </w:r>
      <w:proofErr w:type="spellEnd"/>
      <w:r>
        <w:t xml:space="preserve"> </w:t>
      </w:r>
      <w:proofErr w:type="spellStart"/>
      <w:r>
        <w:t>просмотра</w:t>
      </w:r>
      <w:proofErr w:type="spellEnd"/>
      <w:r>
        <w:t xml:space="preserve"> </w:t>
      </w:r>
      <w:proofErr w:type="spellStart"/>
      <w:r>
        <w:t>истории</w:t>
      </w:r>
      <w:proofErr w:type="spellEnd"/>
      <w:r>
        <w:t xml:space="preserve"> </w:t>
      </w:r>
      <w:proofErr w:type="spellStart"/>
      <w:r>
        <w:t>всех</w:t>
      </w:r>
      <w:proofErr w:type="spellEnd"/>
      <w:r>
        <w:t xml:space="preserve"> </w:t>
      </w:r>
      <w:proofErr w:type="spellStart"/>
      <w:r>
        <w:t>исследований</w:t>
      </w:r>
      <w:proofErr w:type="spellEnd"/>
      <w:r>
        <w:t xml:space="preserve"> и </w:t>
      </w:r>
      <w:proofErr w:type="spellStart"/>
      <w:r>
        <w:t>консультаций</w:t>
      </w:r>
      <w:proofErr w:type="spellEnd"/>
      <w:r>
        <w:t xml:space="preserve"> </w:t>
      </w:r>
      <w:proofErr w:type="spellStart"/>
      <w:r>
        <w:t>врача</w:t>
      </w:r>
      <w:proofErr w:type="spellEnd"/>
      <w:r>
        <w:t xml:space="preserve"> </w:t>
      </w:r>
      <w:proofErr w:type="spellStart"/>
      <w:r>
        <w:t>через</w:t>
      </w:r>
      <w:proofErr w:type="spellEnd"/>
      <w:r>
        <w:t xml:space="preserve"> </w:t>
      </w:r>
      <w:proofErr w:type="spellStart"/>
      <w:r>
        <w:t>личный</w:t>
      </w:r>
      <w:proofErr w:type="spellEnd"/>
      <w:r>
        <w:t xml:space="preserve"> </w:t>
      </w:r>
      <w:proofErr w:type="spellStart"/>
      <w:r>
        <w:t>кабинет</w:t>
      </w:r>
      <w:proofErr w:type="spellEnd"/>
      <w:r>
        <w:t>.</w:t>
      </w:r>
    </w:p>
    <w:p w14:paraId="5F979122" w14:textId="00B85043" w:rsidR="00A15B11" w:rsidRDefault="1E5153C9" w:rsidP="1E5153C9">
      <w:pPr>
        <w:pStyle w:val="af9"/>
        <w:keepNext/>
        <w:tabs>
          <w:tab w:val="num" w:pos="709"/>
        </w:tabs>
        <w:spacing w:before="360"/>
      </w:pPr>
      <w:r>
        <w:t xml:space="preserve">2. </w:t>
      </w:r>
      <w:proofErr w:type="spellStart"/>
      <w:r>
        <w:t>Облегчение</w:t>
      </w:r>
      <w:proofErr w:type="spellEnd"/>
      <w:r>
        <w:t xml:space="preserve"> и </w:t>
      </w:r>
      <w:proofErr w:type="spellStart"/>
      <w:r>
        <w:t>повышение</w:t>
      </w:r>
      <w:proofErr w:type="spellEnd"/>
      <w:r>
        <w:t xml:space="preserve"> </w:t>
      </w:r>
      <w:proofErr w:type="spellStart"/>
      <w:r>
        <w:t>эффективности</w:t>
      </w:r>
      <w:proofErr w:type="spellEnd"/>
      <w:r>
        <w:t xml:space="preserve"> </w:t>
      </w:r>
      <w:proofErr w:type="spellStart"/>
      <w:r>
        <w:t>работы</w:t>
      </w:r>
      <w:proofErr w:type="spellEnd"/>
      <w:r>
        <w:t xml:space="preserve"> </w:t>
      </w:r>
      <w:proofErr w:type="spellStart"/>
      <w:r>
        <w:t>врачей</w:t>
      </w:r>
      <w:proofErr w:type="spellEnd"/>
      <w:r>
        <w:t xml:space="preserve">: </w:t>
      </w:r>
      <w:proofErr w:type="spellStart"/>
      <w:r>
        <w:t>Сервис</w:t>
      </w:r>
      <w:proofErr w:type="spellEnd"/>
      <w:r>
        <w:t xml:space="preserve"> </w:t>
      </w:r>
      <w:proofErr w:type="spellStart"/>
      <w:r>
        <w:t>обеспечивает</w:t>
      </w:r>
      <w:proofErr w:type="spellEnd"/>
      <w:r>
        <w:t xml:space="preserve"> </w:t>
      </w:r>
      <w:proofErr w:type="spellStart"/>
      <w:r>
        <w:t>врачам</w:t>
      </w:r>
      <w:proofErr w:type="spellEnd"/>
      <w:r>
        <w:t xml:space="preserve"> </w:t>
      </w:r>
      <w:proofErr w:type="spellStart"/>
      <w:r>
        <w:t>удобный</w:t>
      </w:r>
      <w:proofErr w:type="spellEnd"/>
      <w:r>
        <w:t xml:space="preserve"> </w:t>
      </w:r>
      <w:proofErr w:type="spellStart"/>
      <w:r>
        <w:t>доступ</w:t>
      </w:r>
      <w:proofErr w:type="spellEnd"/>
      <w:r>
        <w:t xml:space="preserve"> к </w:t>
      </w:r>
      <w:proofErr w:type="spellStart"/>
      <w:r>
        <w:t>списку</w:t>
      </w:r>
      <w:proofErr w:type="spellEnd"/>
      <w:r>
        <w:t xml:space="preserve"> </w:t>
      </w:r>
      <w:proofErr w:type="spellStart"/>
      <w:r>
        <w:t>своих</w:t>
      </w:r>
      <w:proofErr w:type="spellEnd"/>
      <w:r>
        <w:t xml:space="preserve"> </w:t>
      </w:r>
      <w:proofErr w:type="spellStart"/>
      <w:r>
        <w:t>пациентов</w:t>
      </w:r>
      <w:proofErr w:type="spellEnd"/>
      <w:r>
        <w:t xml:space="preserve"> и </w:t>
      </w:r>
      <w:proofErr w:type="spellStart"/>
      <w:r>
        <w:t>их</w:t>
      </w:r>
      <w:proofErr w:type="spellEnd"/>
      <w:r>
        <w:t xml:space="preserve"> </w:t>
      </w:r>
      <w:proofErr w:type="spellStart"/>
      <w:r>
        <w:t>результатам</w:t>
      </w:r>
      <w:proofErr w:type="spellEnd"/>
      <w:r>
        <w:t xml:space="preserve"> </w:t>
      </w:r>
      <w:proofErr w:type="spellStart"/>
      <w:r>
        <w:t>анализов</w:t>
      </w:r>
      <w:proofErr w:type="spellEnd"/>
      <w:r>
        <w:t xml:space="preserve">. </w:t>
      </w:r>
      <w:proofErr w:type="spellStart"/>
      <w:r>
        <w:t>Врачи</w:t>
      </w:r>
      <w:proofErr w:type="spellEnd"/>
      <w:r>
        <w:t xml:space="preserve"> </w:t>
      </w:r>
      <w:proofErr w:type="spellStart"/>
      <w:r>
        <w:t>имеют</w:t>
      </w:r>
      <w:proofErr w:type="spellEnd"/>
      <w:r>
        <w:t xml:space="preserve"> </w:t>
      </w:r>
      <w:proofErr w:type="spellStart"/>
      <w:r>
        <w:t>возможность</w:t>
      </w:r>
      <w:proofErr w:type="spellEnd"/>
      <w:r>
        <w:t xml:space="preserve"> </w:t>
      </w:r>
      <w:proofErr w:type="spellStart"/>
      <w:r>
        <w:t>просматривать</w:t>
      </w:r>
      <w:proofErr w:type="spellEnd"/>
      <w:r>
        <w:t xml:space="preserve"> и </w:t>
      </w:r>
      <w:proofErr w:type="spellStart"/>
      <w:r>
        <w:t>анализировать</w:t>
      </w:r>
      <w:proofErr w:type="spellEnd"/>
      <w:r>
        <w:t xml:space="preserve"> </w:t>
      </w:r>
      <w:proofErr w:type="spellStart"/>
      <w:r>
        <w:t>данные</w:t>
      </w:r>
      <w:proofErr w:type="spellEnd"/>
      <w:r>
        <w:t xml:space="preserve"> и </w:t>
      </w:r>
      <w:proofErr w:type="spellStart"/>
      <w:r>
        <w:t>проводить</w:t>
      </w:r>
      <w:proofErr w:type="spellEnd"/>
      <w:r>
        <w:t xml:space="preserve"> </w:t>
      </w:r>
      <w:proofErr w:type="spellStart"/>
      <w:r>
        <w:t>консультации</w:t>
      </w:r>
      <w:proofErr w:type="spellEnd"/>
      <w:r>
        <w:t xml:space="preserve">, </w:t>
      </w:r>
      <w:proofErr w:type="spellStart"/>
      <w:r>
        <w:t>предоставляя</w:t>
      </w:r>
      <w:proofErr w:type="spellEnd"/>
      <w:r>
        <w:t xml:space="preserve"> </w:t>
      </w:r>
      <w:proofErr w:type="spellStart"/>
      <w:r>
        <w:t>медицинские</w:t>
      </w:r>
      <w:proofErr w:type="spellEnd"/>
      <w:r>
        <w:t xml:space="preserve"> </w:t>
      </w:r>
      <w:proofErr w:type="spellStart"/>
      <w:r>
        <w:t>рекомендации</w:t>
      </w:r>
      <w:proofErr w:type="spellEnd"/>
      <w:r>
        <w:t xml:space="preserve"> </w:t>
      </w:r>
      <w:proofErr w:type="spellStart"/>
      <w:r>
        <w:t>своим</w:t>
      </w:r>
      <w:proofErr w:type="spellEnd"/>
      <w:r>
        <w:t xml:space="preserve"> </w:t>
      </w:r>
      <w:proofErr w:type="spellStart"/>
      <w:r>
        <w:t>пациентам</w:t>
      </w:r>
      <w:proofErr w:type="spellEnd"/>
      <w:r>
        <w:t xml:space="preserve">. </w:t>
      </w:r>
      <w:proofErr w:type="spellStart"/>
      <w:r>
        <w:t>Врачи</w:t>
      </w:r>
      <w:proofErr w:type="spellEnd"/>
      <w:r>
        <w:t xml:space="preserve"> </w:t>
      </w:r>
      <w:proofErr w:type="spellStart"/>
      <w:r>
        <w:t>также</w:t>
      </w:r>
      <w:proofErr w:type="spellEnd"/>
      <w:r>
        <w:t xml:space="preserve"> </w:t>
      </w:r>
      <w:proofErr w:type="spellStart"/>
      <w:r>
        <w:t>могут</w:t>
      </w:r>
      <w:proofErr w:type="spellEnd"/>
      <w:r>
        <w:t xml:space="preserve"> </w:t>
      </w:r>
      <w:proofErr w:type="spellStart"/>
      <w:r>
        <w:t>осуществлять</w:t>
      </w:r>
      <w:proofErr w:type="spellEnd"/>
      <w:r>
        <w:t xml:space="preserve"> </w:t>
      </w:r>
      <w:proofErr w:type="spellStart"/>
      <w:r>
        <w:t>все</w:t>
      </w:r>
      <w:proofErr w:type="spellEnd"/>
      <w:r>
        <w:t xml:space="preserve"> </w:t>
      </w:r>
      <w:proofErr w:type="spellStart"/>
      <w:r>
        <w:t>свои</w:t>
      </w:r>
      <w:proofErr w:type="spellEnd"/>
      <w:r>
        <w:t xml:space="preserve"> </w:t>
      </w:r>
      <w:proofErr w:type="spellStart"/>
      <w:r>
        <w:t>действия</w:t>
      </w:r>
      <w:proofErr w:type="spellEnd"/>
      <w:r>
        <w:t xml:space="preserve"> в </w:t>
      </w:r>
      <w:proofErr w:type="spellStart"/>
      <w:r>
        <w:t>своем</w:t>
      </w:r>
      <w:proofErr w:type="spellEnd"/>
      <w:r>
        <w:t xml:space="preserve"> </w:t>
      </w:r>
      <w:proofErr w:type="spellStart"/>
      <w:r>
        <w:t>личном</w:t>
      </w:r>
      <w:proofErr w:type="spellEnd"/>
      <w:r>
        <w:t xml:space="preserve"> </w:t>
      </w:r>
      <w:proofErr w:type="spellStart"/>
      <w:r>
        <w:t>кабинете</w:t>
      </w:r>
      <w:proofErr w:type="spellEnd"/>
      <w:r>
        <w:t xml:space="preserve">, </w:t>
      </w:r>
      <w:proofErr w:type="spellStart"/>
      <w:r>
        <w:t>что</w:t>
      </w:r>
      <w:proofErr w:type="spellEnd"/>
      <w:r>
        <w:t xml:space="preserve"> </w:t>
      </w:r>
      <w:proofErr w:type="spellStart"/>
      <w:r>
        <w:t>обеспечивает</w:t>
      </w:r>
      <w:proofErr w:type="spellEnd"/>
      <w:r>
        <w:t xml:space="preserve"> </w:t>
      </w:r>
      <w:proofErr w:type="spellStart"/>
      <w:r>
        <w:t>им</w:t>
      </w:r>
      <w:proofErr w:type="spellEnd"/>
      <w:r>
        <w:t xml:space="preserve"> </w:t>
      </w:r>
      <w:proofErr w:type="spellStart"/>
      <w:r>
        <w:t>удобство</w:t>
      </w:r>
      <w:proofErr w:type="spellEnd"/>
      <w:r>
        <w:t xml:space="preserve"> и </w:t>
      </w:r>
      <w:proofErr w:type="spellStart"/>
      <w:r>
        <w:t>эффективность</w:t>
      </w:r>
      <w:proofErr w:type="spellEnd"/>
      <w:r>
        <w:t>.</w:t>
      </w:r>
    </w:p>
    <w:p w14:paraId="316DE185" w14:textId="20CDEDBC" w:rsidR="00A15B11" w:rsidRDefault="1E5153C9" w:rsidP="1E5153C9">
      <w:pPr>
        <w:pStyle w:val="af9"/>
        <w:keepNext/>
        <w:tabs>
          <w:tab w:val="num" w:pos="709"/>
        </w:tabs>
        <w:spacing w:before="360"/>
      </w:pPr>
      <w:r>
        <w:t xml:space="preserve">3. </w:t>
      </w:r>
      <w:proofErr w:type="spellStart"/>
      <w:r>
        <w:t>Переназначение</w:t>
      </w:r>
      <w:proofErr w:type="spellEnd"/>
      <w:r>
        <w:t xml:space="preserve"> и </w:t>
      </w:r>
      <w:proofErr w:type="spellStart"/>
      <w:r>
        <w:t>передача</w:t>
      </w:r>
      <w:proofErr w:type="spellEnd"/>
      <w:r>
        <w:t xml:space="preserve"> </w:t>
      </w:r>
      <w:proofErr w:type="spellStart"/>
      <w:r>
        <w:t>пациентов</w:t>
      </w:r>
      <w:proofErr w:type="spellEnd"/>
      <w:r>
        <w:t xml:space="preserve"> </w:t>
      </w:r>
      <w:proofErr w:type="spellStart"/>
      <w:r>
        <w:t>между</w:t>
      </w:r>
      <w:proofErr w:type="spellEnd"/>
      <w:r>
        <w:t xml:space="preserve"> </w:t>
      </w:r>
      <w:proofErr w:type="spellStart"/>
      <w:r>
        <w:t>врачами</w:t>
      </w:r>
      <w:proofErr w:type="spellEnd"/>
      <w:r>
        <w:t xml:space="preserve">: В </w:t>
      </w:r>
      <w:proofErr w:type="spellStart"/>
      <w:r>
        <w:t>случае</w:t>
      </w:r>
      <w:proofErr w:type="spellEnd"/>
      <w:r>
        <w:t xml:space="preserve"> </w:t>
      </w:r>
      <w:proofErr w:type="spellStart"/>
      <w:r>
        <w:t>необходимости</w:t>
      </w:r>
      <w:proofErr w:type="spellEnd"/>
      <w:r>
        <w:t xml:space="preserve"> </w:t>
      </w:r>
      <w:proofErr w:type="spellStart"/>
      <w:r>
        <w:t>переназначения</w:t>
      </w:r>
      <w:proofErr w:type="spellEnd"/>
      <w:r>
        <w:t xml:space="preserve"> </w:t>
      </w:r>
      <w:proofErr w:type="spellStart"/>
      <w:r>
        <w:t>пациентов</w:t>
      </w:r>
      <w:proofErr w:type="spellEnd"/>
      <w:r>
        <w:t xml:space="preserve"> </w:t>
      </w:r>
      <w:proofErr w:type="spellStart"/>
      <w:r>
        <w:t>от</w:t>
      </w:r>
      <w:proofErr w:type="spellEnd"/>
      <w:r>
        <w:t xml:space="preserve"> </w:t>
      </w:r>
      <w:proofErr w:type="spellStart"/>
      <w:r>
        <w:t>одного</w:t>
      </w:r>
      <w:proofErr w:type="spellEnd"/>
      <w:r>
        <w:t xml:space="preserve"> </w:t>
      </w:r>
      <w:proofErr w:type="spellStart"/>
      <w:r>
        <w:t>врача</w:t>
      </w:r>
      <w:proofErr w:type="spellEnd"/>
      <w:r>
        <w:t xml:space="preserve"> к </w:t>
      </w:r>
      <w:proofErr w:type="spellStart"/>
      <w:r>
        <w:t>другому</w:t>
      </w:r>
      <w:proofErr w:type="spellEnd"/>
      <w:r>
        <w:t xml:space="preserve"> </w:t>
      </w:r>
      <w:proofErr w:type="spellStart"/>
      <w:r>
        <w:t>врачу</w:t>
      </w:r>
      <w:proofErr w:type="spellEnd"/>
      <w:r>
        <w:t xml:space="preserve"> </w:t>
      </w:r>
      <w:proofErr w:type="spellStart"/>
      <w:r>
        <w:t>или</w:t>
      </w:r>
      <w:proofErr w:type="spellEnd"/>
      <w:r>
        <w:t xml:space="preserve"> </w:t>
      </w:r>
      <w:proofErr w:type="spellStart"/>
      <w:r>
        <w:t>при</w:t>
      </w:r>
      <w:proofErr w:type="spellEnd"/>
      <w:r>
        <w:t xml:space="preserve"> </w:t>
      </w:r>
      <w:proofErr w:type="spellStart"/>
      <w:r>
        <w:t>увольнении</w:t>
      </w:r>
      <w:proofErr w:type="spellEnd"/>
      <w:r>
        <w:t xml:space="preserve"> </w:t>
      </w:r>
      <w:proofErr w:type="spellStart"/>
      <w:r>
        <w:t>врача</w:t>
      </w:r>
      <w:proofErr w:type="spellEnd"/>
      <w:r>
        <w:t xml:space="preserve">, </w:t>
      </w:r>
      <w:proofErr w:type="spellStart"/>
      <w:r>
        <w:t>сервис</w:t>
      </w:r>
      <w:proofErr w:type="spellEnd"/>
      <w:r>
        <w:t xml:space="preserve"> </w:t>
      </w:r>
      <w:proofErr w:type="spellStart"/>
      <w:r>
        <w:t>позволяет</w:t>
      </w:r>
      <w:proofErr w:type="spellEnd"/>
      <w:r>
        <w:t xml:space="preserve"> </w:t>
      </w:r>
      <w:proofErr w:type="spellStart"/>
      <w:r>
        <w:t>осуществлять</w:t>
      </w:r>
      <w:proofErr w:type="spellEnd"/>
      <w:r>
        <w:t xml:space="preserve"> </w:t>
      </w:r>
      <w:proofErr w:type="spellStart"/>
      <w:r>
        <w:t>переназначение</w:t>
      </w:r>
      <w:proofErr w:type="spellEnd"/>
      <w:r>
        <w:t xml:space="preserve"> </w:t>
      </w:r>
      <w:proofErr w:type="spellStart"/>
      <w:r>
        <w:t>всех</w:t>
      </w:r>
      <w:proofErr w:type="spellEnd"/>
      <w:r>
        <w:t xml:space="preserve"> </w:t>
      </w:r>
      <w:proofErr w:type="spellStart"/>
      <w:r>
        <w:t>пациентов</w:t>
      </w:r>
      <w:proofErr w:type="spellEnd"/>
      <w:r>
        <w:t xml:space="preserve"> </w:t>
      </w:r>
      <w:proofErr w:type="spellStart"/>
      <w:r>
        <w:t>передачей</w:t>
      </w:r>
      <w:proofErr w:type="spellEnd"/>
      <w:r>
        <w:t xml:space="preserve"> </w:t>
      </w:r>
      <w:proofErr w:type="spellStart"/>
      <w:r>
        <w:t>их</w:t>
      </w:r>
      <w:proofErr w:type="spellEnd"/>
      <w:r>
        <w:t xml:space="preserve"> </w:t>
      </w:r>
      <w:proofErr w:type="spellStart"/>
      <w:r>
        <w:t>данных</w:t>
      </w:r>
      <w:proofErr w:type="spellEnd"/>
      <w:r>
        <w:t xml:space="preserve"> </w:t>
      </w:r>
      <w:proofErr w:type="spellStart"/>
      <w:r>
        <w:t>другому</w:t>
      </w:r>
      <w:proofErr w:type="spellEnd"/>
      <w:r>
        <w:t xml:space="preserve"> </w:t>
      </w:r>
      <w:proofErr w:type="spellStart"/>
      <w:r>
        <w:t>врачу</w:t>
      </w:r>
      <w:proofErr w:type="spellEnd"/>
      <w:r>
        <w:t xml:space="preserve">. </w:t>
      </w:r>
      <w:proofErr w:type="spellStart"/>
      <w:r>
        <w:t>Это</w:t>
      </w:r>
      <w:proofErr w:type="spellEnd"/>
      <w:r>
        <w:t xml:space="preserve"> </w:t>
      </w:r>
      <w:proofErr w:type="spellStart"/>
      <w:r>
        <w:t>обеспечивает</w:t>
      </w:r>
      <w:proofErr w:type="spellEnd"/>
      <w:r>
        <w:t xml:space="preserve"> </w:t>
      </w:r>
      <w:proofErr w:type="spellStart"/>
      <w:r>
        <w:t>непрерывность</w:t>
      </w:r>
      <w:proofErr w:type="spellEnd"/>
      <w:r>
        <w:t xml:space="preserve"> </w:t>
      </w:r>
      <w:proofErr w:type="spellStart"/>
      <w:r>
        <w:t>медицинского</w:t>
      </w:r>
      <w:proofErr w:type="spellEnd"/>
      <w:r>
        <w:t xml:space="preserve"> </w:t>
      </w:r>
      <w:proofErr w:type="spellStart"/>
      <w:r>
        <w:t>обслуживания</w:t>
      </w:r>
      <w:proofErr w:type="spellEnd"/>
      <w:r>
        <w:t xml:space="preserve"> </w:t>
      </w:r>
      <w:proofErr w:type="spellStart"/>
      <w:r>
        <w:t>пациентов</w:t>
      </w:r>
      <w:proofErr w:type="spellEnd"/>
      <w:r>
        <w:t xml:space="preserve"> и </w:t>
      </w:r>
      <w:proofErr w:type="spellStart"/>
      <w:r>
        <w:t>сохранение</w:t>
      </w:r>
      <w:proofErr w:type="spellEnd"/>
      <w:r>
        <w:t xml:space="preserve"> </w:t>
      </w:r>
      <w:proofErr w:type="spellStart"/>
      <w:r>
        <w:t>их</w:t>
      </w:r>
      <w:proofErr w:type="spellEnd"/>
      <w:r>
        <w:t xml:space="preserve"> </w:t>
      </w:r>
      <w:proofErr w:type="spellStart"/>
      <w:r>
        <w:t>медицинской</w:t>
      </w:r>
      <w:proofErr w:type="spellEnd"/>
      <w:r>
        <w:t xml:space="preserve"> </w:t>
      </w:r>
      <w:proofErr w:type="spellStart"/>
      <w:r>
        <w:t>истории</w:t>
      </w:r>
      <w:proofErr w:type="spellEnd"/>
      <w:r>
        <w:t>.</w:t>
      </w:r>
    </w:p>
    <w:p w14:paraId="2A9429DC" w14:textId="1A5F0ACA" w:rsidR="00A15B11" w:rsidRDefault="1E5153C9" w:rsidP="1E5153C9">
      <w:pPr>
        <w:pStyle w:val="af9"/>
        <w:keepNext/>
        <w:tabs>
          <w:tab w:val="num" w:pos="709"/>
        </w:tabs>
        <w:spacing w:before="360"/>
      </w:pPr>
      <w:r>
        <w:t xml:space="preserve">4. </w:t>
      </w:r>
      <w:proofErr w:type="spellStart"/>
      <w:r>
        <w:t>Уведомления</w:t>
      </w:r>
      <w:proofErr w:type="spellEnd"/>
      <w:r>
        <w:t xml:space="preserve"> и </w:t>
      </w:r>
      <w:proofErr w:type="spellStart"/>
      <w:r>
        <w:t>мобильная</w:t>
      </w:r>
      <w:proofErr w:type="spellEnd"/>
      <w:r>
        <w:t xml:space="preserve"> </w:t>
      </w:r>
      <w:proofErr w:type="spellStart"/>
      <w:r>
        <w:t>доступность</w:t>
      </w:r>
      <w:proofErr w:type="spellEnd"/>
      <w:r>
        <w:t xml:space="preserve">: </w:t>
      </w:r>
      <w:proofErr w:type="spellStart"/>
      <w:r>
        <w:t>Сервис</w:t>
      </w:r>
      <w:proofErr w:type="spellEnd"/>
      <w:r>
        <w:t xml:space="preserve"> </w:t>
      </w:r>
      <w:proofErr w:type="spellStart"/>
      <w:r>
        <w:t>предоставляет</w:t>
      </w:r>
      <w:proofErr w:type="spellEnd"/>
      <w:r>
        <w:t xml:space="preserve"> </w:t>
      </w:r>
      <w:proofErr w:type="spellStart"/>
      <w:r>
        <w:t>функционал</w:t>
      </w:r>
      <w:proofErr w:type="spellEnd"/>
      <w:r>
        <w:t xml:space="preserve"> </w:t>
      </w:r>
      <w:proofErr w:type="spellStart"/>
      <w:r>
        <w:t>для</w:t>
      </w:r>
      <w:proofErr w:type="spellEnd"/>
      <w:r>
        <w:t xml:space="preserve"> </w:t>
      </w:r>
      <w:proofErr w:type="spellStart"/>
      <w:r>
        <w:t>уведомления</w:t>
      </w:r>
      <w:proofErr w:type="spellEnd"/>
      <w:r>
        <w:t xml:space="preserve"> </w:t>
      </w:r>
      <w:proofErr w:type="spellStart"/>
      <w:r>
        <w:t>врачей</w:t>
      </w:r>
      <w:proofErr w:type="spellEnd"/>
      <w:r>
        <w:t xml:space="preserve"> </w:t>
      </w:r>
      <w:proofErr w:type="spellStart"/>
      <w:r>
        <w:t>при</w:t>
      </w:r>
      <w:proofErr w:type="spellEnd"/>
      <w:r>
        <w:t xml:space="preserve"> </w:t>
      </w:r>
      <w:proofErr w:type="spellStart"/>
      <w:r>
        <w:t>загрузке</w:t>
      </w:r>
      <w:proofErr w:type="spellEnd"/>
      <w:r>
        <w:t xml:space="preserve"> </w:t>
      </w:r>
      <w:proofErr w:type="spellStart"/>
      <w:r>
        <w:t>пациентами</w:t>
      </w:r>
      <w:proofErr w:type="spellEnd"/>
      <w:r>
        <w:t xml:space="preserve"> </w:t>
      </w:r>
      <w:proofErr w:type="spellStart"/>
      <w:r>
        <w:t>новых</w:t>
      </w:r>
      <w:proofErr w:type="spellEnd"/>
      <w:r>
        <w:t xml:space="preserve"> </w:t>
      </w:r>
      <w:proofErr w:type="spellStart"/>
      <w:r>
        <w:t>исследований</w:t>
      </w:r>
      <w:proofErr w:type="spellEnd"/>
      <w:r>
        <w:t xml:space="preserve">. В </w:t>
      </w:r>
      <w:proofErr w:type="spellStart"/>
      <w:r>
        <w:t>дополнение</w:t>
      </w:r>
      <w:proofErr w:type="spellEnd"/>
      <w:r>
        <w:t xml:space="preserve"> к </w:t>
      </w:r>
      <w:proofErr w:type="spellStart"/>
      <w:r>
        <w:t>этому</w:t>
      </w:r>
      <w:proofErr w:type="spellEnd"/>
      <w:r>
        <w:t xml:space="preserve">, </w:t>
      </w:r>
      <w:proofErr w:type="spellStart"/>
      <w:r>
        <w:t>врачи</w:t>
      </w:r>
      <w:proofErr w:type="spellEnd"/>
      <w:r>
        <w:t xml:space="preserve"> </w:t>
      </w:r>
      <w:proofErr w:type="spellStart"/>
      <w:r>
        <w:t>имеют</w:t>
      </w:r>
      <w:proofErr w:type="spellEnd"/>
      <w:r>
        <w:t xml:space="preserve"> </w:t>
      </w:r>
      <w:proofErr w:type="spellStart"/>
      <w:r>
        <w:t>возможность</w:t>
      </w:r>
      <w:proofErr w:type="spellEnd"/>
      <w:r>
        <w:t xml:space="preserve"> </w:t>
      </w:r>
      <w:proofErr w:type="spellStart"/>
      <w:r>
        <w:t>просматривать</w:t>
      </w:r>
      <w:proofErr w:type="spellEnd"/>
      <w:r>
        <w:t xml:space="preserve"> </w:t>
      </w:r>
      <w:proofErr w:type="spellStart"/>
      <w:r>
        <w:t>результаты</w:t>
      </w:r>
      <w:proofErr w:type="spellEnd"/>
      <w:r>
        <w:t xml:space="preserve"> </w:t>
      </w:r>
      <w:proofErr w:type="spellStart"/>
      <w:r>
        <w:t>исследований</w:t>
      </w:r>
      <w:proofErr w:type="spellEnd"/>
      <w:r>
        <w:t xml:space="preserve"> </w:t>
      </w:r>
      <w:proofErr w:type="spellStart"/>
      <w:r>
        <w:t>на</w:t>
      </w:r>
      <w:proofErr w:type="spellEnd"/>
      <w:r>
        <w:t xml:space="preserve"> </w:t>
      </w:r>
      <w:proofErr w:type="spellStart"/>
      <w:r>
        <w:t>мобильных</w:t>
      </w:r>
      <w:proofErr w:type="spellEnd"/>
      <w:r>
        <w:t xml:space="preserve"> </w:t>
      </w:r>
      <w:proofErr w:type="spellStart"/>
      <w:r>
        <w:t>устройствах</w:t>
      </w:r>
      <w:proofErr w:type="spellEnd"/>
      <w:r>
        <w:t xml:space="preserve">, </w:t>
      </w:r>
      <w:proofErr w:type="spellStart"/>
      <w:r>
        <w:t>таких</w:t>
      </w:r>
      <w:proofErr w:type="spellEnd"/>
      <w:r>
        <w:t xml:space="preserve"> </w:t>
      </w:r>
      <w:proofErr w:type="spellStart"/>
      <w:r>
        <w:t>как</w:t>
      </w:r>
      <w:proofErr w:type="spellEnd"/>
      <w:r>
        <w:t xml:space="preserve"> </w:t>
      </w:r>
      <w:proofErr w:type="spellStart"/>
      <w:r>
        <w:t>телефоны</w:t>
      </w:r>
      <w:proofErr w:type="spellEnd"/>
      <w:r>
        <w:t xml:space="preserve">, </w:t>
      </w:r>
      <w:proofErr w:type="spellStart"/>
      <w:r>
        <w:t>что</w:t>
      </w:r>
      <w:proofErr w:type="spellEnd"/>
      <w:r>
        <w:t xml:space="preserve"> </w:t>
      </w:r>
      <w:proofErr w:type="spellStart"/>
      <w:r>
        <w:t>обеспечивает</w:t>
      </w:r>
      <w:proofErr w:type="spellEnd"/>
      <w:r>
        <w:t xml:space="preserve"> </w:t>
      </w:r>
      <w:proofErr w:type="spellStart"/>
      <w:r>
        <w:t>им</w:t>
      </w:r>
      <w:proofErr w:type="spellEnd"/>
      <w:r>
        <w:t xml:space="preserve"> </w:t>
      </w:r>
      <w:proofErr w:type="spellStart"/>
      <w:r>
        <w:t>гибкость</w:t>
      </w:r>
      <w:proofErr w:type="spellEnd"/>
      <w:r>
        <w:t xml:space="preserve"> и </w:t>
      </w:r>
      <w:proofErr w:type="spellStart"/>
      <w:r>
        <w:t>мобильность</w:t>
      </w:r>
      <w:proofErr w:type="spellEnd"/>
      <w:r>
        <w:t xml:space="preserve"> в </w:t>
      </w:r>
      <w:proofErr w:type="spellStart"/>
      <w:r>
        <w:t>консультировании</w:t>
      </w:r>
      <w:proofErr w:type="spellEnd"/>
      <w:r>
        <w:t xml:space="preserve"> </w:t>
      </w:r>
      <w:proofErr w:type="spellStart"/>
      <w:r>
        <w:t>пациентов</w:t>
      </w:r>
      <w:proofErr w:type="spellEnd"/>
      <w:r>
        <w:t>.</w:t>
      </w:r>
    </w:p>
    <w:p w14:paraId="5370A90F" w14:textId="2556474D" w:rsidR="00A15B11" w:rsidRDefault="1E5153C9" w:rsidP="1E5153C9">
      <w:pPr>
        <w:pStyle w:val="af9"/>
        <w:keepNext/>
        <w:tabs>
          <w:tab w:val="num" w:pos="709"/>
        </w:tabs>
        <w:spacing w:before="360"/>
      </w:pPr>
      <w:proofErr w:type="spellStart"/>
      <w:r>
        <w:t>Цели</w:t>
      </w:r>
      <w:proofErr w:type="spellEnd"/>
      <w:r>
        <w:t xml:space="preserve"> </w:t>
      </w:r>
      <w:proofErr w:type="spellStart"/>
      <w:r>
        <w:t>сервиса</w:t>
      </w:r>
      <w:proofErr w:type="spellEnd"/>
      <w:r>
        <w:t xml:space="preserve"> </w:t>
      </w:r>
      <w:proofErr w:type="spellStart"/>
      <w:r>
        <w:t>направлены</w:t>
      </w:r>
      <w:proofErr w:type="spellEnd"/>
      <w:r>
        <w:t xml:space="preserve"> </w:t>
      </w:r>
      <w:proofErr w:type="spellStart"/>
      <w:r>
        <w:t>на</w:t>
      </w:r>
      <w:proofErr w:type="spellEnd"/>
      <w:r>
        <w:t xml:space="preserve"> </w:t>
      </w:r>
      <w:proofErr w:type="spellStart"/>
      <w:r>
        <w:t>улучшение</w:t>
      </w:r>
      <w:proofErr w:type="spellEnd"/>
      <w:r>
        <w:t xml:space="preserve"> </w:t>
      </w:r>
      <w:proofErr w:type="spellStart"/>
      <w:r>
        <w:t>доступности</w:t>
      </w:r>
      <w:proofErr w:type="spellEnd"/>
      <w:r>
        <w:t xml:space="preserve">, </w:t>
      </w:r>
      <w:proofErr w:type="spellStart"/>
      <w:r>
        <w:t>удобства</w:t>
      </w:r>
      <w:proofErr w:type="spellEnd"/>
      <w:r>
        <w:t xml:space="preserve"> и </w:t>
      </w:r>
      <w:proofErr w:type="spellStart"/>
      <w:r>
        <w:t>эффективности</w:t>
      </w:r>
      <w:proofErr w:type="spellEnd"/>
      <w:r>
        <w:t xml:space="preserve"> </w:t>
      </w:r>
      <w:proofErr w:type="spellStart"/>
      <w:r>
        <w:t>обмена</w:t>
      </w:r>
      <w:proofErr w:type="spellEnd"/>
      <w:r>
        <w:t xml:space="preserve"> </w:t>
      </w:r>
      <w:proofErr w:type="spellStart"/>
      <w:r>
        <w:t>информацией</w:t>
      </w:r>
      <w:proofErr w:type="spellEnd"/>
      <w:r>
        <w:t xml:space="preserve"> </w:t>
      </w:r>
      <w:proofErr w:type="spellStart"/>
      <w:r>
        <w:t>между</w:t>
      </w:r>
      <w:proofErr w:type="spellEnd"/>
      <w:r>
        <w:t xml:space="preserve"> </w:t>
      </w:r>
      <w:proofErr w:type="spellStart"/>
      <w:r>
        <w:t>пациентами</w:t>
      </w:r>
      <w:proofErr w:type="spellEnd"/>
      <w:r>
        <w:t xml:space="preserve"> и </w:t>
      </w:r>
      <w:proofErr w:type="spellStart"/>
      <w:r>
        <w:t>врачами</w:t>
      </w:r>
      <w:proofErr w:type="spellEnd"/>
      <w:r>
        <w:t xml:space="preserve"> в </w:t>
      </w:r>
      <w:proofErr w:type="spellStart"/>
      <w:r>
        <w:t>сфере</w:t>
      </w:r>
      <w:proofErr w:type="spellEnd"/>
      <w:r>
        <w:t xml:space="preserve"> </w:t>
      </w:r>
      <w:proofErr w:type="spellStart"/>
      <w:r>
        <w:t>медицинских</w:t>
      </w:r>
      <w:proofErr w:type="spellEnd"/>
      <w:r>
        <w:t xml:space="preserve"> </w:t>
      </w:r>
      <w:proofErr w:type="spellStart"/>
      <w:r>
        <w:t>данных</w:t>
      </w:r>
      <w:proofErr w:type="spellEnd"/>
      <w:r>
        <w:t xml:space="preserve"> </w:t>
      </w:r>
      <w:proofErr w:type="spellStart"/>
      <w:r>
        <w:t>инструментальных</w:t>
      </w:r>
      <w:proofErr w:type="spellEnd"/>
      <w:r>
        <w:t xml:space="preserve"> </w:t>
      </w:r>
      <w:proofErr w:type="spellStart"/>
      <w:r>
        <w:t>исследований</w:t>
      </w:r>
      <w:proofErr w:type="spellEnd"/>
      <w:r>
        <w:t>.</w:t>
      </w:r>
    </w:p>
    <w:p w14:paraId="73A356FA" w14:textId="77777777" w:rsidR="00A15B11" w:rsidRDefault="00107F6F">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393D02FF" w14:textId="4A5B41ED" w:rsidR="00A15B11" w:rsidRDefault="00A15B11" w:rsidP="1E5153C9">
      <w:pPr>
        <w:keepNext/>
        <w:tabs>
          <w:tab w:val="num" w:pos="709"/>
        </w:tabs>
        <w:spacing w:before="360"/>
      </w:pPr>
    </w:p>
    <w:p w14:paraId="38E2693C" w14:textId="4E5C41A6" w:rsidR="00A15B11" w:rsidRDefault="1E5153C9" w:rsidP="1E5153C9">
      <w:pPr>
        <w:keepNext/>
        <w:tabs>
          <w:tab w:val="num" w:pos="709"/>
        </w:tabs>
        <w:spacing w:before="360"/>
        <w:rPr>
          <w:rFonts w:eastAsia="Arial" w:cs="Arial"/>
          <w:color w:val="000000" w:themeColor="text1"/>
          <w:szCs w:val="22"/>
          <w:lang w:val="ru-RU"/>
        </w:rPr>
      </w:pPr>
      <w:r w:rsidRPr="1E5153C9">
        <w:rPr>
          <w:rFonts w:eastAsia="Arial" w:cs="Arial"/>
          <w:color w:val="000000" w:themeColor="text1"/>
          <w:szCs w:val="22"/>
          <w:lang w:val="ru-RU"/>
        </w:rPr>
        <w:t>1. Загрузка и просмотр данных пациентов: Сервис позволяет пациентам загружать свои данные инструментальных исследований в систему. Врачи, которым прикреплен пациент, имеют возможность просматривать анализы исследований пациентов, а так же полный список своих пациентов.</w:t>
      </w:r>
    </w:p>
    <w:p w14:paraId="462C31B4" w14:textId="4171FDC3" w:rsidR="00A15B11" w:rsidRDefault="1E5153C9" w:rsidP="1E5153C9">
      <w:pPr>
        <w:keepNext/>
        <w:tabs>
          <w:tab w:val="num" w:pos="709"/>
        </w:tabs>
        <w:spacing w:before="360"/>
        <w:rPr>
          <w:rFonts w:eastAsia="Arial" w:cs="Arial"/>
          <w:color w:val="000000" w:themeColor="text1"/>
          <w:szCs w:val="22"/>
          <w:lang w:val="ru-RU"/>
        </w:rPr>
      </w:pPr>
      <w:r w:rsidRPr="1E5153C9">
        <w:rPr>
          <w:rFonts w:eastAsia="Arial" w:cs="Arial"/>
          <w:color w:val="000000" w:themeColor="text1"/>
          <w:szCs w:val="22"/>
          <w:lang w:val="ru-RU"/>
        </w:rPr>
        <w:t>2. Передача пациента другому врачу: Система предоставляет возможность передачи пациента от одного врача к другому. При увольнении врача должна быть возможность переназначения всех пациентов существующему врачу.</w:t>
      </w:r>
    </w:p>
    <w:p w14:paraId="6DECD157" w14:textId="53330C72" w:rsidR="00A15B11" w:rsidRDefault="1E5153C9" w:rsidP="1E5153C9">
      <w:pPr>
        <w:keepNext/>
        <w:tabs>
          <w:tab w:val="num" w:pos="709"/>
        </w:tabs>
        <w:spacing w:before="360"/>
      </w:pPr>
      <w:r w:rsidRPr="1E5153C9">
        <w:rPr>
          <w:rFonts w:eastAsia="Arial" w:cs="Arial"/>
          <w:color w:val="000000" w:themeColor="text1"/>
          <w:szCs w:val="22"/>
          <w:lang w:val="ru-RU"/>
        </w:rPr>
        <w:lastRenderedPageBreak/>
        <w:t>3. Личные кабинеты пациентов: Пациенты имеют доступ к личному кабинету, где они могут просматривать историю своих исследований и смотреть консультации врача, касающиеся этих исследований.</w:t>
      </w:r>
    </w:p>
    <w:p w14:paraId="1174BA4B" w14:textId="66DEE96F" w:rsidR="00A15B11" w:rsidRDefault="1E5153C9" w:rsidP="1E5153C9">
      <w:pPr>
        <w:keepNext/>
        <w:tabs>
          <w:tab w:val="num" w:pos="709"/>
        </w:tabs>
        <w:spacing w:before="360"/>
      </w:pPr>
      <w:r w:rsidRPr="1E5153C9">
        <w:rPr>
          <w:rFonts w:eastAsia="Arial" w:cs="Arial"/>
          <w:color w:val="000000" w:themeColor="text1"/>
          <w:szCs w:val="22"/>
          <w:lang w:val="ru-RU"/>
        </w:rPr>
        <w:t>4. Уведомления для врачей: Врачи получают уведомления, когда пациент загружает новое исследование. Это обеспечивает оперативное информирование врачей о приобретении новых данных пациентами.</w:t>
      </w:r>
    </w:p>
    <w:p w14:paraId="3DEABF9D" w14:textId="105C84CA" w:rsidR="00A15B11" w:rsidRDefault="1E5153C9" w:rsidP="1E5153C9">
      <w:pPr>
        <w:keepNext/>
        <w:tabs>
          <w:tab w:val="num" w:pos="709"/>
        </w:tabs>
        <w:spacing w:before="360"/>
      </w:pPr>
      <w:r w:rsidRPr="1E5153C9">
        <w:rPr>
          <w:rFonts w:eastAsia="Arial" w:cs="Arial"/>
          <w:color w:val="000000" w:themeColor="text1"/>
          <w:szCs w:val="22"/>
          <w:lang w:val="ru-RU"/>
        </w:rPr>
        <w:t>5. Доступность результата на телефонах: Система обеспечивает возможность просмотра результатов исследований на мобильных устройствах. Врачи могут получать доступ к результатам исследований и проводить консультации со своих мобильных устройств.</w:t>
      </w:r>
    </w:p>
    <w:p w14:paraId="6D4092C3" w14:textId="77777777" w:rsidR="00A15B11" w:rsidRDefault="00107F6F">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ff"/>
        <w:tblW w:w="0" w:type="auto"/>
        <w:tblInd w:w="851" w:type="dxa"/>
        <w:tblLook w:val="04A0" w:firstRow="1" w:lastRow="0" w:firstColumn="1" w:lastColumn="0" w:noHBand="0" w:noVBand="1"/>
      </w:tblPr>
      <w:tblGrid>
        <w:gridCol w:w="2202"/>
        <w:gridCol w:w="7198"/>
      </w:tblGrid>
      <w:tr w:rsidR="00A15B11" w14:paraId="08CE6F91" w14:textId="77777777" w:rsidTr="1E5153C9">
        <w:tc>
          <w:tcPr>
            <w:tcW w:w="1791" w:type="dxa"/>
          </w:tcPr>
          <w:p w14:paraId="61CDCEAD" w14:textId="172E60F1" w:rsidR="00A15B11" w:rsidRDefault="1E5153C9">
            <w:pPr>
              <w:pStyle w:val="1Einrckung"/>
              <w:ind w:left="0"/>
            </w:pPr>
            <w:r w:rsidRPr="1E5153C9">
              <w:rPr>
                <w:rFonts w:eastAsia="Arial" w:cs="Arial"/>
                <w:color w:val="000000" w:themeColor="text1"/>
                <w:szCs w:val="22"/>
                <w:lang w:val="ru-RU"/>
              </w:rPr>
              <w:t>Инструментальные исследования</w:t>
            </w:r>
          </w:p>
        </w:tc>
        <w:tc>
          <w:tcPr>
            <w:tcW w:w="7609" w:type="dxa"/>
          </w:tcPr>
          <w:p w14:paraId="6BB9E253" w14:textId="077C213C" w:rsidR="00A15B11" w:rsidRDefault="1E5153C9">
            <w:pPr>
              <w:pStyle w:val="1Einrckung"/>
              <w:ind w:left="0"/>
            </w:pPr>
            <w:r w:rsidRPr="1E5153C9">
              <w:rPr>
                <w:rFonts w:eastAsia="Arial" w:cs="Arial"/>
                <w:color w:val="000000" w:themeColor="text1"/>
                <w:szCs w:val="22"/>
                <w:lang w:val="ru-RU"/>
              </w:rPr>
              <w:t>Медицинские исследования и процедуры, проводимые с использованием специальных инструментов и техник, таких как образование снимков, лабораторные тесты, электрокардиограмма и другие методы диагностики и мониторинга состояния пациентов</w:t>
            </w:r>
          </w:p>
        </w:tc>
      </w:tr>
      <w:tr w:rsidR="00A15B11" w14:paraId="23DE523C" w14:textId="77777777" w:rsidTr="1E5153C9">
        <w:tc>
          <w:tcPr>
            <w:tcW w:w="1791" w:type="dxa"/>
          </w:tcPr>
          <w:p w14:paraId="52E56223" w14:textId="4182C1EC" w:rsidR="00A15B11" w:rsidRDefault="1E5153C9">
            <w:pPr>
              <w:pStyle w:val="1Einrckung"/>
              <w:ind w:left="0"/>
            </w:pPr>
            <w:r w:rsidRPr="1E5153C9">
              <w:rPr>
                <w:rFonts w:eastAsia="Arial" w:cs="Arial"/>
                <w:color w:val="000000" w:themeColor="text1"/>
                <w:szCs w:val="22"/>
                <w:lang w:val="ru-RU"/>
              </w:rPr>
              <w:t>Просмотр анализов</w:t>
            </w:r>
          </w:p>
        </w:tc>
        <w:tc>
          <w:tcPr>
            <w:tcW w:w="7609" w:type="dxa"/>
          </w:tcPr>
          <w:p w14:paraId="07547A01" w14:textId="0B55EB85" w:rsidR="00A15B11" w:rsidRDefault="1E5153C9">
            <w:pPr>
              <w:pStyle w:val="1Einrckung"/>
              <w:ind w:left="0"/>
            </w:pPr>
            <w:r w:rsidRPr="1E5153C9">
              <w:rPr>
                <w:rFonts w:eastAsia="Arial" w:cs="Arial"/>
                <w:color w:val="000000" w:themeColor="text1"/>
                <w:szCs w:val="22"/>
                <w:lang w:val="ru-RU"/>
              </w:rPr>
              <w:t>Действие или возможность просмотра результатов инструментальных исследований пациента, которые были загружены в систему, для оценки и анализа данных.</w:t>
            </w:r>
          </w:p>
        </w:tc>
      </w:tr>
      <w:tr w:rsidR="00A15B11" w14:paraId="5043CB0F" w14:textId="77777777" w:rsidTr="1E5153C9">
        <w:tc>
          <w:tcPr>
            <w:tcW w:w="1791" w:type="dxa"/>
          </w:tcPr>
          <w:p w14:paraId="07459315" w14:textId="6C066F2D" w:rsidR="00A15B11" w:rsidRDefault="1E5153C9">
            <w:pPr>
              <w:pStyle w:val="1Einrckung"/>
              <w:ind w:left="0"/>
            </w:pPr>
            <w:r w:rsidRPr="1E5153C9">
              <w:rPr>
                <w:rFonts w:eastAsia="Arial" w:cs="Arial"/>
                <w:color w:val="000000" w:themeColor="text1"/>
                <w:szCs w:val="22"/>
                <w:lang w:val="ru-RU"/>
              </w:rPr>
              <w:t>Консультация</w:t>
            </w:r>
          </w:p>
        </w:tc>
        <w:tc>
          <w:tcPr>
            <w:tcW w:w="7609" w:type="dxa"/>
          </w:tcPr>
          <w:p w14:paraId="6537F28F" w14:textId="0350A662" w:rsidR="00A15B11" w:rsidRDefault="1E5153C9">
            <w:pPr>
              <w:pStyle w:val="1Einrckung"/>
              <w:ind w:left="0"/>
            </w:pPr>
            <w:r w:rsidRPr="1E5153C9">
              <w:rPr>
                <w:rFonts w:eastAsia="Arial" w:cs="Arial"/>
                <w:color w:val="000000" w:themeColor="text1"/>
                <w:szCs w:val="22"/>
                <w:lang w:val="ru-RU"/>
              </w:rPr>
              <w:t>Взаимодействие между врачом и пациентом, где врач дает экспертные рекомендации и ответы на вопросы по поводу медицинских результатов исследований пациента.</w:t>
            </w:r>
          </w:p>
        </w:tc>
      </w:tr>
      <w:tr w:rsidR="1E5153C9" w14:paraId="459BD13C" w14:textId="77777777" w:rsidTr="1E5153C9">
        <w:trPr>
          <w:trHeight w:val="300"/>
        </w:trPr>
        <w:tc>
          <w:tcPr>
            <w:tcW w:w="1791" w:type="dxa"/>
          </w:tcPr>
          <w:p w14:paraId="676FA345" w14:textId="3AC4E1A4" w:rsidR="1E5153C9" w:rsidRDefault="1E5153C9" w:rsidP="1E5153C9">
            <w:pPr>
              <w:pStyle w:val="1Einrckung"/>
              <w:ind w:left="0"/>
            </w:pPr>
            <w:proofErr w:type="spellStart"/>
            <w:r>
              <w:t>Сервис</w:t>
            </w:r>
            <w:proofErr w:type="spellEnd"/>
          </w:p>
        </w:tc>
        <w:tc>
          <w:tcPr>
            <w:tcW w:w="7609" w:type="dxa"/>
          </w:tcPr>
          <w:p w14:paraId="4ACC0880" w14:textId="3F088388" w:rsidR="1E5153C9" w:rsidRDefault="1E5153C9" w:rsidP="1E5153C9">
            <w:pPr>
              <w:pStyle w:val="1Einrckung"/>
              <w:ind w:left="0"/>
              <w:rPr>
                <w:rFonts w:eastAsia="Arial" w:cs="Arial"/>
                <w:color w:val="000000" w:themeColor="text1"/>
                <w:szCs w:val="22"/>
                <w:lang w:val="ru-RU"/>
              </w:rPr>
            </w:pPr>
            <w:r w:rsidRPr="1E5153C9">
              <w:rPr>
                <w:rFonts w:eastAsia="Arial" w:cs="Arial"/>
                <w:color w:val="000000" w:themeColor="text1"/>
                <w:szCs w:val="22"/>
                <w:lang w:val="ru-RU"/>
              </w:rPr>
              <w:t>Информационная система, которая предоставляет возможность клиентам взаимодействовать в онлайн режиме</w:t>
            </w:r>
          </w:p>
        </w:tc>
      </w:tr>
    </w:tbl>
    <w:p w14:paraId="11DADC43" w14:textId="77777777" w:rsidR="00A15B11" w:rsidRDefault="00107F6F">
      <w:pPr>
        <w:pStyle w:val="2"/>
        <w:keepNext/>
        <w:tabs>
          <w:tab w:val="num" w:pos="709"/>
        </w:tabs>
        <w:spacing w:before="360"/>
        <w:ind w:left="709" w:hanging="709"/>
        <w:rPr>
          <w:lang w:val="ru-RU"/>
        </w:rPr>
      </w:pPr>
      <w:bookmarkStart w:id="11" w:name="_Toc115853724"/>
      <w:r>
        <w:rPr>
          <w:lang w:val="ru-RU"/>
        </w:rPr>
        <w:t>Ссылки</w:t>
      </w:r>
      <w:bookmarkEnd w:id="11"/>
    </w:p>
    <w:tbl>
      <w:tblPr>
        <w:tblStyle w:val="aff"/>
        <w:tblW w:w="0" w:type="auto"/>
        <w:tblInd w:w="851" w:type="dxa"/>
        <w:tblLook w:val="04A0" w:firstRow="1" w:lastRow="0" w:firstColumn="1" w:lastColumn="0" w:noHBand="0" w:noVBand="1"/>
      </w:tblPr>
      <w:tblGrid>
        <w:gridCol w:w="4694"/>
        <w:gridCol w:w="4706"/>
      </w:tblGrid>
      <w:tr w:rsidR="00A15B11" w14:paraId="13082A09" w14:textId="77777777" w:rsidTr="1E5153C9">
        <w:tc>
          <w:tcPr>
            <w:tcW w:w="5125" w:type="dxa"/>
          </w:tcPr>
          <w:p w14:paraId="5D3944C7" w14:textId="77777777" w:rsidR="00A15B11" w:rsidRDefault="00107F6F">
            <w:pPr>
              <w:pStyle w:val="1Einrckung"/>
              <w:ind w:left="0"/>
              <w:rPr>
                <w:b/>
                <w:lang w:val="ru-RU"/>
              </w:rPr>
            </w:pPr>
            <w:r>
              <w:rPr>
                <w:b/>
                <w:lang w:val="ru-RU"/>
              </w:rPr>
              <w:t>Обозначение</w:t>
            </w:r>
          </w:p>
        </w:tc>
        <w:tc>
          <w:tcPr>
            <w:tcW w:w="5126" w:type="dxa"/>
          </w:tcPr>
          <w:p w14:paraId="00ABFDDF" w14:textId="77777777" w:rsidR="00A15B11" w:rsidRDefault="00107F6F">
            <w:pPr>
              <w:pStyle w:val="1Einrckung"/>
              <w:ind w:left="0"/>
              <w:rPr>
                <w:b/>
                <w:lang w:val="ru-RU"/>
              </w:rPr>
            </w:pPr>
            <w:r>
              <w:rPr>
                <w:b/>
                <w:lang w:val="ru-RU"/>
              </w:rPr>
              <w:t>Расшифровка</w:t>
            </w:r>
          </w:p>
        </w:tc>
      </w:tr>
      <w:tr w:rsidR="00A15B11" w14:paraId="6DC28198" w14:textId="77777777" w:rsidTr="1E5153C9">
        <w:tc>
          <w:tcPr>
            <w:tcW w:w="5125" w:type="dxa"/>
          </w:tcPr>
          <w:p w14:paraId="56249E4E" w14:textId="77777777" w:rsidR="00A15B11" w:rsidRDefault="00107F6F">
            <w:pPr>
              <w:pStyle w:val="1Einrckung"/>
              <w:ind w:left="0"/>
              <w:rPr>
                <w:lang w:val="en-US"/>
              </w:rPr>
            </w:pPr>
            <w:r>
              <w:rPr>
                <w:lang w:val="en-US"/>
              </w:rPr>
              <w:t>[IEEE-830]</w:t>
            </w:r>
          </w:p>
        </w:tc>
        <w:tc>
          <w:tcPr>
            <w:tcW w:w="5126" w:type="dxa"/>
          </w:tcPr>
          <w:p w14:paraId="3F17917B" w14:textId="77777777" w:rsidR="00A15B11" w:rsidRDefault="00107F6F">
            <w:pPr>
              <w:pStyle w:val="1Einrckung"/>
              <w:ind w:left="0"/>
              <w:rPr>
                <w:lang w:val="ru-RU"/>
              </w:rPr>
            </w:pPr>
            <w:r>
              <w:rPr>
                <w:lang w:val="ru-RU"/>
              </w:rPr>
              <w:t xml:space="preserve">IEEE </w:t>
            </w:r>
            <w:proofErr w:type="spellStart"/>
            <w:r>
              <w:rPr>
                <w:lang w:val="ru-RU"/>
              </w:rPr>
              <w:t>Std</w:t>
            </w:r>
            <w:proofErr w:type="spellEnd"/>
            <w:r>
              <w:rPr>
                <w:lang w:val="ru-RU"/>
              </w:rPr>
              <w:t xml:space="preserve"> 830-1998</w:t>
            </w:r>
          </w:p>
        </w:tc>
      </w:tr>
    </w:tbl>
    <w:p w14:paraId="27CC35E0" w14:textId="77777777" w:rsidR="00A15B11" w:rsidRDefault="00107F6F">
      <w:pPr>
        <w:pStyle w:val="2"/>
        <w:keepNext/>
        <w:tabs>
          <w:tab w:val="num" w:pos="709"/>
        </w:tabs>
        <w:spacing w:before="360"/>
        <w:ind w:left="709" w:hanging="709"/>
        <w:rPr>
          <w:lang w:val="en-US"/>
        </w:rPr>
      </w:pPr>
      <w:bookmarkStart w:id="12" w:name="_Toc115853725"/>
      <w:r>
        <w:rPr>
          <w:lang w:val="ru-RU"/>
        </w:rPr>
        <w:t>Краткий обзор</w:t>
      </w:r>
      <w:bookmarkEnd w:id="12"/>
    </w:p>
    <w:p w14:paraId="4A9EAE88" w14:textId="4767CF88" w:rsidR="1E5153C9" w:rsidRDefault="1E5153C9"/>
    <w:p w14:paraId="2C320A33" w14:textId="12C8FFB8" w:rsidR="1E5153C9" w:rsidRDefault="1E5153C9" w:rsidP="1E5153C9">
      <w:pPr>
        <w:pStyle w:val="1Einrckung"/>
        <w:ind w:left="0"/>
        <w:rPr>
          <w:lang w:val="en-US"/>
        </w:rPr>
      </w:pPr>
    </w:p>
    <w:p w14:paraId="314E2D79" w14:textId="18B67F9B" w:rsidR="1E5153C9" w:rsidRDefault="1E5153C9" w:rsidP="1E5153C9">
      <w:pPr>
        <w:pStyle w:val="1Einrckung"/>
        <w:ind w:left="709"/>
      </w:pPr>
    </w:p>
    <w:p w14:paraId="65A23E3D" w14:textId="77777777" w:rsidR="00A15B11" w:rsidRDefault="00107F6F">
      <w:pPr>
        <w:rPr>
          <w:lang w:val="ru-RU"/>
        </w:rPr>
      </w:pPr>
      <w:r>
        <w:rPr>
          <w:lang w:val="ru-RU"/>
        </w:rPr>
        <w:t>Данный документ структурирован согласно [</w:t>
      </w:r>
      <w:r>
        <w:rPr>
          <w:lang w:val="en-US"/>
        </w:rPr>
        <w:t>IEEE</w:t>
      </w:r>
      <w:r>
        <w:rPr>
          <w:lang w:val="ru-RU"/>
        </w:rPr>
        <w:t>-830].</w:t>
      </w:r>
    </w:p>
    <w:p w14:paraId="4AC98F0C" w14:textId="77777777" w:rsidR="00A15B11" w:rsidRDefault="00107F6F">
      <w:pPr>
        <w:rPr>
          <w:lang w:val="ru-RU"/>
        </w:rPr>
      </w:pPr>
      <w:r>
        <w:rPr>
          <w:lang w:val="ru-RU"/>
        </w:rPr>
        <w:t xml:space="preserve">Раздел 2 содержит </w:t>
      </w:r>
      <w:r>
        <w:rPr>
          <w:lang w:val="ru-RU"/>
        </w:rPr>
        <w:t>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19219836" w14:textId="77777777" w:rsidR="00A15B11" w:rsidRDefault="00107F6F" w:rsidP="1E5153C9">
      <w:pPr>
        <w:pStyle w:val="1"/>
        <w:keepNext/>
        <w:tabs>
          <w:tab w:val="num" w:pos="709"/>
        </w:tabs>
        <w:ind w:left="709" w:hanging="709"/>
        <w:rPr>
          <w:lang w:val="ru-RU"/>
        </w:rPr>
      </w:pPr>
      <w:bookmarkStart w:id="13" w:name="_Toc115853726"/>
      <w:r>
        <w:rPr>
          <w:lang w:val="ru-RU"/>
        </w:rPr>
        <w:t>Общее описание</w:t>
      </w:r>
      <w:bookmarkEnd w:id="13"/>
    </w:p>
    <w:p w14:paraId="68C7AA5A" w14:textId="77777777" w:rsidR="00A15B11" w:rsidRDefault="00107F6F">
      <w:pPr>
        <w:pStyle w:val="2"/>
        <w:rPr>
          <w:lang w:val="ru-RU"/>
        </w:rPr>
      </w:pPr>
      <w:bookmarkStart w:id="14" w:name="_Toc115853727"/>
      <w:r>
        <w:rPr>
          <w:lang w:val="ru-RU"/>
        </w:rPr>
        <w:t>Описание изделия</w:t>
      </w:r>
      <w:bookmarkEnd w:id="14"/>
    </w:p>
    <w:p w14:paraId="09BD1B79" w14:textId="5893B0FC" w:rsidR="1E5153C9" w:rsidRDefault="1E5153C9" w:rsidP="1E5153C9">
      <w:r w:rsidRPr="00943DFA">
        <w:rPr>
          <w:rFonts w:eastAsia="Arial" w:cs="Arial"/>
          <w:color w:val="000000" w:themeColor="text1"/>
          <w:szCs w:val="22"/>
          <w:lang w:val="ru-RU"/>
        </w:rPr>
        <w:t>Сервис для загрузки данных инструментальных исследований пациентами и обеспечения доступа врачей к результатам анализов и консультаций.</w:t>
      </w:r>
    </w:p>
    <w:p w14:paraId="6E39085B" w14:textId="3F02CC98" w:rsidR="1E5153C9" w:rsidRDefault="1E5153C9"/>
    <w:p w14:paraId="234E17BE" w14:textId="6AB6621A" w:rsidR="1E5153C9" w:rsidRDefault="1E5153C9" w:rsidP="1E5153C9">
      <w:r w:rsidRPr="00943DFA">
        <w:rPr>
          <w:rFonts w:eastAsia="Arial" w:cs="Arial"/>
          <w:color w:val="000000" w:themeColor="text1"/>
          <w:szCs w:val="22"/>
          <w:lang w:val="ru-RU"/>
        </w:rPr>
        <w:t>Данный сервис представляет собой платформу, которая позволяет пациентам загружать свои данные инструментальных исследований. Врачам, которым прикреплен пациент, предоставляется возможность просмотра анализов, проведение консультаций и переназначение пациентов другому врачу.</w:t>
      </w:r>
    </w:p>
    <w:p w14:paraId="4B277251" w14:textId="2BE3B9FD" w:rsidR="1E5153C9" w:rsidRDefault="1E5153C9"/>
    <w:p w14:paraId="12D744CD" w14:textId="213FADC1" w:rsidR="1E5153C9" w:rsidRDefault="1E5153C9" w:rsidP="1E5153C9">
      <w:r w:rsidRPr="00943DFA">
        <w:rPr>
          <w:rFonts w:eastAsia="Arial" w:cs="Arial"/>
          <w:color w:val="000000" w:themeColor="text1"/>
          <w:szCs w:val="22"/>
          <w:lang w:val="ru-RU"/>
        </w:rPr>
        <w:lastRenderedPageBreak/>
        <w:t>Важными функциями сервиса являются:</w:t>
      </w:r>
    </w:p>
    <w:p w14:paraId="62957E07" w14:textId="20493955" w:rsidR="1E5153C9" w:rsidRDefault="1E5153C9" w:rsidP="1E5153C9">
      <w:r w:rsidRPr="00943DFA">
        <w:rPr>
          <w:rFonts w:eastAsia="Arial" w:cs="Arial"/>
          <w:color w:val="000000" w:themeColor="text1"/>
          <w:szCs w:val="22"/>
          <w:lang w:val="ru-RU"/>
        </w:rPr>
        <w:t>- Возможность пациента просмотреть всю историю консультаций и инструментальных исследований через личный кабинет</w:t>
      </w:r>
    </w:p>
    <w:p w14:paraId="7DA00C9C" w14:textId="1730642D" w:rsidR="1E5153C9" w:rsidRDefault="1E5153C9" w:rsidP="1E5153C9">
      <w:r w:rsidRPr="00943DFA">
        <w:rPr>
          <w:rFonts w:eastAsia="Arial" w:cs="Arial"/>
          <w:color w:val="000000" w:themeColor="text1"/>
          <w:szCs w:val="22"/>
          <w:lang w:val="ru-RU"/>
        </w:rPr>
        <w:t>- Загрузка данных инструментальных исследований пациентами через личный кабинет.</w:t>
      </w:r>
    </w:p>
    <w:p w14:paraId="1479CBD9" w14:textId="0E528273" w:rsidR="1E5153C9" w:rsidRDefault="1E5153C9" w:rsidP="1E5153C9">
      <w:r w:rsidRPr="00943DFA">
        <w:rPr>
          <w:rFonts w:eastAsia="Arial" w:cs="Arial"/>
          <w:color w:val="000000" w:themeColor="text1"/>
          <w:szCs w:val="22"/>
          <w:lang w:val="ru-RU"/>
        </w:rPr>
        <w:t>- Просмотр результатов анализов и проведение консультаций врачами.</w:t>
      </w:r>
    </w:p>
    <w:p w14:paraId="6265D745" w14:textId="1377B515" w:rsidR="1E5153C9" w:rsidRDefault="1E5153C9" w:rsidP="1E5153C9">
      <w:r w:rsidRPr="00943DFA">
        <w:rPr>
          <w:rFonts w:eastAsia="Arial" w:cs="Arial"/>
          <w:color w:val="000000" w:themeColor="text1"/>
          <w:szCs w:val="22"/>
          <w:lang w:val="ru-RU"/>
        </w:rPr>
        <w:t>- Возможность передачи пациента от одного врача к другому при переназначении или увольнении врача.</w:t>
      </w:r>
    </w:p>
    <w:p w14:paraId="30A4A4D3" w14:textId="16BAC818" w:rsidR="1E5153C9" w:rsidRDefault="1E5153C9" w:rsidP="1E5153C9">
      <w:r w:rsidRPr="00943DFA">
        <w:rPr>
          <w:rFonts w:eastAsia="Arial" w:cs="Arial"/>
          <w:color w:val="000000" w:themeColor="text1"/>
          <w:szCs w:val="22"/>
          <w:lang w:val="ru-RU"/>
        </w:rPr>
        <w:t>- Оповещения для врачей о загрузке новых исследований пациентами.</w:t>
      </w:r>
    </w:p>
    <w:p w14:paraId="615D4802" w14:textId="7BB630FC" w:rsidR="1E5153C9" w:rsidRDefault="1E5153C9" w:rsidP="1E5153C9">
      <w:r w:rsidRPr="00943DFA">
        <w:rPr>
          <w:rFonts w:eastAsia="Arial" w:cs="Arial"/>
          <w:color w:val="000000" w:themeColor="text1"/>
          <w:szCs w:val="22"/>
          <w:lang w:val="ru-RU"/>
        </w:rPr>
        <w:t>- Доступность результатов исследований на мобильных устройствах для удобства использования врачами.</w:t>
      </w:r>
    </w:p>
    <w:p w14:paraId="05D48D5D" w14:textId="4EE3EA48" w:rsidR="1E5153C9" w:rsidRDefault="1E5153C9"/>
    <w:p w14:paraId="1A995ED7" w14:textId="4A2216FF" w:rsidR="1E5153C9" w:rsidRDefault="1E5153C9" w:rsidP="1E5153C9">
      <w:r w:rsidRPr="00943DFA">
        <w:rPr>
          <w:rFonts w:eastAsia="Arial" w:cs="Arial"/>
          <w:color w:val="000000" w:themeColor="text1"/>
          <w:szCs w:val="22"/>
          <w:lang w:val="ru-RU"/>
        </w:rPr>
        <w:t>Перечисленные функции позволяют пациентам просматривать историю своих исследований и получать консультации от врача через личный кабинет. Врачи имеют доступ к данным анализов и консультаций, а также возможность передачи пациентов другим врачам при необходимости.</w:t>
      </w:r>
    </w:p>
    <w:p w14:paraId="76C81D21" w14:textId="024DBC0E" w:rsidR="1E5153C9" w:rsidRDefault="1E5153C9"/>
    <w:p w14:paraId="305EA283" w14:textId="63EBBC57" w:rsidR="1E5153C9" w:rsidRDefault="1E5153C9" w:rsidP="1E5153C9">
      <w:r w:rsidRPr="00943DFA">
        <w:rPr>
          <w:rFonts w:eastAsia="Arial" w:cs="Arial"/>
          <w:color w:val="000000" w:themeColor="text1"/>
          <w:szCs w:val="22"/>
          <w:lang w:val="ru-RU"/>
        </w:rPr>
        <w:t>Этот сервис обеспечивает простоту в использовании, удобство доступа и повышает эффективность взаимодействия между пациентами и врачами.</w:t>
      </w:r>
    </w:p>
    <w:p w14:paraId="75106CE4" w14:textId="3330503A" w:rsidR="1E5153C9" w:rsidRDefault="1E5153C9" w:rsidP="1E5153C9">
      <w:pPr>
        <w:pStyle w:val="1Einrckung"/>
        <w:rPr>
          <w:lang w:val="ru-RU"/>
        </w:rPr>
      </w:pPr>
    </w:p>
    <w:p w14:paraId="79DB678A" w14:textId="77777777" w:rsidR="00A15B11" w:rsidRDefault="00107F6F">
      <w:pPr>
        <w:pStyle w:val="3"/>
        <w:rPr>
          <w:lang w:val="ru-RU"/>
        </w:rPr>
      </w:pPr>
      <w:bookmarkStart w:id="15" w:name="_Toc115853728"/>
      <w:r>
        <w:rPr>
          <w:lang w:val="ru-RU"/>
        </w:rPr>
        <w:t>Интерфейсы системы</w:t>
      </w:r>
      <w:bookmarkEnd w:id="15"/>
    </w:p>
    <w:p w14:paraId="7B8ABF54" w14:textId="770E67FE" w:rsidR="1E5153C9" w:rsidRDefault="1E5153C9" w:rsidP="1E5153C9">
      <w:pPr>
        <w:spacing w:line="259" w:lineRule="auto"/>
        <w:rPr>
          <w:lang w:val="ru-RU"/>
        </w:rPr>
      </w:pPr>
      <w:r>
        <w:br/>
        <w:t xml:space="preserve">1. </w:t>
      </w:r>
      <w:proofErr w:type="spellStart"/>
      <w:r>
        <w:t>Интерфейс</w:t>
      </w:r>
      <w:proofErr w:type="spellEnd"/>
      <w:r>
        <w:t xml:space="preserve"> </w:t>
      </w:r>
      <w:proofErr w:type="spellStart"/>
      <w:r>
        <w:t>пациента</w:t>
      </w:r>
      <w:proofErr w:type="spellEnd"/>
      <w:r>
        <w:t>:</w:t>
      </w:r>
    </w:p>
    <w:p w14:paraId="2A5278A7" w14:textId="53C340A8" w:rsidR="1E5153C9" w:rsidRDefault="1E5153C9" w:rsidP="1E5153C9">
      <w:pPr>
        <w:spacing w:line="259" w:lineRule="auto"/>
      </w:pPr>
      <w:r>
        <w:t xml:space="preserve">   - </w:t>
      </w:r>
      <w:proofErr w:type="spellStart"/>
      <w:r>
        <w:t>Регистрация</w:t>
      </w:r>
      <w:proofErr w:type="spellEnd"/>
      <w:r>
        <w:t xml:space="preserve"> и </w:t>
      </w:r>
      <w:proofErr w:type="spellStart"/>
      <w:r>
        <w:t>вход</w:t>
      </w:r>
      <w:proofErr w:type="spellEnd"/>
      <w:r>
        <w:t xml:space="preserve"> в </w:t>
      </w:r>
      <w:proofErr w:type="spellStart"/>
      <w:r>
        <w:t>систему</w:t>
      </w:r>
      <w:proofErr w:type="spellEnd"/>
      <w:r>
        <w:t xml:space="preserve"> </w:t>
      </w:r>
      <w:proofErr w:type="spellStart"/>
      <w:r>
        <w:t>для</w:t>
      </w:r>
      <w:proofErr w:type="spellEnd"/>
      <w:r>
        <w:t xml:space="preserve"> </w:t>
      </w:r>
      <w:proofErr w:type="spellStart"/>
      <w:r>
        <w:t>доступа</w:t>
      </w:r>
      <w:proofErr w:type="spellEnd"/>
      <w:r>
        <w:t xml:space="preserve"> к </w:t>
      </w:r>
      <w:proofErr w:type="spellStart"/>
      <w:r>
        <w:t>личному</w:t>
      </w:r>
      <w:proofErr w:type="spellEnd"/>
      <w:r>
        <w:t xml:space="preserve"> </w:t>
      </w:r>
      <w:proofErr w:type="spellStart"/>
      <w:r>
        <w:t>кабинету</w:t>
      </w:r>
      <w:proofErr w:type="spellEnd"/>
      <w:r>
        <w:t>.</w:t>
      </w:r>
    </w:p>
    <w:p w14:paraId="710D694E" w14:textId="52BE5764" w:rsidR="1E5153C9" w:rsidRDefault="1E5153C9" w:rsidP="1E5153C9">
      <w:pPr>
        <w:spacing w:line="259" w:lineRule="auto"/>
      </w:pPr>
      <w:r>
        <w:t xml:space="preserve">   - </w:t>
      </w:r>
      <w:proofErr w:type="spellStart"/>
      <w:r>
        <w:t>Загрузка</w:t>
      </w:r>
      <w:proofErr w:type="spellEnd"/>
      <w:r>
        <w:t xml:space="preserve"> </w:t>
      </w:r>
      <w:proofErr w:type="spellStart"/>
      <w:r>
        <w:t>данных</w:t>
      </w:r>
      <w:proofErr w:type="spellEnd"/>
      <w:r>
        <w:t xml:space="preserve"> </w:t>
      </w:r>
      <w:proofErr w:type="spellStart"/>
      <w:r>
        <w:t>инструментальных</w:t>
      </w:r>
      <w:proofErr w:type="spellEnd"/>
      <w:r>
        <w:t xml:space="preserve"> </w:t>
      </w:r>
      <w:proofErr w:type="spellStart"/>
      <w:r>
        <w:t>исследований</w:t>
      </w:r>
      <w:proofErr w:type="spellEnd"/>
      <w:r>
        <w:t>.</w:t>
      </w:r>
    </w:p>
    <w:p w14:paraId="79B7CD13" w14:textId="6776F281" w:rsidR="1E5153C9" w:rsidRDefault="1E5153C9" w:rsidP="1E5153C9">
      <w:pPr>
        <w:spacing w:line="259" w:lineRule="auto"/>
      </w:pPr>
      <w:r>
        <w:t xml:space="preserve">   - </w:t>
      </w:r>
      <w:proofErr w:type="spellStart"/>
      <w:r>
        <w:t>Просмотр</w:t>
      </w:r>
      <w:proofErr w:type="spellEnd"/>
      <w:r>
        <w:t xml:space="preserve"> </w:t>
      </w:r>
      <w:proofErr w:type="spellStart"/>
      <w:r>
        <w:t>истории</w:t>
      </w:r>
      <w:proofErr w:type="spellEnd"/>
      <w:r>
        <w:t xml:space="preserve"> </w:t>
      </w:r>
      <w:proofErr w:type="spellStart"/>
      <w:r>
        <w:t>всех</w:t>
      </w:r>
      <w:proofErr w:type="spellEnd"/>
      <w:r>
        <w:t xml:space="preserve"> </w:t>
      </w:r>
      <w:proofErr w:type="spellStart"/>
      <w:r>
        <w:t>загруженных</w:t>
      </w:r>
      <w:proofErr w:type="spellEnd"/>
      <w:r>
        <w:t xml:space="preserve"> </w:t>
      </w:r>
      <w:proofErr w:type="spellStart"/>
      <w:r>
        <w:t>исследований</w:t>
      </w:r>
      <w:proofErr w:type="spellEnd"/>
      <w:r>
        <w:t>.</w:t>
      </w:r>
    </w:p>
    <w:p w14:paraId="4D578DE3" w14:textId="77F32B6C" w:rsidR="1E5153C9" w:rsidRDefault="1E5153C9" w:rsidP="1E5153C9">
      <w:pPr>
        <w:spacing w:line="259" w:lineRule="auto"/>
      </w:pPr>
      <w:r>
        <w:t xml:space="preserve">   - </w:t>
      </w:r>
      <w:proofErr w:type="spellStart"/>
      <w:r>
        <w:t>Просмотр</w:t>
      </w:r>
      <w:proofErr w:type="spellEnd"/>
      <w:r>
        <w:t xml:space="preserve"> </w:t>
      </w:r>
      <w:proofErr w:type="spellStart"/>
      <w:r>
        <w:t>консультаций</w:t>
      </w:r>
      <w:proofErr w:type="spellEnd"/>
      <w:r>
        <w:t xml:space="preserve">, </w:t>
      </w:r>
      <w:proofErr w:type="spellStart"/>
      <w:r>
        <w:t>предоставленных</w:t>
      </w:r>
      <w:proofErr w:type="spellEnd"/>
      <w:r>
        <w:t xml:space="preserve"> </w:t>
      </w:r>
      <w:proofErr w:type="spellStart"/>
      <w:r>
        <w:t>врачами</w:t>
      </w:r>
      <w:proofErr w:type="spellEnd"/>
      <w:r>
        <w:t>.</w:t>
      </w:r>
    </w:p>
    <w:p w14:paraId="4F7736D1" w14:textId="428CFF46" w:rsidR="1E5153C9" w:rsidRDefault="1E5153C9" w:rsidP="1E5153C9">
      <w:pPr>
        <w:spacing w:line="259" w:lineRule="auto"/>
      </w:pPr>
      <w:r>
        <w:t xml:space="preserve"> </w:t>
      </w:r>
    </w:p>
    <w:p w14:paraId="371E3FF5" w14:textId="6FEA07E4" w:rsidR="1E5153C9" w:rsidRDefault="1E5153C9" w:rsidP="1E5153C9">
      <w:pPr>
        <w:spacing w:line="259" w:lineRule="auto"/>
      </w:pPr>
      <w:r>
        <w:t xml:space="preserve">2. </w:t>
      </w:r>
      <w:proofErr w:type="spellStart"/>
      <w:r>
        <w:t>Интерфейс</w:t>
      </w:r>
      <w:proofErr w:type="spellEnd"/>
      <w:r>
        <w:t xml:space="preserve"> </w:t>
      </w:r>
      <w:proofErr w:type="spellStart"/>
      <w:r>
        <w:t>врача</w:t>
      </w:r>
      <w:proofErr w:type="spellEnd"/>
      <w:r>
        <w:t>:</w:t>
      </w:r>
    </w:p>
    <w:p w14:paraId="58B61B9C" w14:textId="256F1F02" w:rsidR="1E5153C9" w:rsidRDefault="1E5153C9" w:rsidP="1E5153C9">
      <w:pPr>
        <w:spacing w:line="259" w:lineRule="auto"/>
      </w:pPr>
      <w:r>
        <w:t xml:space="preserve">   - </w:t>
      </w:r>
      <w:proofErr w:type="spellStart"/>
      <w:r>
        <w:t>Регистрация</w:t>
      </w:r>
      <w:proofErr w:type="spellEnd"/>
      <w:r>
        <w:t xml:space="preserve"> и </w:t>
      </w:r>
      <w:proofErr w:type="spellStart"/>
      <w:r>
        <w:t>вход</w:t>
      </w:r>
      <w:proofErr w:type="spellEnd"/>
      <w:r>
        <w:t xml:space="preserve"> в </w:t>
      </w:r>
      <w:proofErr w:type="spellStart"/>
      <w:r>
        <w:t>систему</w:t>
      </w:r>
      <w:proofErr w:type="spellEnd"/>
      <w:r>
        <w:t xml:space="preserve"> </w:t>
      </w:r>
      <w:proofErr w:type="spellStart"/>
      <w:r>
        <w:t>для</w:t>
      </w:r>
      <w:proofErr w:type="spellEnd"/>
      <w:r>
        <w:t xml:space="preserve"> </w:t>
      </w:r>
      <w:proofErr w:type="spellStart"/>
      <w:r>
        <w:t>доступа</w:t>
      </w:r>
      <w:proofErr w:type="spellEnd"/>
      <w:r>
        <w:t xml:space="preserve"> к </w:t>
      </w:r>
      <w:proofErr w:type="spellStart"/>
      <w:r>
        <w:t>личному</w:t>
      </w:r>
      <w:proofErr w:type="spellEnd"/>
      <w:r>
        <w:t xml:space="preserve"> </w:t>
      </w:r>
      <w:proofErr w:type="spellStart"/>
      <w:r>
        <w:t>кабинету</w:t>
      </w:r>
      <w:proofErr w:type="spellEnd"/>
      <w:r>
        <w:t>.</w:t>
      </w:r>
    </w:p>
    <w:p w14:paraId="3A7490B2" w14:textId="71F7A480" w:rsidR="1E5153C9" w:rsidRDefault="1E5153C9" w:rsidP="1E5153C9">
      <w:pPr>
        <w:spacing w:line="259" w:lineRule="auto"/>
      </w:pPr>
      <w:r>
        <w:t xml:space="preserve">   - </w:t>
      </w:r>
      <w:proofErr w:type="spellStart"/>
      <w:r>
        <w:t>Просмотр</w:t>
      </w:r>
      <w:proofErr w:type="spellEnd"/>
      <w:r>
        <w:t xml:space="preserve"> </w:t>
      </w:r>
      <w:proofErr w:type="spellStart"/>
      <w:r>
        <w:t>списка</w:t>
      </w:r>
      <w:proofErr w:type="spellEnd"/>
      <w:r>
        <w:t xml:space="preserve"> </w:t>
      </w:r>
      <w:proofErr w:type="spellStart"/>
      <w:r>
        <w:t>прикрепленных</w:t>
      </w:r>
      <w:proofErr w:type="spellEnd"/>
      <w:r>
        <w:t xml:space="preserve"> </w:t>
      </w:r>
      <w:proofErr w:type="spellStart"/>
      <w:r>
        <w:t>пациентов</w:t>
      </w:r>
      <w:proofErr w:type="spellEnd"/>
      <w:r>
        <w:t>.</w:t>
      </w:r>
    </w:p>
    <w:p w14:paraId="51C45762" w14:textId="6916C454" w:rsidR="1E5153C9" w:rsidRDefault="1E5153C9" w:rsidP="1E5153C9">
      <w:pPr>
        <w:spacing w:line="259" w:lineRule="auto"/>
      </w:pPr>
      <w:r>
        <w:t xml:space="preserve">   - </w:t>
      </w:r>
      <w:proofErr w:type="spellStart"/>
      <w:r>
        <w:t>Просмотр</w:t>
      </w:r>
      <w:proofErr w:type="spellEnd"/>
      <w:r>
        <w:t xml:space="preserve"> </w:t>
      </w:r>
      <w:proofErr w:type="spellStart"/>
      <w:r>
        <w:t>результатов</w:t>
      </w:r>
      <w:proofErr w:type="spellEnd"/>
      <w:r>
        <w:t xml:space="preserve"> </w:t>
      </w:r>
      <w:proofErr w:type="spellStart"/>
      <w:r>
        <w:t>исследований</w:t>
      </w:r>
      <w:proofErr w:type="spellEnd"/>
      <w:r>
        <w:t xml:space="preserve"> </w:t>
      </w:r>
      <w:proofErr w:type="spellStart"/>
      <w:r>
        <w:t>пациентов</w:t>
      </w:r>
      <w:proofErr w:type="spellEnd"/>
      <w:r>
        <w:t>.</w:t>
      </w:r>
    </w:p>
    <w:p w14:paraId="7162E08A" w14:textId="7B1311AE" w:rsidR="1E5153C9" w:rsidRDefault="1E5153C9" w:rsidP="1E5153C9">
      <w:pPr>
        <w:spacing w:line="259" w:lineRule="auto"/>
      </w:pPr>
      <w:r>
        <w:t xml:space="preserve">   - </w:t>
      </w:r>
      <w:proofErr w:type="spellStart"/>
      <w:r>
        <w:t>Проведение</w:t>
      </w:r>
      <w:proofErr w:type="spellEnd"/>
      <w:r>
        <w:t xml:space="preserve"> </w:t>
      </w:r>
      <w:proofErr w:type="spellStart"/>
      <w:r>
        <w:t>консультаций</w:t>
      </w:r>
      <w:proofErr w:type="spellEnd"/>
      <w:r>
        <w:t xml:space="preserve"> и </w:t>
      </w:r>
      <w:proofErr w:type="spellStart"/>
      <w:r>
        <w:t>предоставление</w:t>
      </w:r>
      <w:proofErr w:type="spellEnd"/>
      <w:r>
        <w:t xml:space="preserve"> </w:t>
      </w:r>
      <w:proofErr w:type="spellStart"/>
      <w:r>
        <w:t>медицинских</w:t>
      </w:r>
      <w:proofErr w:type="spellEnd"/>
      <w:r>
        <w:t xml:space="preserve"> </w:t>
      </w:r>
      <w:proofErr w:type="spellStart"/>
      <w:r>
        <w:t>рекомендаций</w:t>
      </w:r>
      <w:proofErr w:type="spellEnd"/>
      <w:r>
        <w:t>.</w:t>
      </w:r>
    </w:p>
    <w:p w14:paraId="27417D6C" w14:textId="0ACD6970" w:rsidR="1E5153C9" w:rsidRDefault="1E5153C9" w:rsidP="1E5153C9">
      <w:pPr>
        <w:spacing w:line="259" w:lineRule="auto"/>
      </w:pPr>
      <w:r>
        <w:t xml:space="preserve">   - </w:t>
      </w:r>
      <w:proofErr w:type="spellStart"/>
      <w:r>
        <w:t>Переназначение</w:t>
      </w:r>
      <w:proofErr w:type="spellEnd"/>
      <w:r>
        <w:t xml:space="preserve"> </w:t>
      </w:r>
      <w:proofErr w:type="spellStart"/>
      <w:r>
        <w:t>пациентов</w:t>
      </w:r>
      <w:proofErr w:type="spellEnd"/>
      <w:r>
        <w:t xml:space="preserve"> </w:t>
      </w:r>
      <w:proofErr w:type="spellStart"/>
      <w:r>
        <w:t>другим</w:t>
      </w:r>
      <w:proofErr w:type="spellEnd"/>
      <w:r>
        <w:t xml:space="preserve"> </w:t>
      </w:r>
      <w:proofErr w:type="spellStart"/>
      <w:r>
        <w:t>врачам</w:t>
      </w:r>
      <w:proofErr w:type="spellEnd"/>
      <w:r>
        <w:t>.</w:t>
      </w:r>
    </w:p>
    <w:p w14:paraId="3985B22E" w14:textId="7247271C" w:rsidR="1E5153C9" w:rsidRDefault="1E5153C9" w:rsidP="1E5153C9">
      <w:pPr>
        <w:spacing w:line="259" w:lineRule="auto"/>
      </w:pPr>
      <w:r>
        <w:t xml:space="preserve"> </w:t>
      </w:r>
    </w:p>
    <w:p w14:paraId="064C5051" w14:textId="770E85BD" w:rsidR="1E5153C9" w:rsidRDefault="1E5153C9" w:rsidP="1E5153C9">
      <w:pPr>
        <w:spacing w:line="259" w:lineRule="auto"/>
      </w:pPr>
      <w:r>
        <w:t xml:space="preserve">3. </w:t>
      </w:r>
      <w:proofErr w:type="spellStart"/>
      <w:r>
        <w:t>Интерфейс</w:t>
      </w:r>
      <w:proofErr w:type="spellEnd"/>
      <w:r>
        <w:t xml:space="preserve"> </w:t>
      </w:r>
      <w:proofErr w:type="spellStart"/>
      <w:r>
        <w:t>уведомлений</w:t>
      </w:r>
      <w:proofErr w:type="spellEnd"/>
      <w:r>
        <w:t>:</w:t>
      </w:r>
    </w:p>
    <w:p w14:paraId="1422584B" w14:textId="2F1E582A" w:rsidR="1E5153C9" w:rsidRDefault="1E5153C9" w:rsidP="1E5153C9">
      <w:pPr>
        <w:spacing w:line="259" w:lineRule="auto"/>
      </w:pPr>
      <w:r>
        <w:t xml:space="preserve">   - </w:t>
      </w:r>
      <w:proofErr w:type="spellStart"/>
      <w:r>
        <w:t>Уведомления</w:t>
      </w:r>
      <w:proofErr w:type="spellEnd"/>
      <w:r>
        <w:t xml:space="preserve"> </w:t>
      </w:r>
      <w:proofErr w:type="spellStart"/>
      <w:r>
        <w:t>для</w:t>
      </w:r>
      <w:proofErr w:type="spellEnd"/>
      <w:r>
        <w:t xml:space="preserve"> </w:t>
      </w:r>
      <w:proofErr w:type="spellStart"/>
      <w:r>
        <w:t>врачей</w:t>
      </w:r>
      <w:proofErr w:type="spellEnd"/>
      <w:r>
        <w:t xml:space="preserve"> о </w:t>
      </w:r>
      <w:proofErr w:type="spellStart"/>
      <w:r>
        <w:t>новых</w:t>
      </w:r>
      <w:proofErr w:type="spellEnd"/>
      <w:r>
        <w:t xml:space="preserve"> </w:t>
      </w:r>
      <w:proofErr w:type="spellStart"/>
      <w:r>
        <w:t>загруженных</w:t>
      </w:r>
      <w:proofErr w:type="spellEnd"/>
      <w:r>
        <w:t xml:space="preserve"> </w:t>
      </w:r>
      <w:proofErr w:type="spellStart"/>
      <w:r>
        <w:t>исследованиях</w:t>
      </w:r>
      <w:proofErr w:type="spellEnd"/>
      <w:r>
        <w:t xml:space="preserve"> </w:t>
      </w:r>
      <w:proofErr w:type="spellStart"/>
      <w:r>
        <w:t>пациентов</w:t>
      </w:r>
      <w:proofErr w:type="spellEnd"/>
      <w:r>
        <w:t>.</w:t>
      </w:r>
    </w:p>
    <w:p w14:paraId="7405DF52" w14:textId="6DE4A490" w:rsidR="1E5153C9" w:rsidRDefault="1E5153C9" w:rsidP="1E5153C9">
      <w:pPr>
        <w:spacing w:line="259" w:lineRule="auto"/>
      </w:pPr>
      <w:r>
        <w:t xml:space="preserve">   - </w:t>
      </w:r>
      <w:proofErr w:type="spellStart"/>
      <w:r>
        <w:t>Механизм</w:t>
      </w:r>
      <w:proofErr w:type="spellEnd"/>
      <w:r>
        <w:t xml:space="preserve"> </w:t>
      </w:r>
      <w:proofErr w:type="spellStart"/>
      <w:r>
        <w:t>уведомлений</w:t>
      </w:r>
      <w:proofErr w:type="spellEnd"/>
      <w:r>
        <w:t xml:space="preserve">, </w:t>
      </w:r>
      <w:proofErr w:type="spellStart"/>
      <w:r>
        <w:t>который</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реализован</w:t>
      </w:r>
      <w:proofErr w:type="spellEnd"/>
      <w:r>
        <w:t xml:space="preserve"> </w:t>
      </w:r>
      <w:proofErr w:type="spellStart"/>
      <w:r>
        <w:t>через</w:t>
      </w:r>
      <w:proofErr w:type="spellEnd"/>
      <w:r>
        <w:t xml:space="preserve"> </w:t>
      </w:r>
      <w:proofErr w:type="spellStart"/>
      <w:r>
        <w:t>электронную</w:t>
      </w:r>
      <w:proofErr w:type="spellEnd"/>
      <w:r>
        <w:t xml:space="preserve"> </w:t>
      </w:r>
      <w:proofErr w:type="spellStart"/>
      <w:r>
        <w:t>почту</w:t>
      </w:r>
      <w:proofErr w:type="spellEnd"/>
      <w:r>
        <w:t xml:space="preserve"> </w:t>
      </w:r>
      <w:proofErr w:type="spellStart"/>
      <w:r>
        <w:t>или</w:t>
      </w:r>
      <w:proofErr w:type="spellEnd"/>
      <w:r>
        <w:t xml:space="preserve"> </w:t>
      </w:r>
      <w:proofErr w:type="spellStart"/>
      <w:r>
        <w:t>мобильные</w:t>
      </w:r>
      <w:proofErr w:type="spellEnd"/>
      <w:r>
        <w:t xml:space="preserve"> </w:t>
      </w:r>
      <w:proofErr w:type="spellStart"/>
      <w:r>
        <w:t>уведомления</w:t>
      </w:r>
      <w:proofErr w:type="spellEnd"/>
      <w:r>
        <w:t>.</w:t>
      </w:r>
    </w:p>
    <w:p w14:paraId="3C040EB5" w14:textId="71A94678" w:rsidR="1E5153C9" w:rsidRDefault="1E5153C9" w:rsidP="1E5153C9">
      <w:pPr>
        <w:spacing w:line="259" w:lineRule="auto"/>
      </w:pPr>
      <w:r>
        <w:t xml:space="preserve"> </w:t>
      </w:r>
    </w:p>
    <w:p w14:paraId="01C4DA07" w14:textId="4DF4606C" w:rsidR="1E5153C9" w:rsidRDefault="1E5153C9" w:rsidP="1E5153C9">
      <w:pPr>
        <w:spacing w:line="259" w:lineRule="auto"/>
      </w:pPr>
      <w:r>
        <w:t xml:space="preserve">4. </w:t>
      </w:r>
      <w:proofErr w:type="spellStart"/>
      <w:r>
        <w:t>Интерфейс</w:t>
      </w:r>
      <w:proofErr w:type="spellEnd"/>
      <w:r>
        <w:t xml:space="preserve"> </w:t>
      </w:r>
      <w:proofErr w:type="spellStart"/>
      <w:r>
        <w:t>мобильной</w:t>
      </w:r>
      <w:proofErr w:type="spellEnd"/>
      <w:r>
        <w:t xml:space="preserve"> </w:t>
      </w:r>
      <w:proofErr w:type="spellStart"/>
      <w:r>
        <w:t>доступности</w:t>
      </w:r>
      <w:proofErr w:type="spellEnd"/>
      <w:r>
        <w:t>:</w:t>
      </w:r>
    </w:p>
    <w:p w14:paraId="059AA3C9" w14:textId="55077E38" w:rsidR="1E5153C9" w:rsidRDefault="1E5153C9" w:rsidP="1E5153C9">
      <w:pPr>
        <w:spacing w:line="259" w:lineRule="auto"/>
      </w:pPr>
      <w:r>
        <w:t xml:space="preserve">   - </w:t>
      </w:r>
      <w:proofErr w:type="spellStart"/>
      <w:r>
        <w:t>Мобильное</w:t>
      </w:r>
      <w:proofErr w:type="spellEnd"/>
      <w:r>
        <w:t xml:space="preserve"> </w:t>
      </w:r>
      <w:proofErr w:type="spellStart"/>
      <w:r>
        <w:t>приложение</w:t>
      </w:r>
      <w:proofErr w:type="spellEnd"/>
      <w:r>
        <w:t xml:space="preserve"> </w:t>
      </w:r>
      <w:proofErr w:type="spellStart"/>
      <w:r>
        <w:t>для</w:t>
      </w:r>
      <w:proofErr w:type="spellEnd"/>
      <w:r>
        <w:t xml:space="preserve"> </w:t>
      </w:r>
      <w:proofErr w:type="spellStart"/>
      <w:r>
        <w:t>врачей</w:t>
      </w:r>
      <w:proofErr w:type="spellEnd"/>
      <w:r>
        <w:t xml:space="preserve">, </w:t>
      </w:r>
      <w:proofErr w:type="spellStart"/>
      <w:r>
        <w:t>позволяющее</w:t>
      </w:r>
      <w:proofErr w:type="spellEnd"/>
      <w:r>
        <w:t xml:space="preserve"> </w:t>
      </w:r>
      <w:proofErr w:type="spellStart"/>
      <w:r>
        <w:t>просматривать</w:t>
      </w:r>
      <w:proofErr w:type="spellEnd"/>
      <w:r>
        <w:t xml:space="preserve"> </w:t>
      </w:r>
      <w:proofErr w:type="spellStart"/>
      <w:r>
        <w:t>результаты</w:t>
      </w:r>
      <w:proofErr w:type="spellEnd"/>
      <w:r>
        <w:t xml:space="preserve"> </w:t>
      </w:r>
      <w:proofErr w:type="spellStart"/>
      <w:r>
        <w:t>исследований</w:t>
      </w:r>
      <w:proofErr w:type="spellEnd"/>
      <w:r>
        <w:t xml:space="preserve"> и </w:t>
      </w:r>
      <w:proofErr w:type="spellStart"/>
      <w:r>
        <w:t>проводить</w:t>
      </w:r>
      <w:proofErr w:type="spellEnd"/>
      <w:r>
        <w:t xml:space="preserve"> </w:t>
      </w:r>
      <w:proofErr w:type="spellStart"/>
      <w:r>
        <w:t>консультации</w:t>
      </w:r>
      <w:proofErr w:type="spellEnd"/>
      <w:r>
        <w:t xml:space="preserve"> </w:t>
      </w:r>
      <w:proofErr w:type="spellStart"/>
      <w:r>
        <w:t>через</w:t>
      </w:r>
      <w:proofErr w:type="spellEnd"/>
      <w:r>
        <w:t xml:space="preserve"> </w:t>
      </w:r>
      <w:proofErr w:type="spellStart"/>
      <w:r>
        <w:t>мобильные</w:t>
      </w:r>
      <w:proofErr w:type="spellEnd"/>
      <w:r>
        <w:t xml:space="preserve"> </w:t>
      </w:r>
      <w:proofErr w:type="spellStart"/>
      <w:r>
        <w:t>устройства</w:t>
      </w:r>
      <w:proofErr w:type="spellEnd"/>
      <w:r>
        <w:t xml:space="preserve">, </w:t>
      </w:r>
      <w:proofErr w:type="spellStart"/>
      <w:r>
        <w:t>включая</w:t>
      </w:r>
      <w:proofErr w:type="spellEnd"/>
      <w:r>
        <w:t xml:space="preserve"> </w:t>
      </w:r>
      <w:proofErr w:type="spellStart"/>
      <w:r>
        <w:t>смартфоны</w:t>
      </w:r>
      <w:proofErr w:type="spellEnd"/>
      <w:r>
        <w:t>.</w:t>
      </w:r>
    </w:p>
    <w:p w14:paraId="0A2BA47C" w14:textId="035AE267" w:rsidR="1E5153C9" w:rsidRDefault="1E5153C9" w:rsidP="1E5153C9">
      <w:pPr>
        <w:spacing w:line="259" w:lineRule="auto"/>
      </w:pPr>
      <w:r>
        <w:t xml:space="preserve"> </w:t>
      </w:r>
    </w:p>
    <w:p w14:paraId="0A8C0D2E" w14:textId="18FC6891" w:rsidR="1E5153C9" w:rsidRDefault="1E5153C9" w:rsidP="1E5153C9">
      <w:pPr>
        <w:spacing w:line="259" w:lineRule="auto"/>
      </w:pPr>
      <w:proofErr w:type="spellStart"/>
      <w:r>
        <w:t>Каждый</w:t>
      </w:r>
      <w:proofErr w:type="spellEnd"/>
      <w:r>
        <w:t xml:space="preserve"> </w:t>
      </w:r>
      <w:proofErr w:type="spellStart"/>
      <w:r>
        <w:t>из</w:t>
      </w:r>
      <w:proofErr w:type="spellEnd"/>
      <w:r>
        <w:t xml:space="preserve"> </w:t>
      </w:r>
      <w:proofErr w:type="spellStart"/>
      <w:r>
        <w:t>этих</w:t>
      </w:r>
      <w:proofErr w:type="spellEnd"/>
      <w:r>
        <w:t xml:space="preserve"> </w:t>
      </w:r>
      <w:proofErr w:type="spellStart"/>
      <w:r>
        <w:t>интерфейсов</w:t>
      </w:r>
      <w:proofErr w:type="spellEnd"/>
      <w:r>
        <w:t xml:space="preserve"> </w:t>
      </w:r>
      <w:proofErr w:type="spellStart"/>
      <w:r>
        <w:t>должен</w:t>
      </w:r>
      <w:proofErr w:type="spellEnd"/>
      <w:r>
        <w:t xml:space="preserve"> </w:t>
      </w:r>
      <w:proofErr w:type="spellStart"/>
      <w:r>
        <w:t>быть</w:t>
      </w:r>
      <w:proofErr w:type="spellEnd"/>
      <w:r>
        <w:t xml:space="preserve"> </w:t>
      </w:r>
      <w:proofErr w:type="spellStart"/>
      <w:r>
        <w:t>разработан</w:t>
      </w:r>
      <w:proofErr w:type="spellEnd"/>
      <w:r>
        <w:t xml:space="preserve"> с </w:t>
      </w:r>
      <w:proofErr w:type="spellStart"/>
      <w:r>
        <w:t>учетом</w:t>
      </w:r>
      <w:proofErr w:type="spellEnd"/>
      <w:r>
        <w:t xml:space="preserve"> </w:t>
      </w:r>
      <w:proofErr w:type="spellStart"/>
      <w:r>
        <w:t>удобства</w:t>
      </w:r>
      <w:proofErr w:type="spellEnd"/>
      <w:r>
        <w:t xml:space="preserve"> </w:t>
      </w:r>
      <w:proofErr w:type="spellStart"/>
      <w:r>
        <w:t>использования</w:t>
      </w:r>
      <w:proofErr w:type="spellEnd"/>
      <w:r>
        <w:t xml:space="preserve">, </w:t>
      </w:r>
      <w:proofErr w:type="spellStart"/>
      <w:r>
        <w:t>безопасности</w:t>
      </w:r>
      <w:proofErr w:type="spellEnd"/>
      <w:r>
        <w:t xml:space="preserve"> </w:t>
      </w:r>
      <w:proofErr w:type="spellStart"/>
      <w:r>
        <w:t>данных</w:t>
      </w:r>
      <w:proofErr w:type="spellEnd"/>
      <w:r>
        <w:t xml:space="preserve"> и </w:t>
      </w:r>
      <w:proofErr w:type="spellStart"/>
      <w:r>
        <w:t>соответствия</w:t>
      </w:r>
      <w:proofErr w:type="spellEnd"/>
      <w:r>
        <w:t xml:space="preserve"> </w:t>
      </w:r>
      <w:proofErr w:type="spellStart"/>
      <w:r>
        <w:t>мобильным</w:t>
      </w:r>
      <w:proofErr w:type="spellEnd"/>
      <w:r>
        <w:t xml:space="preserve"> </w:t>
      </w:r>
      <w:proofErr w:type="spellStart"/>
      <w:r>
        <w:t>платформам</w:t>
      </w:r>
      <w:proofErr w:type="spellEnd"/>
      <w:r>
        <w:t xml:space="preserve">, </w:t>
      </w:r>
      <w:proofErr w:type="spellStart"/>
      <w:r>
        <w:t>чтобы</w:t>
      </w:r>
      <w:proofErr w:type="spellEnd"/>
      <w:r>
        <w:t xml:space="preserve"> </w:t>
      </w:r>
      <w:proofErr w:type="spellStart"/>
      <w:r>
        <w:t>обеспечить</w:t>
      </w:r>
      <w:proofErr w:type="spellEnd"/>
      <w:r>
        <w:t xml:space="preserve"> </w:t>
      </w:r>
      <w:proofErr w:type="spellStart"/>
      <w:r>
        <w:t>эффективное</w:t>
      </w:r>
      <w:proofErr w:type="spellEnd"/>
      <w:r>
        <w:t xml:space="preserve"> </w:t>
      </w:r>
      <w:proofErr w:type="spellStart"/>
      <w:r>
        <w:t>взаимодействие</w:t>
      </w:r>
      <w:proofErr w:type="spellEnd"/>
      <w:r>
        <w:t xml:space="preserve"> </w:t>
      </w:r>
      <w:proofErr w:type="spellStart"/>
      <w:r>
        <w:t>между</w:t>
      </w:r>
      <w:proofErr w:type="spellEnd"/>
      <w:r>
        <w:t xml:space="preserve"> </w:t>
      </w:r>
      <w:proofErr w:type="spellStart"/>
      <w:r>
        <w:t>пациентами</w:t>
      </w:r>
      <w:proofErr w:type="spellEnd"/>
      <w:r>
        <w:t xml:space="preserve"> и </w:t>
      </w:r>
      <w:proofErr w:type="spellStart"/>
      <w:r>
        <w:t>врачами</w:t>
      </w:r>
      <w:proofErr w:type="spellEnd"/>
      <w:r>
        <w:t xml:space="preserve"> в </w:t>
      </w:r>
      <w:proofErr w:type="spellStart"/>
      <w:r>
        <w:t>рамках</w:t>
      </w:r>
      <w:proofErr w:type="spellEnd"/>
      <w:r>
        <w:t xml:space="preserve"> </w:t>
      </w:r>
      <w:proofErr w:type="spellStart"/>
      <w:r>
        <w:t>задачи</w:t>
      </w:r>
      <w:proofErr w:type="spellEnd"/>
      <w:r>
        <w:t>.</w:t>
      </w:r>
    </w:p>
    <w:p w14:paraId="0A6B882E" w14:textId="77777777" w:rsidR="00A15B11" w:rsidRDefault="00107F6F">
      <w:pPr>
        <w:pStyle w:val="3"/>
        <w:rPr>
          <w:lang w:val="ru-RU"/>
        </w:rPr>
      </w:pPr>
      <w:bookmarkStart w:id="16" w:name="_Toc115853729"/>
      <w:r>
        <w:rPr>
          <w:lang w:val="ru-RU"/>
        </w:rPr>
        <w:t>Интерфейсы пользователя</w:t>
      </w:r>
      <w:bookmarkEnd w:id="16"/>
    </w:p>
    <w:p w14:paraId="3E3119B7" w14:textId="2B56E42A" w:rsidR="1E5153C9" w:rsidRDefault="1E5153C9" w:rsidP="1E5153C9">
      <w:pPr>
        <w:rPr>
          <w:lang w:val="ru-RU"/>
        </w:rPr>
      </w:pPr>
      <w:r w:rsidRPr="1E5153C9">
        <w:rPr>
          <w:lang w:val="ru-RU"/>
        </w:rPr>
        <w:t>1. Личный кабинет пациента: Данный интерфейс предоставляет пациентам контроль над их медицинскими данными. Здесь пациенты могут загружать свои данные инструментальных исследований, просматривать историю всех проведенных исследований и консультаций с врачами. Также, через личный кабинет пациенты могут получать уведомления о результатах исследований и медицинские рекомендации.</w:t>
      </w:r>
    </w:p>
    <w:p w14:paraId="5AEF7FD0" w14:textId="1FC0383E" w:rsidR="1E5153C9" w:rsidRDefault="1E5153C9" w:rsidP="1E5153C9">
      <w:r w:rsidRPr="1E5153C9">
        <w:rPr>
          <w:lang w:val="ru-RU"/>
        </w:rPr>
        <w:lastRenderedPageBreak/>
        <w:t xml:space="preserve"> </w:t>
      </w:r>
    </w:p>
    <w:p w14:paraId="1542FAEE" w14:textId="0EBEF752" w:rsidR="1E5153C9" w:rsidRDefault="1E5153C9" w:rsidP="1E5153C9">
      <w:r w:rsidRPr="1E5153C9">
        <w:rPr>
          <w:lang w:val="ru-RU"/>
        </w:rPr>
        <w:t>2. Личный кабинет врача: Этот интерфейс обеспечивает врачам удобный доступ к списку своих пациентов и их результатам анализов. Врачи могут просматривать и анализировать данные и проводить консультации, предоставляя медицинские рекомендации. Также, личный кабинет врача позволяет им осуществлять все нужные действия, связанные с обслуживанием пациентов, что обеспечивает удобство и эффективность работы врачей.</w:t>
      </w:r>
    </w:p>
    <w:p w14:paraId="3986D153" w14:textId="5C928F09" w:rsidR="1E5153C9" w:rsidRDefault="1E5153C9" w:rsidP="1E5153C9">
      <w:r w:rsidRPr="1E5153C9">
        <w:rPr>
          <w:lang w:val="ru-RU"/>
        </w:rPr>
        <w:t xml:space="preserve"> </w:t>
      </w:r>
    </w:p>
    <w:p w14:paraId="7E861D11" w14:textId="5F516097" w:rsidR="1E5153C9" w:rsidRDefault="1E5153C9" w:rsidP="1E5153C9">
      <w:r w:rsidRPr="1E5153C9">
        <w:rPr>
          <w:lang w:val="ru-RU"/>
        </w:rPr>
        <w:t>3. Интерфейс переназначения пациентов: В случае необходимости переназначения пациентов от одного врача к другому или при увольнении врача, этот интерфейс обеспечивает возможность осуществления переназначения всех пациентов и передачу их данных другому врачу. Это гарантирует непрерывность медицинского обслуживания пациентов и сохранение их медицинской истории.</w:t>
      </w:r>
    </w:p>
    <w:p w14:paraId="3ACD5DFD" w14:textId="3278A567" w:rsidR="1E5153C9" w:rsidRDefault="1E5153C9" w:rsidP="1E5153C9">
      <w:r w:rsidRPr="1E5153C9">
        <w:rPr>
          <w:lang w:val="ru-RU"/>
        </w:rPr>
        <w:t xml:space="preserve"> </w:t>
      </w:r>
    </w:p>
    <w:p w14:paraId="1A2DAFB4" w14:textId="74BAF899" w:rsidR="1E5153C9" w:rsidRDefault="1E5153C9" w:rsidP="1E5153C9">
      <w:r w:rsidRPr="1E5153C9">
        <w:rPr>
          <w:lang w:val="ru-RU"/>
        </w:rPr>
        <w:t>4. Мобильное приложение для врачей: Этот интерфейс обеспечивает удобство и гибкость для врачей, позволяя им получать уведомления при загрузке пациентами новых исследований. Также, врачи могут просматривать результаты исследований на мобильных устройствах, таких как телефоны, что позволяет им быть гибкими и мобильными при консультировании пациентов.</w:t>
      </w:r>
    </w:p>
    <w:p w14:paraId="3650CF98" w14:textId="77777777" w:rsidR="00A15B11" w:rsidRDefault="00107F6F">
      <w:pPr>
        <w:pStyle w:val="3"/>
        <w:rPr>
          <w:lang w:val="ru-RU"/>
        </w:rPr>
      </w:pPr>
      <w:bookmarkStart w:id="17" w:name="_Toc115853730"/>
      <w:r>
        <w:rPr>
          <w:lang w:val="ru-RU"/>
        </w:rPr>
        <w:t>Интерфейсы аппаратных средств ЭВМ</w:t>
      </w:r>
      <w:bookmarkEnd w:id="17"/>
    </w:p>
    <w:p w14:paraId="6C7FFAB3" w14:textId="61074738" w:rsidR="1E5153C9" w:rsidRDefault="1E5153C9" w:rsidP="1E5153C9">
      <w:r w:rsidRPr="1E5153C9">
        <w:rPr>
          <w:rFonts w:eastAsia="Arial" w:cs="Arial"/>
          <w:color w:val="000000" w:themeColor="text1"/>
          <w:szCs w:val="22"/>
          <w:lang w:val="ru-RU"/>
        </w:rPr>
        <w:t>1. Ноутбуки, настольные компьютеры и мобильные устройства:</w:t>
      </w:r>
    </w:p>
    <w:p w14:paraId="41D9426D" w14:textId="055CC39E" w:rsidR="1E5153C9" w:rsidRDefault="1E5153C9" w:rsidP="1E5153C9">
      <w:r w:rsidRPr="1E5153C9">
        <w:rPr>
          <w:rFonts w:eastAsia="Arial" w:cs="Arial"/>
          <w:color w:val="000000" w:themeColor="text1"/>
          <w:szCs w:val="22"/>
          <w:lang w:val="ru-RU"/>
        </w:rPr>
        <w:t xml:space="preserve">   - Пользователи могут использовать различные типы компьютеров, такие как ноутбуки, настольные компьютеры и мобильные устройства (смартфоны и планшеты), для доступа к сервису и взаимодействия с ним через веб-интерфейс или приложение.</w:t>
      </w:r>
    </w:p>
    <w:p w14:paraId="7E2E9474" w14:textId="7D1A632A" w:rsidR="1E5153C9" w:rsidRDefault="1E5153C9" w:rsidP="1E5153C9">
      <w:pPr>
        <w:rPr>
          <w:rFonts w:eastAsia="Arial" w:cs="Arial"/>
          <w:color w:val="000000" w:themeColor="text1"/>
          <w:szCs w:val="22"/>
          <w:lang w:val="ru-RU"/>
        </w:rPr>
      </w:pPr>
    </w:p>
    <w:p w14:paraId="30BC092F" w14:textId="67869E22" w:rsidR="1E5153C9" w:rsidRDefault="1E5153C9" w:rsidP="1E5153C9">
      <w:r w:rsidRPr="1E5153C9">
        <w:rPr>
          <w:rFonts w:eastAsia="Arial" w:cs="Arial"/>
          <w:color w:val="000000" w:themeColor="text1"/>
          <w:szCs w:val="22"/>
          <w:lang w:val="ru-RU"/>
        </w:rPr>
        <w:t>2. Сетевые устройства:</w:t>
      </w:r>
    </w:p>
    <w:p w14:paraId="0F65DE2C" w14:textId="3374AED1" w:rsidR="1E5153C9" w:rsidRDefault="1E5153C9" w:rsidP="1E5153C9">
      <w:r w:rsidRPr="1E5153C9">
        <w:rPr>
          <w:rFonts w:eastAsia="Arial" w:cs="Arial"/>
          <w:color w:val="000000" w:themeColor="text1"/>
          <w:szCs w:val="22"/>
          <w:lang w:val="ru-RU"/>
        </w:rPr>
        <w:t xml:space="preserve">   - Серверы, маршрутизаторы, коммутаторы и другие сетевые устройства обеспечивают связь между пациентами, врачами и сервисом, подключение к Интернету и передачу данных между компьютерами и периферийными устройствами.</w:t>
      </w:r>
      <w:r>
        <w:br/>
      </w:r>
    </w:p>
    <w:p w14:paraId="6F365999" w14:textId="2204B525" w:rsidR="1E5153C9" w:rsidRDefault="1E5153C9" w:rsidP="1E5153C9">
      <w:r w:rsidRPr="1E5153C9">
        <w:rPr>
          <w:rFonts w:eastAsia="Arial" w:cs="Arial"/>
          <w:color w:val="000000" w:themeColor="text1"/>
          <w:szCs w:val="22"/>
          <w:lang w:val="ru-RU"/>
        </w:rPr>
        <w:t>3. Периферийные устройства:</w:t>
      </w:r>
    </w:p>
    <w:p w14:paraId="38BBD5CE" w14:textId="433DFB8A" w:rsidR="1E5153C9" w:rsidRDefault="1E5153C9" w:rsidP="1E5153C9">
      <w:r w:rsidRPr="1E5153C9">
        <w:rPr>
          <w:rFonts w:eastAsia="Arial" w:cs="Arial"/>
          <w:color w:val="000000" w:themeColor="text1"/>
          <w:szCs w:val="22"/>
          <w:lang w:val="ru-RU"/>
        </w:rPr>
        <w:t xml:space="preserve">   - Компьютерная мышь, клавиатура, монитор, принтер и другие внешние устройства используются для ввода, вывода и обработки данных в системе. Например, пациенты могут использовать клавиатуру и мышь для загрузки данных, а врачи могут просматривать анализы на мониторе и печатать необходимые документы на принтере.</w:t>
      </w:r>
      <w:r>
        <w:br/>
      </w:r>
    </w:p>
    <w:p w14:paraId="37C316C9" w14:textId="10CD55A6" w:rsidR="1E5153C9" w:rsidRDefault="1E5153C9" w:rsidP="1E5153C9">
      <w:r w:rsidRPr="1E5153C9">
        <w:rPr>
          <w:rFonts w:eastAsia="Arial" w:cs="Arial"/>
          <w:color w:val="000000" w:themeColor="text1"/>
          <w:szCs w:val="22"/>
          <w:lang w:val="ru-RU"/>
        </w:rPr>
        <w:t>4. Мультимедиа устройства и входные устройства:</w:t>
      </w:r>
    </w:p>
    <w:p w14:paraId="44522FB4" w14:textId="24289E64" w:rsidR="1E5153C9" w:rsidRDefault="1E5153C9" w:rsidP="1E5153C9">
      <w:r w:rsidRPr="1E5153C9">
        <w:rPr>
          <w:rFonts w:eastAsia="Arial" w:cs="Arial"/>
          <w:color w:val="000000" w:themeColor="text1"/>
          <w:szCs w:val="22"/>
          <w:lang w:val="ru-RU"/>
        </w:rPr>
        <w:t xml:space="preserve">   - Компьютерные камеры, микрофоны и аудиоустройства могут использоваться для проведения консультаций между врачами и пациентами с использованием вид</w:t>
      </w:r>
      <w:proofErr w:type="gramStart"/>
      <w:r w:rsidRPr="1E5153C9">
        <w:rPr>
          <w:rFonts w:eastAsia="Arial" w:cs="Arial"/>
          <w:color w:val="000000" w:themeColor="text1"/>
          <w:szCs w:val="22"/>
          <w:lang w:val="ru-RU"/>
        </w:rPr>
        <w:t>ео и ау</w:t>
      </w:r>
      <w:proofErr w:type="gramEnd"/>
      <w:r w:rsidRPr="1E5153C9">
        <w:rPr>
          <w:rFonts w:eastAsia="Arial" w:cs="Arial"/>
          <w:color w:val="000000" w:themeColor="text1"/>
          <w:szCs w:val="22"/>
          <w:lang w:val="ru-RU"/>
        </w:rPr>
        <w:t>дио связи.</w:t>
      </w:r>
      <w:r>
        <w:br/>
      </w:r>
    </w:p>
    <w:p w14:paraId="10B9E665" w14:textId="7BF31D6A" w:rsidR="1E5153C9" w:rsidRDefault="1E5153C9" w:rsidP="1E5153C9">
      <w:r w:rsidRPr="1E5153C9">
        <w:rPr>
          <w:rFonts w:eastAsia="Arial" w:cs="Arial"/>
          <w:color w:val="000000" w:themeColor="text1"/>
          <w:szCs w:val="22"/>
          <w:lang w:val="ru-RU"/>
        </w:rPr>
        <w:t>5. Хранение данных:</w:t>
      </w:r>
    </w:p>
    <w:p w14:paraId="0099373B" w14:textId="51DE3537" w:rsidR="1E5153C9" w:rsidRDefault="1E5153C9" w:rsidP="1E5153C9">
      <w:r w:rsidRPr="1E5153C9">
        <w:rPr>
          <w:rFonts w:eastAsia="Arial" w:cs="Arial"/>
          <w:color w:val="000000" w:themeColor="text1"/>
          <w:szCs w:val="22"/>
          <w:lang w:val="ru-RU"/>
        </w:rPr>
        <w:t xml:space="preserve">   - Жесткие диски и другие устройства хранения данных используются для сохранения загруженных исследований и других медицинских данных пациентов, а также их доступности для просмотра врачами.</w:t>
      </w:r>
      <w:r>
        <w:br/>
      </w:r>
    </w:p>
    <w:p w14:paraId="22AF9B80" w14:textId="646CEC20" w:rsidR="1E5153C9" w:rsidRDefault="1E5153C9" w:rsidP="1E5153C9">
      <w:r w:rsidRPr="1E5153C9">
        <w:rPr>
          <w:rFonts w:eastAsia="Arial" w:cs="Arial"/>
          <w:color w:val="000000" w:themeColor="text1"/>
          <w:szCs w:val="22"/>
          <w:lang w:val="ru-RU"/>
        </w:rPr>
        <w:t>6. Устройства связи и сети:</w:t>
      </w:r>
    </w:p>
    <w:p w14:paraId="555D0837" w14:textId="51050077" w:rsidR="1E5153C9" w:rsidRDefault="1E5153C9" w:rsidP="1E5153C9">
      <w:r w:rsidRPr="1E5153C9">
        <w:rPr>
          <w:rFonts w:eastAsia="Arial" w:cs="Arial"/>
          <w:color w:val="000000" w:themeColor="text1"/>
          <w:szCs w:val="22"/>
          <w:lang w:val="ru-RU"/>
        </w:rPr>
        <w:t xml:space="preserve">   -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r>
        <w:br/>
      </w:r>
    </w:p>
    <w:p w14:paraId="22C59489" w14:textId="258F02B5" w:rsidR="1E5153C9" w:rsidRDefault="1E5153C9" w:rsidP="1E5153C9">
      <w:r w:rsidRPr="1E5153C9">
        <w:rPr>
          <w:rFonts w:eastAsia="Arial" w:cs="Arial"/>
          <w:color w:val="000000" w:themeColor="text1"/>
          <w:szCs w:val="22"/>
          <w:lang w:val="ru-RU"/>
        </w:rPr>
        <w:t>7. Безопасность и аутентификация:</w:t>
      </w:r>
    </w:p>
    <w:p w14:paraId="062C2CFB" w14:textId="3A209701" w:rsidR="1E5153C9" w:rsidRDefault="1E5153C9" w:rsidP="1E5153C9">
      <w:r w:rsidRPr="1E5153C9">
        <w:rPr>
          <w:rFonts w:eastAsia="Arial" w:cs="Arial"/>
          <w:color w:val="000000" w:themeColor="text1"/>
          <w:szCs w:val="22"/>
          <w:lang w:val="ru-RU"/>
        </w:rPr>
        <w:t xml:space="preserve">   -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p>
    <w:p w14:paraId="234B443E" w14:textId="77777777" w:rsidR="00A15B11" w:rsidRDefault="00107F6F">
      <w:pPr>
        <w:pStyle w:val="3"/>
        <w:rPr>
          <w:lang w:val="ru-RU"/>
        </w:rPr>
      </w:pPr>
      <w:bookmarkStart w:id="18" w:name="_Toc115853731"/>
      <w:r>
        <w:rPr>
          <w:lang w:val="ru-RU"/>
        </w:rPr>
        <w:lastRenderedPageBreak/>
        <w:t>Интерфейсы программного обеспечения</w:t>
      </w:r>
      <w:bookmarkEnd w:id="18"/>
    </w:p>
    <w:p w14:paraId="657FE154" w14:textId="28F81D00" w:rsidR="1E5153C9" w:rsidRDefault="1E5153C9" w:rsidP="1E5153C9">
      <w:pPr>
        <w:rPr>
          <w:lang w:val="ru-RU"/>
        </w:rPr>
      </w:pPr>
      <w:r w:rsidRPr="1E5153C9">
        <w:rPr>
          <w:lang w:val="ru-RU"/>
        </w:rPr>
        <w:t>1. Интерфейс загрузки данных пациента: Этот интерфейс позволяет пациентам безопасно и удобно загружать свои данные инструментальных исследований. Здесь пациенты могут выбирать соответствующие файлы или вводить данные вручную для загрузки на платформу. Данный интерфейс обеспечивает простоту в использовании и защиту конфиденциальности данных пациента.</w:t>
      </w:r>
    </w:p>
    <w:p w14:paraId="216B3774" w14:textId="2D13A338" w:rsidR="1E5153C9" w:rsidRDefault="1E5153C9" w:rsidP="1E5153C9">
      <w:r w:rsidRPr="1E5153C9">
        <w:rPr>
          <w:lang w:val="ru-RU"/>
        </w:rPr>
        <w:t xml:space="preserve"> </w:t>
      </w:r>
    </w:p>
    <w:p w14:paraId="72E67CFF" w14:textId="44349D34" w:rsidR="1E5153C9" w:rsidRDefault="1E5153C9" w:rsidP="1E5153C9">
      <w:r w:rsidRPr="1E5153C9">
        <w:rPr>
          <w:lang w:val="ru-RU"/>
        </w:rPr>
        <w:t>2. Личный кабинет пациента: Этот интерфейс предоставляет пациентам контроль над их медицинскими данными. Здесь они могут просматривать историю всех своих исследований и консультаций с врачами. Также, пациенты получают доступ к своим медицинским рекомендациям и уведомлениям о результатах исследований через этот интерфейс.</w:t>
      </w:r>
    </w:p>
    <w:p w14:paraId="0CB55F35" w14:textId="0155D31C" w:rsidR="1E5153C9" w:rsidRDefault="1E5153C9" w:rsidP="1E5153C9">
      <w:r w:rsidRPr="1E5153C9">
        <w:rPr>
          <w:lang w:val="ru-RU"/>
        </w:rPr>
        <w:t xml:space="preserve"> </w:t>
      </w:r>
    </w:p>
    <w:p w14:paraId="58030ABF" w14:textId="5792EBD9" w:rsidR="1E5153C9" w:rsidRDefault="1E5153C9" w:rsidP="1E5153C9">
      <w:r w:rsidRPr="1E5153C9">
        <w:rPr>
          <w:lang w:val="ru-RU"/>
        </w:rPr>
        <w:t>3. Интерфейс списка пациентов для врачей: Данный интерфейс обеспечивает врачам удобный доступ к списку их пациентов, а также их результатам анализов. Здесь врачи могут просматривать данные каждого пациента, анализировать их и оказывать медицинскую помощь, предоставляя рекомендации. Этот интерфейс также может включать возможности фильтрации и поиска пациентов для удобства работы врачей.</w:t>
      </w:r>
    </w:p>
    <w:p w14:paraId="19E331D9" w14:textId="0E624BEB" w:rsidR="1E5153C9" w:rsidRDefault="1E5153C9" w:rsidP="1E5153C9">
      <w:r w:rsidRPr="1E5153C9">
        <w:rPr>
          <w:lang w:val="ru-RU"/>
        </w:rPr>
        <w:t xml:space="preserve"> </w:t>
      </w:r>
    </w:p>
    <w:p w14:paraId="78A01313" w14:textId="5F25699E" w:rsidR="1E5153C9" w:rsidRDefault="1E5153C9" w:rsidP="1E5153C9">
      <w:r w:rsidRPr="1E5153C9">
        <w:rPr>
          <w:lang w:val="ru-RU"/>
        </w:rPr>
        <w:t>4. Личный кабинет врача: Этот интерфейс предоставляет врачам возможность выполнения всех необходимых действий в рамках работы с пациентами. Здесь врачи могут просматривать данные своих пациентов, анализировать их, проводить консультации и выставлять медицинские рекомендации. Личный кабинет врача также может содержать дополнительные функции для удобства работы, такие как планирование встреч и управление расписанием.</w:t>
      </w:r>
    </w:p>
    <w:p w14:paraId="23AAC407" w14:textId="40B8E65C" w:rsidR="1E5153C9" w:rsidRDefault="1E5153C9" w:rsidP="1E5153C9">
      <w:r w:rsidRPr="1E5153C9">
        <w:rPr>
          <w:lang w:val="ru-RU"/>
        </w:rPr>
        <w:t xml:space="preserve"> </w:t>
      </w:r>
    </w:p>
    <w:p w14:paraId="7BCEC6B7" w14:textId="6655E22B" w:rsidR="1E5153C9" w:rsidRDefault="1E5153C9" w:rsidP="1E5153C9">
      <w:r w:rsidRPr="1E5153C9">
        <w:rPr>
          <w:lang w:val="ru-RU"/>
        </w:rPr>
        <w:t>5. Интерфейс переназначения пациентов: Если требуется переназначение пациентов от одного врача к другому, этот интерфейс позволяет осуществлять перенос данных пациента на другого врача. Здесь врачи могут выбирать пациентов для переназначения и выполнять соответствующие действия для передачи данных и истории пациента другому врачу.</w:t>
      </w:r>
    </w:p>
    <w:p w14:paraId="474F2FD1" w14:textId="1724E72C" w:rsidR="1E5153C9" w:rsidRDefault="1E5153C9" w:rsidP="1E5153C9">
      <w:r w:rsidRPr="1E5153C9">
        <w:rPr>
          <w:lang w:val="ru-RU"/>
        </w:rPr>
        <w:t xml:space="preserve"> </w:t>
      </w:r>
    </w:p>
    <w:p w14:paraId="461A5B7F" w14:textId="2B6AD2DA" w:rsidR="1E5153C9" w:rsidRDefault="1E5153C9" w:rsidP="1E5153C9">
      <w:r w:rsidRPr="1E5153C9">
        <w:rPr>
          <w:lang w:val="ru-RU"/>
        </w:rPr>
        <w:t>6. Мобильное приложение для врачей: Этот интерфейс позволяет врачам получать уведомления о загрузке новых исследований пациентами. Также, врачи могут просматривать результаты исследований и осуществлять консультации с пациентами на мобильных устройствах, таких как смартфоны или планшеты. Это обеспечивает врачам гибкость и мобильность в работе с пациентами.</w:t>
      </w:r>
    </w:p>
    <w:p w14:paraId="23AABB7C" w14:textId="77777777" w:rsidR="00A15B11" w:rsidRDefault="00107F6F">
      <w:pPr>
        <w:pStyle w:val="3"/>
        <w:rPr>
          <w:lang w:val="ru-RU"/>
        </w:rPr>
      </w:pPr>
      <w:bookmarkStart w:id="19" w:name="_Toc115853732"/>
      <w:r>
        <w:rPr>
          <w:lang w:val="ru-RU"/>
        </w:rPr>
        <w:t>Интерфейсы коммуникаций</w:t>
      </w:r>
      <w:bookmarkEnd w:id="19"/>
    </w:p>
    <w:p w14:paraId="1CA1A98F" w14:textId="77777777" w:rsidR="00A15B11" w:rsidRDefault="00107F6F">
      <w:pPr>
        <w:rPr>
          <w:lang w:val="ru-RU"/>
        </w:rPr>
      </w:pPr>
      <w:r>
        <w:rPr>
          <w:lang w:val="ru-RU"/>
        </w:rPr>
        <w:t>Подлежат выяснению.</w:t>
      </w:r>
    </w:p>
    <w:p w14:paraId="30231AC4" w14:textId="77777777" w:rsidR="00A15B11" w:rsidRDefault="00107F6F">
      <w:pPr>
        <w:pStyle w:val="3"/>
        <w:rPr>
          <w:lang w:val="ru-RU"/>
        </w:rPr>
      </w:pPr>
      <w:bookmarkStart w:id="20" w:name="_Toc115853733"/>
      <w:r>
        <w:rPr>
          <w:lang w:val="ru-RU"/>
        </w:rPr>
        <w:t>Ограничения памяти</w:t>
      </w:r>
      <w:bookmarkEnd w:id="20"/>
    </w:p>
    <w:p w14:paraId="54B7B445" w14:textId="77777777" w:rsidR="00A15B11" w:rsidRDefault="00107F6F">
      <w:pPr>
        <w:rPr>
          <w:lang w:val="ru-RU"/>
        </w:rPr>
      </w:pPr>
      <w:r>
        <w:rPr>
          <w:lang w:val="ru-RU"/>
        </w:rPr>
        <w:t>Подлежат выяснению.</w:t>
      </w:r>
    </w:p>
    <w:p w14:paraId="58624754" w14:textId="77777777" w:rsidR="00A15B11" w:rsidRDefault="00107F6F">
      <w:pPr>
        <w:pStyle w:val="3"/>
        <w:rPr>
          <w:lang w:val="ru-RU"/>
        </w:rPr>
      </w:pPr>
      <w:bookmarkStart w:id="21" w:name="_Toc115853734"/>
      <w:r>
        <w:rPr>
          <w:lang w:val="ru-RU"/>
        </w:rPr>
        <w:t>Действия</w:t>
      </w:r>
      <w:bookmarkEnd w:id="21"/>
    </w:p>
    <w:p w14:paraId="0ECBDD39" w14:textId="77777777" w:rsidR="00A15B11" w:rsidRDefault="00107F6F">
      <w:pPr>
        <w:rPr>
          <w:lang w:val="ru-RU"/>
        </w:rPr>
      </w:pPr>
      <w:r>
        <w:rPr>
          <w:lang w:val="ru-RU"/>
        </w:rPr>
        <w:t>Подлежат выяснению.</w:t>
      </w:r>
    </w:p>
    <w:p w14:paraId="296FEF7D" w14:textId="77777777" w:rsidR="00A15B11" w:rsidRDefault="00A15B11">
      <w:pPr>
        <w:rPr>
          <w:lang w:val="ru-RU"/>
        </w:rPr>
      </w:pPr>
    </w:p>
    <w:p w14:paraId="1CD74D19" w14:textId="77777777" w:rsidR="00A15B11" w:rsidRDefault="00107F6F">
      <w:pPr>
        <w:pStyle w:val="3"/>
        <w:rPr>
          <w:lang w:val="ru-RU"/>
        </w:rPr>
      </w:pPr>
      <w:bookmarkStart w:id="22" w:name="_Toc115853735"/>
      <w:r>
        <w:rPr>
          <w:lang w:val="ru-RU"/>
        </w:rPr>
        <w:t>Требования настройки рабочих мест</w:t>
      </w:r>
      <w:bookmarkEnd w:id="22"/>
    </w:p>
    <w:p w14:paraId="4F9A1291" w14:textId="1B6E4664" w:rsidR="1E5153C9" w:rsidRDefault="1E5153C9" w:rsidP="1E5153C9">
      <w:pPr>
        <w:spacing w:line="259" w:lineRule="auto"/>
      </w:pPr>
      <w:r w:rsidRPr="1E5153C9">
        <w:rPr>
          <w:lang w:val="ru-RU"/>
        </w:rPr>
        <w:t>Требуется доступ в интернет</w:t>
      </w:r>
    </w:p>
    <w:p w14:paraId="3CA5835F" w14:textId="77777777" w:rsidR="00A15B11" w:rsidRDefault="00107F6F">
      <w:pPr>
        <w:pStyle w:val="2"/>
        <w:rPr>
          <w:lang w:val="ru-RU"/>
        </w:rPr>
      </w:pPr>
      <w:bookmarkStart w:id="23" w:name="_Toc115853736"/>
      <w:r>
        <w:rPr>
          <w:lang w:val="ru-RU"/>
        </w:rPr>
        <w:t>Функции изделия</w:t>
      </w:r>
      <w:bookmarkEnd w:id="23"/>
    </w:p>
    <w:p w14:paraId="615F76CC" w14:textId="77777777" w:rsidR="00A15B11" w:rsidRDefault="00107F6F">
      <w:pPr>
        <w:rPr>
          <w:lang w:val="ru-RU"/>
        </w:rPr>
      </w:pPr>
      <w:r>
        <w:rPr>
          <w:lang w:val="ru-RU"/>
        </w:rPr>
        <w:t>Подлежат выяснению.</w:t>
      </w:r>
    </w:p>
    <w:p w14:paraId="2F91A4E0" w14:textId="77777777" w:rsidR="00A15B11" w:rsidRDefault="00107F6F">
      <w:pPr>
        <w:pStyle w:val="2"/>
        <w:rPr>
          <w:lang w:val="ru-RU"/>
        </w:rPr>
      </w:pPr>
      <w:bookmarkStart w:id="24" w:name="_Toc115853737"/>
      <w:r>
        <w:rPr>
          <w:lang w:val="ru-RU"/>
        </w:rPr>
        <w:t>Характеристики пользователей</w:t>
      </w:r>
      <w:bookmarkEnd w:id="24"/>
    </w:p>
    <w:p w14:paraId="727EF967" w14:textId="77777777" w:rsidR="00A15B11" w:rsidRDefault="00107F6F">
      <w:pPr>
        <w:rPr>
          <w:lang w:val="ru-RU"/>
        </w:rPr>
      </w:pPr>
      <w:r>
        <w:rPr>
          <w:lang w:val="ru-RU"/>
        </w:rPr>
        <w:t>Подлежат выяснению.</w:t>
      </w:r>
    </w:p>
    <w:p w14:paraId="71C6B1F3" w14:textId="77777777" w:rsidR="00A15B11" w:rsidRDefault="00107F6F">
      <w:pPr>
        <w:pStyle w:val="2"/>
        <w:rPr>
          <w:lang w:val="ru-RU"/>
        </w:rPr>
      </w:pPr>
      <w:bookmarkStart w:id="25" w:name="_Toc115853738"/>
      <w:r>
        <w:rPr>
          <w:lang w:val="ru-RU"/>
        </w:rPr>
        <w:lastRenderedPageBreak/>
        <w:t>Ограничения</w:t>
      </w:r>
      <w:bookmarkEnd w:id="25"/>
    </w:p>
    <w:p w14:paraId="3B9961F8" w14:textId="12ACD52D" w:rsidR="00A15B11" w:rsidRDefault="1E5153C9" w:rsidP="1E5153C9">
      <w:r w:rsidRPr="1E5153C9">
        <w:rPr>
          <w:rFonts w:eastAsia="Arial" w:cs="Arial"/>
          <w:color w:val="000000" w:themeColor="text1"/>
          <w:szCs w:val="22"/>
          <w:lang w:val="ru-RU"/>
        </w:rPr>
        <w:t>1. Просмотр результатов на телефоне:</w:t>
      </w:r>
    </w:p>
    <w:p w14:paraId="593AAC2B" w14:textId="60A6187C" w:rsidR="00A15B11" w:rsidRDefault="1E5153C9" w:rsidP="1E5153C9">
      <w:r w:rsidRPr="1E5153C9">
        <w:rPr>
          <w:rFonts w:eastAsia="Arial" w:cs="Arial"/>
          <w:color w:val="000000" w:themeColor="text1"/>
          <w:szCs w:val="22"/>
          <w:lang w:val="ru-RU"/>
        </w:rPr>
        <w:t xml:space="preserve">   - Врачи должны иметь возможность просматривать результаты исследований и проводить консультации через мобильные устройства.</w:t>
      </w:r>
    </w:p>
    <w:p w14:paraId="3734EB65" w14:textId="50EFFDA0" w:rsidR="00A15B11" w:rsidRDefault="00A15B11"/>
    <w:p w14:paraId="6AC049E1" w14:textId="07B7F497" w:rsidR="00A15B11" w:rsidRDefault="1E5153C9" w:rsidP="1E5153C9">
      <w:r w:rsidRPr="1E5153C9">
        <w:rPr>
          <w:rFonts w:eastAsia="Arial" w:cs="Arial"/>
          <w:color w:val="000000" w:themeColor="text1"/>
          <w:szCs w:val="22"/>
          <w:lang w:val="ru-RU"/>
        </w:rPr>
        <w:t>2. Система предназначена только для медицинского пользования.</w:t>
      </w:r>
    </w:p>
    <w:p w14:paraId="3C3F3995" w14:textId="4E73D229" w:rsidR="00A15B11" w:rsidRDefault="00A15B11"/>
    <w:p w14:paraId="694FDC71" w14:textId="7D3AE702" w:rsidR="00A15B11" w:rsidRDefault="1E5153C9" w:rsidP="1E5153C9">
      <w:r w:rsidRPr="1E5153C9">
        <w:rPr>
          <w:rFonts w:eastAsia="Arial" w:cs="Arial"/>
          <w:color w:val="000000" w:themeColor="text1"/>
          <w:szCs w:val="22"/>
          <w:lang w:val="ru-RU"/>
        </w:rPr>
        <w:t>3. Система предназначена только для загрузки и просмотра данных инструментальных исследований, и не включает другие виды медицинских данных.</w:t>
      </w:r>
    </w:p>
    <w:p w14:paraId="4F9C5203" w14:textId="2AB5BC32" w:rsidR="00A15B11" w:rsidRDefault="00A15B11"/>
    <w:p w14:paraId="2DD68F53" w14:textId="5982C9CA" w:rsidR="00A15B11" w:rsidRDefault="1E5153C9" w:rsidP="1E5153C9">
      <w:r w:rsidRPr="1E5153C9">
        <w:rPr>
          <w:rFonts w:eastAsia="Arial" w:cs="Arial"/>
          <w:color w:val="000000" w:themeColor="text1"/>
          <w:szCs w:val="22"/>
          <w:lang w:val="ru-RU"/>
        </w:rPr>
        <w:t>4. Безопасность и конфиденциальность:</w:t>
      </w:r>
    </w:p>
    <w:p w14:paraId="2FF3842A" w14:textId="7B03DA45" w:rsidR="00A15B11" w:rsidRDefault="1E5153C9" w:rsidP="1E5153C9">
      <w:r w:rsidRPr="1E5153C9">
        <w:rPr>
          <w:rFonts w:eastAsia="Arial" w:cs="Arial"/>
          <w:color w:val="000000" w:themeColor="text1"/>
          <w:szCs w:val="22"/>
          <w:lang w:val="ru-RU"/>
        </w:rPr>
        <w:t xml:space="preserve">   - Необходимо обеспечить безопасность и конфиденциальность всех медицинских данных, загружаемых пациентами и просматриваемых врачами, в соответствии с требованиями законодательства о защите персональных данных.</w:t>
      </w:r>
    </w:p>
    <w:p w14:paraId="243D8F40" w14:textId="1C06A22D" w:rsidR="00A15B11" w:rsidRDefault="00A15B11" w:rsidP="1E5153C9"/>
    <w:p w14:paraId="74524E9D" w14:textId="77777777" w:rsidR="00A15B11" w:rsidRDefault="00107F6F">
      <w:pPr>
        <w:pStyle w:val="2"/>
        <w:rPr>
          <w:lang w:val="ru-RU"/>
        </w:rPr>
      </w:pPr>
      <w:bookmarkStart w:id="26" w:name="_Toc115853739"/>
      <w:r>
        <w:rPr>
          <w:lang w:val="ru-RU"/>
        </w:rPr>
        <w:t>Предположения и зависимости</w:t>
      </w:r>
      <w:bookmarkEnd w:id="26"/>
    </w:p>
    <w:p w14:paraId="3B464084" w14:textId="77777777" w:rsidR="00A15B11" w:rsidRDefault="00107F6F">
      <w:pPr>
        <w:rPr>
          <w:lang w:val="ru-RU"/>
        </w:rPr>
      </w:pPr>
      <w:r>
        <w:rPr>
          <w:lang w:val="ru-RU"/>
        </w:rPr>
        <w:t>Подлежат выясн</w:t>
      </w:r>
      <w:r>
        <w:rPr>
          <w:lang w:val="ru-RU"/>
        </w:rPr>
        <w:t>ению.</w:t>
      </w:r>
    </w:p>
    <w:p w14:paraId="495B9A9D" w14:textId="77777777" w:rsidR="00A15B11" w:rsidRDefault="00107F6F">
      <w:pPr>
        <w:pStyle w:val="2"/>
        <w:rPr>
          <w:lang w:val="ru-RU"/>
        </w:rPr>
      </w:pPr>
      <w:bookmarkStart w:id="27" w:name="_Toc115853740"/>
      <w:r>
        <w:rPr>
          <w:lang w:val="ru-RU"/>
        </w:rPr>
        <w:t>Распределение требований</w:t>
      </w:r>
      <w:bookmarkEnd w:id="27"/>
    </w:p>
    <w:p w14:paraId="1CFB4E9A" w14:textId="77777777" w:rsidR="00A15B11" w:rsidRDefault="00107F6F">
      <w:pPr>
        <w:pStyle w:val="1"/>
        <w:keepNext/>
        <w:tabs>
          <w:tab w:val="num" w:pos="709"/>
        </w:tabs>
        <w:ind w:left="709" w:hanging="709"/>
        <w:rPr>
          <w:lang w:val="en-GB"/>
        </w:rPr>
      </w:pPr>
      <w:bookmarkStart w:id="28" w:name="_Toc115853741"/>
      <w:r>
        <w:rPr>
          <w:lang w:val="ru-RU"/>
        </w:rPr>
        <w:t>Детальные требования</w:t>
      </w:r>
      <w:bookmarkEnd w:id="28"/>
      <w:r>
        <w:rPr>
          <w:lang w:val="en-GB"/>
        </w:rPr>
        <w:t xml:space="preserve"> </w:t>
      </w:r>
    </w:p>
    <w:p w14:paraId="17F0C37D" w14:textId="77777777" w:rsidR="00A15B11" w:rsidRDefault="00107F6F">
      <w:pPr>
        <w:pStyle w:val="InfoBlue"/>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w:t>
      </w:r>
      <w:r>
        <w:t>tem satisfies those requirements.  When using use-case modelling, these requirements are captured in the Use-Cases and the applicable supplementary specifications.]</w:t>
      </w:r>
    </w:p>
    <w:p w14:paraId="7194DBDC" w14:textId="77777777" w:rsidR="00A15B11" w:rsidRDefault="00A15B11">
      <w:pPr>
        <w:pStyle w:val="1Einrckung"/>
        <w:rPr>
          <w:lang w:val="en-GB"/>
        </w:rPr>
      </w:pPr>
    </w:p>
    <w:p w14:paraId="761D806D" w14:textId="77777777" w:rsidR="00A15B11" w:rsidRDefault="00107F6F">
      <w:pPr>
        <w:pStyle w:val="2"/>
        <w:rPr>
          <w:lang w:val="ru-RU"/>
        </w:rPr>
      </w:pPr>
      <w:bookmarkStart w:id="29" w:name="_Toc115853742"/>
      <w:r>
        <w:rPr>
          <w:lang w:val="ru-RU"/>
        </w:rPr>
        <w:t>Функциональные требования</w:t>
      </w:r>
      <w:bookmarkEnd w:id="29"/>
    </w:p>
    <w:p w14:paraId="7BCA0D02" w14:textId="77777777" w:rsidR="00A15B11" w:rsidRDefault="00107F6F">
      <w:pPr>
        <w:pStyle w:val="InfoBlue"/>
      </w:pPr>
      <w:r>
        <w:lastRenderedPageBreak/>
        <w:t>[This section describes the functional requirements of the syste</w:t>
      </w:r>
      <w:r>
        <w:t xml:space="preserv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w:t>
      </w:r>
      <w:r>
        <w:t>, but alternative structures may also be appropriate, for example, structure by user or by subsystem.  Functional requirements may include feature sets, capabilities, and security.</w:t>
      </w:r>
    </w:p>
    <w:p w14:paraId="61AF6BAD" w14:textId="77777777" w:rsidR="00A15B11" w:rsidRDefault="00107F6F">
      <w:pPr>
        <w:pStyle w:val="InfoBlue"/>
      </w:pPr>
      <w:r>
        <w:t xml:space="preserve">Where application development tools, such as requirements tools, modelling </w:t>
      </w:r>
      <w:r>
        <w:t>tools, etc., are employed to capture the functionality, this section will refer to the availability of that data, indicating the location and name of the tool that is used to capture the data.]</w:t>
      </w:r>
    </w:p>
    <w:p w14:paraId="4E478368" w14:textId="77777777" w:rsidR="00A15B11" w:rsidRDefault="00107F6F">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Pr>
          <w:lang w:val="en-GB"/>
        </w:rPr>
        <w:t>&lt;Functional Requirement One&gt;</w:t>
      </w:r>
      <w:bookmarkEnd w:id="30"/>
      <w:bookmarkEnd w:id="31"/>
      <w:bookmarkEnd w:id="32"/>
      <w:bookmarkEnd w:id="33"/>
      <w:bookmarkEnd w:id="34"/>
      <w:bookmarkEnd w:id="35"/>
      <w:bookmarkEnd w:id="36"/>
      <w:bookmarkEnd w:id="37"/>
      <w:bookmarkEnd w:id="38"/>
    </w:p>
    <w:p w14:paraId="1F6989D9" w14:textId="77777777" w:rsidR="00A15B11" w:rsidRDefault="00107F6F">
      <w:pPr>
        <w:pStyle w:val="InfoBlue"/>
      </w:pPr>
      <w:r>
        <w:t>[The requirement description.]</w:t>
      </w:r>
    </w:p>
    <w:p w14:paraId="2645287B" w14:textId="77777777" w:rsidR="00A15B11" w:rsidRDefault="00107F6F">
      <w:pPr>
        <w:pStyle w:val="2"/>
        <w:keepNext/>
        <w:tabs>
          <w:tab w:val="num" w:pos="709"/>
        </w:tabs>
        <w:spacing w:before="360"/>
        <w:ind w:left="709" w:hanging="709"/>
        <w:rPr>
          <w:lang w:val="en-GB"/>
        </w:rPr>
      </w:pPr>
      <w:bookmarkStart w:id="39" w:name="_Toc115853744"/>
      <w:r>
        <w:rPr>
          <w:lang w:val="ru-RU"/>
        </w:rPr>
        <w:t>Надежность</w:t>
      </w:r>
      <w:bookmarkEnd w:id="39"/>
      <w:r>
        <w:rPr>
          <w:lang w:val="en-GB"/>
        </w:rPr>
        <w:t xml:space="preserve"> </w:t>
      </w:r>
    </w:p>
    <w:p w14:paraId="10A36099" w14:textId="77777777" w:rsidR="00A15B11" w:rsidRDefault="00107F6F">
      <w:pPr>
        <w:pStyle w:val="InfoBlue"/>
      </w:pPr>
      <w:r>
        <w:t>[Requirements for reliability of the system should be specified here. Some suggestions follow:</w:t>
      </w:r>
    </w:p>
    <w:p w14:paraId="4DB0B6EB" w14:textId="77777777" w:rsidR="00A15B11" w:rsidRDefault="00107F6F">
      <w:pPr>
        <w:pStyle w:val="InfoBlue"/>
      </w:pPr>
      <w:r>
        <w:t>•</w:t>
      </w:r>
      <w:r>
        <w:tab/>
        <w:t>Availability—specify the percentage of time available ( xx.xx%), hours of use, maintenance access, degraded mode operations, etc.</w:t>
      </w:r>
    </w:p>
    <w:p w14:paraId="742E3643" w14:textId="77777777" w:rsidR="00A15B11" w:rsidRDefault="00107F6F">
      <w:pPr>
        <w:pStyle w:val="InfoBlue"/>
      </w:pPr>
      <w:r>
        <w:t>•</w:t>
      </w:r>
      <w:r>
        <w:tab/>
        <w:t>Mean Time Betwe</w:t>
      </w:r>
      <w:r>
        <w:t>en Failures (MTBF) — this is usually specified in hours, but it could also be specified in terms of days, months or years.</w:t>
      </w:r>
    </w:p>
    <w:p w14:paraId="42B4E919" w14:textId="77777777" w:rsidR="00A15B11" w:rsidRDefault="00107F6F">
      <w:pPr>
        <w:pStyle w:val="InfoBlue"/>
      </w:pPr>
      <w:r>
        <w:t>•</w:t>
      </w:r>
      <w:r>
        <w:tab/>
        <w:t>Mean Time To Repair (MTTR)—how long is the system allowed to be out of operation after it has failed?</w:t>
      </w:r>
    </w:p>
    <w:p w14:paraId="29EA2CD5" w14:textId="77777777" w:rsidR="00A15B11" w:rsidRDefault="00107F6F">
      <w:pPr>
        <w:pStyle w:val="InfoBlue"/>
      </w:pPr>
      <w:r>
        <w:t>•</w:t>
      </w:r>
      <w:r>
        <w:tab/>
        <w:t xml:space="preserve">Accuracy—specify precision </w:t>
      </w:r>
      <w:r>
        <w:t>(resolution) and accuracy (by some known standard) that is required in the system’s output.</w:t>
      </w:r>
    </w:p>
    <w:p w14:paraId="18587C4E" w14:textId="77777777" w:rsidR="00A15B11" w:rsidRDefault="00107F6F">
      <w:pPr>
        <w:pStyle w:val="InfoBlue"/>
      </w:pPr>
      <w:r>
        <w:t>•</w:t>
      </w:r>
      <w:r>
        <w:tab/>
        <w:t>Maximum Bugs or Defect Rate—usually expressed in terms of bugs per thousand of lines of code (bugs/KLOC) or bugs per function-point( bugs/function-point).</w:t>
      </w:r>
    </w:p>
    <w:p w14:paraId="3F57E573" w14:textId="77777777" w:rsidR="00A15B11" w:rsidRDefault="00107F6F">
      <w:pPr>
        <w:pStyle w:val="InfoBlue"/>
      </w:pPr>
      <w:r>
        <w:t>•</w:t>
      </w:r>
      <w:r>
        <w:tab/>
        <w:t xml:space="preserve">Bugs </w:t>
      </w:r>
      <w:r>
        <w:t>or Defect Rate—categorized in terms of minor, significant, and critical bugs: the requirement(s) must define what is meant by a “critical” bug; for example, complete loss of data or a complete inability to use certain parts of the system’s functionality.]</w:t>
      </w:r>
    </w:p>
    <w:p w14:paraId="7C3FE410" w14:textId="77777777" w:rsidR="00A15B11" w:rsidRDefault="00107F6F">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Pr>
          <w:lang w:val="en-GB"/>
        </w:rPr>
        <w:t>&lt;Reliability Requirement One&gt;</w:t>
      </w:r>
      <w:bookmarkEnd w:id="40"/>
      <w:bookmarkEnd w:id="41"/>
      <w:bookmarkEnd w:id="42"/>
      <w:bookmarkEnd w:id="43"/>
      <w:bookmarkEnd w:id="44"/>
      <w:bookmarkEnd w:id="45"/>
      <w:bookmarkEnd w:id="46"/>
      <w:bookmarkEnd w:id="47"/>
      <w:bookmarkEnd w:id="48"/>
    </w:p>
    <w:p w14:paraId="31B44D67" w14:textId="77777777" w:rsidR="00A15B11" w:rsidRDefault="00107F6F">
      <w:pPr>
        <w:pStyle w:val="InfoBlue"/>
      </w:pPr>
      <w:r>
        <w:t>[The requirement description.]</w:t>
      </w:r>
    </w:p>
    <w:p w14:paraId="6AD3F66C" w14:textId="77777777" w:rsidR="00A15B11" w:rsidRDefault="00107F6F">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0B5782D8" w14:textId="77777777" w:rsidR="00A15B11" w:rsidRDefault="00107F6F">
      <w:pPr>
        <w:pStyle w:val="InfoBlue"/>
      </w:pPr>
      <w:r>
        <w:t>[The system’s performance characteristics should be outlined in this section. Include specific response times. Where applicable, reference related Use Cases by name.</w:t>
      </w:r>
    </w:p>
    <w:p w14:paraId="54BF3C4F" w14:textId="77777777" w:rsidR="00A15B11" w:rsidRDefault="00107F6F">
      <w:pPr>
        <w:pStyle w:val="InfoBlue"/>
      </w:pPr>
      <w:r>
        <w:t>•</w:t>
      </w:r>
      <w:r>
        <w:tab/>
        <w:t>response</w:t>
      </w:r>
      <w:r>
        <w:t xml:space="preserve"> time for a transaction (average, maximum)</w:t>
      </w:r>
    </w:p>
    <w:p w14:paraId="11FCE338" w14:textId="77777777" w:rsidR="00A15B11" w:rsidRDefault="00107F6F">
      <w:pPr>
        <w:pStyle w:val="InfoBlue"/>
      </w:pPr>
      <w:r>
        <w:t>•</w:t>
      </w:r>
      <w:r>
        <w:tab/>
        <w:t>throughput, for example, transactions per second</w:t>
      </w:r>
    </w:p>
    <w:p w14:paraId="3E30559C" w14:textId="77777777" w:rsidR="00A15B11" w:rsidRDefault="00107F6F">
      <w:pPr>
        <w:pStyle w:val="InfoBlue"/>
      </w:pPr>
      <w:r>
        <w:t>•</w:t>
      </w:r>
      <w:r>
        <w:tab/>
        <w:t>capacity, for example, the number of customers or transactions the system can accommodate</w:t>
      </w:r>
    </w:p>
    <w:p w14:paraId="6FD01BF0" w14:textId="77777777" w:rsidR="00A15B11" w:rsidRDefault="00107F6F">
      <w:pPr>
        <w:pStyle w:val="InfoBlue"/>
      </w:pPr>
      <w:r>
        <w:t>•</w:t>
      </w:r>
      <w:r>
        <w:tab/>
        <w:t>degradation modes (what is the acceptable mode of operation when the</w:t>
      </w:r>
      <w:r>
        <w:t xml:space="preserve"> system has been degraded in some manner)</w:t>
      </w:r>
    </w:p>
    <w:p w14:paraId="5A4F62AF" w14:textId="77777777" w:rsidR="00A15B11" w:rsidRDefault="00107F6F">
      <w:pPr>
        <w:pStyle w:val="InfoBlue"/>
      </w:pPr>
      <w:r>
        <w:t>•</w:t>
      </w:r>
      <w:r>
        <w:tab/>
        <w:t>resource utilization, such as memory, disk, communications, etc.</w:t>
      </w:r>
    </w:p>
    <w:p w14:paraId="3350758F" w14:textId="77777777" w:rsidR="00A15B11" w:rsidRDefault="00107F6F">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Pr>
          <w:lang w:val="en-GB"/>
        </w:rPr>
        <w:t>&lt;Performance Requirement One&gt;</w:t>
      </w:r>
      <w:bookmarkEnd w:id="50"/>
      <w:bookmarkEnd w:id="51"/>
      <w:bookmarkEnd w:id="52"/>
      <w:bookmarkEnd w:id="53"/>
      <w:bookmarkEnd w:id="54"/>
      <w:bookmarkEnd w:id="55"/>
      <w:bookmarkEnd w:id="56"/>
      <w:bookmarkEnd w:id="57"/>
      <w:bookmarkEnd w:id="58"/>
    </w:p>
    <w:p w14:paraId="656347AD" w14:textId="77777777" w:rsidR="00A15B11" w:rsidRDefault="00107F6F">
      <w:pPr>
        <w:pStyle w:val="InfoBlue"/>
      </w:pPr>
      <w:r>
        <w:t>[The requirement description goes here.]</w:t>
      </w:r>
    </w:p>
    <w:p w14:paraId="2E1469C5" w14:textId="77777777" w:rsidR="00A15B11" w:rsidRDefault="00107F6F">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4947676D" w14:textId="77777777" w:rsidR="00A15B11" w:rsidRDefault="00107F6F">
      <w:pPr>
        <w:pStyle w:val="InfoBlue"/>
      </w:pPr>
      <w:r>
        <w:t>[This section indicates any requirements that will enhanc</w:t>
      </w:r>
      <w:r>
        <w:t>e the maintainability of the system being built, including coding standards, naming conventions, class libraries, maintenance access, maintenance utilities.]</w:t>
      </w:r>
    </w:p>
    <w:p w14:paraId="72FD468A" w14:textId="77777777" w:rsidR="00A15B11" w:rsidRDefault="00107F6F">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Pr>
          <w:lang w:val="en-GB"/>
        </w:rPr>
        <w:t>&lt;Maintainability Requirement One&gt;</w:t>
      </w:r>
      <w:bookmarkEnd w:id="60"/>
      <w:bookmarkEnd w:id="61"/>
      <w:bookmarkEnd w:id="62"/>
      <w:bookmarkEnd w:id="63"/>
      <w:bookmarkEnd w:id="64"/>
      <w:bookmarkEnd w:id="65"/>
      <w:bookmarkEnd w:id="66"/>
      <w:bookmarkEnd w:id="67"/>
      <w:bookmarkEnd w:id="68"/>
    </w:p>
    <w:p w14:paraId="7E7F6A68" w14:textId="77777777" w:rsidR="00A15B11" w:rsidRDefault="00107F6F">
      <w:pPr>
        <w:pStyle w:val="InfoBlue"/>
      </w:pPr>
      <w:r>
        <w:t>[The requirement description goes here.]</w:t>
      </w:r>
    </w:p>
    <w:p w14:paraId="7F0B54BC" w14:textId="77777777" w:rsidR="00A15B11" w:rsidRDefault="00107F6F">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5CECFA02" w14:textId="77777777" w:rsidR="00A15B11" w:rsidRDefault="00107F6F">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w:t>
      </w:r>
      <w:r>
        <w:t>e of developmental tools, architectural and design constraints, purchased components, class libraries, etc.]</w:t>
      </w:r>
    </w:p>
    <w:p w14:paraId="7D469122" w14:textId="77777777" w:rsidR="00A15B11" w:rsidRDefault="00107F6F">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Pr>
          <w:lang w:val="en-GB"/>
        </w:rPr>
        <w:t>&lt;Design Constraint One&gt;</w:t>
      </w:r>
      <w:bookmarkEnd w:id="70"/>
      <w:bookmarkEnd w:id="71"/>
      <w:bookmarkEnd w:id="72"/>
      <w:bookmarkEnd w:id="73"/>
      <w:bookmarkEnd w:id="74"/>
      <w:bookmarkEnd w:id="75"/>
      <w:bookmarkEnd w:id="76"/>
      <w:bookmarkEnd w:id="77"/>
      <w:bookmarkEnd w:id="78"/>
    </w:p>
    <w:p w14:paraId="421EE838" w14:textId="77777777" w:rsidR="00A15B11" w:rsidRDefault="00107F6F">
      <w:pPr>
        <w:pStyle w:val="InfoBlue"/>
      </w:pPr>
      <w:r>
        <w:t>[The requirement description goes here.]</w:t>
      </w:r>
    </w:p>
    <w:p w14:paraId="763075AC" w14:textId="77777777" w:rsidR="00A15B11" w:rsidRDefault="00107F6F">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47E23504" w14:textId="77777777" w:rsidR="00A15B11" w:rsidRDefault="00107F6F">
      <w:pPr>
        <w:pStyle w:val="InfoBlue"/>
      </w:pPr>
      <w:r>
        <w:t>[Describes the requirements, if any, for on-line user documentation, help systems, help about notices, etc.]</w:t>
      </w:r>
    </w:p>
    <w:p w14:paraId="57AA9E1D" w14:textId="77777777" w:rsidR="00A15B11" w:rsidRDefault="00107F6F">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56A23E43" w14:textId="77777777" w:rsidR="00A15B11" w:rsidRDefault="00107F6F">
      <w:pPr>
        <w:pStyle w:val="InfoBlue"/>
      </w:pPr>
      <w:r>
        <w:t>[This section describes any purchased components to be used with the system, any applicable licensing or usag</w:t>
      </w:r>
      <w:r>
        <w:t>e restrictions, and any associated compatibility and interoperability or interface standards.]</w:t>
      </w:r>
    </w:p>
    <w:p w14:paraId="6031A59C" w14:textId="77777777" w:rsidR="00A15B11" w:rsidRDefault="00107F6F">
      <w:pPr>
        <w:pStyle w:val="2"/>
        <w:keepNext/>
        <w:tabs>
          <w:tab w:val="num" w:pos="709"/>
        </w:tabs>
        <w:spacing w:before="360"/>
        <w:ind w:left="709" w:hanging="709"/>
        <w:rPr>
          <w:lang w:val="en-GB"/>
        </w:rPr>
      </w:pPr>
      <w:bookmarkStart w:id="81" w:name="_Toc115853754"/>
      <w:r>
        <w:rPr>
          <w:lang w:val="ru-RU"/>
        </w:rPr>
        <w:t>Интерфейсы</w:t>
      </w:r>
      <w:bookmarkEnd w:id="81"/>
    </w:p>
    <w:p w14:paraId="704E8BF3" w14:textId="77777777" w:rsidR="00A15B11" w:rsidRDefault="00107F6F">
      <w:pPr>
        <w:pStyle w:val="InfoBlue"/>
      </w:pPr>
      <w:r>
        <w:t>[This section defines the interfaces that must be supported by the application. It should contain adequate specificity, protocols, ports and logical a</w:t>
      </w:r>
      <w:r>
        <w:t>ddresses, etc. so that the software can be developed and verified against the interface requirements.]</w:t>
      </w:r>
    </w:p>
    <w:p w14:paraId="24A07AC2" w14:textId="77777777" w:rsidR="00A15B11" w:rsidRDefault="00107F6F">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2456210" w14:textId="77777777" w:rsidR="00A15B11" w:rsidRDefault="00107F6F">
      <w:pPr>
        <w:pStyle w:val="InfoBlue"/>
      </w:pPr>
      <w:r>
        <w:t>[Describe the user interfaces that are to be implemented by the software.]</w:t>
      </w:r>
    </w:p>
    <w:p w14:paraId="29749C75" w14:textId="77777777" w:rsidR="00A15B11" w:rsidRDefault="00107F6F">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71C8FE65" w14:textId="77777777" w:rsidR="00A15B11" w:rsidRDefault="00107F6F">
      <w:pPr>
        <w:pStyle w:val="InfoBlue"/>
      </w:pPr>
      <w:r>
        <w:t>[This section defines any hardwar</w:t>
      </w:r>
      <w:r>
        <w:t>e interfaces that are to be supported by the software, including logical structure, physical addresses, expected behaviour, etc. ]</w:t>
      </w:r>
    </w:p>
    <w:p w14:paraId="6B866571" w14:textId="77777777" w:rsidR="00A15B11" w:rsidRDefault="00107F6F">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5F5A1ED6" w14:textId="77777777" w:rsidR="00A15B11" w:rsidRDefault="00107F6F">
      <w:pPr>
        <w:pStyle w:val="InfoBlue"/>
      </w:pPr>
      <w:r>
        <w:t>[This section describes software interfaces to other components of the software system. These may be p</w:t>
      </w:r>
      <w:r>
        <w:t xml:space="preserve">urchased components, components reused from another application or components being developed for subsystems outside of the scope of this </w:t>
      </w:r>
      <w:r>
        <w:rPr>
          <w:b/>
        </w:rPr>
        <w:t>SRS</w:t>
      </w:r>
      <w:r>
        <w:t xml:space="preserve"> but with which this software application must interact.]</w:t>
      </w:r>
    </w:p>
    <w:p w14:paraId="4E22A14F" w14:textId="77777777" w:rsidR="00A15B11" w:rsidRDefault="00107F6F">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24911976" w14:textId="77777777" w:rsidR="00A15B11" w:rsidRDefault="00107F6F">
      <w:pPr>
        <w:pStyle w:val="InfoBlue"/>
      </w:pPr>
      <w:r>
        <w:t>[Describe any communications inte</w:t>
      </w:r>
      <w:r>
        <w:t>rfaces to other systems or devices such as local area networks, remote serial devices, etc.]</w:t>
      </w:r>
    </w:p>
    <w:p w14:paraId="0CACDA63" w14:textId="77777777" w:rsidR="00A15B11" w:rsidRDefault="00107F6F">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7BB86E3C" w14:textId="77777777" w:rsidR="00A15B11" w:rsidRDefault="00107F6F">
      <w:pPr>
        <w:pStyle w:val="InfoBlue"/>
      </w:pPr>
      <w:r>
        <w:t>[Defines any licensing enforcement requirements or other usage restriction requirements that are to be exhibited by the software.]</w:t>
      </w:r>
    </w:p>
    <w:p w14:paraId="06B658EE" w14:textId="77777777" w:rsidR="00A15B11" w:rsidRDefault="00107F6F">
      <w:pPr>
        <w:pStyle w:val="2"/>
        <w:keepNext/>
        <w:tabs>
          <w:tab w:val="num" w:pos="709"/>
        </w:tabs>
        <w:spacing w:before="360"/>
        <w:ind w:left="709" w:hanging="709"/>
        <w:rPr>
          <w:lang w:val="en-GB"/>
        </w:rPr>
      </w:pPr>
      <w:bookmarkStart w:id="87" w:name="_Toc115853760"/>
      <w:r>
        <w:rPr>
          <w:lang w:val="ru-RU"/>
        </w:rPr>
        <w:t>Примен</w:t>
      </w:r>
      <w:r>
        <w:rPr>
          <w:lang w:val="ru-RU"/>
        </w:rPr>
        <w:t>имые стандарты</w:t>
      </w:r>
      <w:bookmarkEnd w:id="87"/>
    </w:p>
    <w:p w14:paraId="22220A3F" w14:textId="77777777" w:rsidR="00A15B11" w:rsidRDefault="00107F6F">
      <w:pPr>
        <w:pStyle w:val="InfoBlue"/>
      </w:pPr>
      <w:r>
        <w:t>[This section describes by reference any applicable standard and the specific sections of any such standards which apply to the system being described. For example, this could include legal, quality and regulatory standards, industry standar</w:t>
      </w:r>
      <w:r>
        <w:t>ds for usability, interoperability, internationalization, operating system compliance, safety, security,  etc.]</w:t>
      </w:r>
    </w:p>
    <w:p w14:paraId="3B02DE4B" w14:textId="77777777" w:rsidR="00A15B11" w:rsidRDefault="00107F6F">
      <w:pPr>
        <w:pStyle w:val="1"/>
        <w:keepNext/>
        <w:numPr>
          <w:ilvl w:val="0"/>
          <w:numId w:val="0"/>
        </w:numPr>
        <w:ind w:left="851" w:hanging="851"/>
        <w:rPr>
          <w:lang w:val="ru-RU"/>
        </w:rPr>
      </w:pPr>
      <w:bookmarkStart w:id="88" w:name="_Toc115853761"/>
      <w:r>
        <w:rPr>
          <w:lang w:val="ru-RU"/>
        </w:rPr>
        <w:t>Индекс</w:t>
      </w:r>
      <w:bookmarkEnd w:id="88"/>
    </w:p>
    <w:p w14:paraId="769D0D3C" w14:textId="77777777" w:rsidR="00A15B11" w:rsidRDefault="00A15B11">
      <w:pPr>
        <w:rPr>
          <w:lang w:val="en-GB"/>
        </w:rPr>
      </w:pPr>
    </w:p>
    <w:sectPr w:rsidR="00A15B11">
      <w:headerReference w:type="default" r:id="rId9"/>
      <w:footerReference w:type="default" r:id="rId10"/>
      <w:headerReference w:type="first" r:id="rId11"/>
      <w:footerReference w:type="first" r:id="rId12"/>
      <w:pgSz w:w="11906" w:h="16838"/>
      <w:pgMar w:top="1106" w:right="567" w:bottom="1440" w:left="1304" w:header="510"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BFCBB" w14:textId="77777777" w:rsidR="00107F6F" w:rsidRDefault="00107F6F">
      <w:r>
        <w:separator/>
      </w:r>
    </w:p>
  </w:endnote>
  <w:endnote w:type="continuationSeparator" w:id="0">
    <w:p w14:paraId="665976AC" w14:textId="77777777" w:rsidR="00107F6F" w:rsidRDefault="0010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charset w:val="00"/>
    <w:family w:val="auto"/>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345"/>
      <w:gridCol w:w="3345"/>
      <w:gridCol w:w="3345"/>
    </w:tblGrid>
    <w:tr w:rsidR="1E5153C9" w14:paraId="199E839C" w14:textId="77777777" w:rsidTr="1E5153C9">
      <w:trPr>
        <w:trHeight w:val="300"/>
      </w:trPr>
      <w:tc>
        <w:tcPr>
          <w:tcW w:w="3345" w:type="dxa"/>
        </w:tcPr>
        <w:p w14:paraId="0808A30E" w14:textId="01F60721" w:rsidR="1E5153C9" w:rsidRDefault="1E5153C9" w:rsidP="1E5153C9">
          <w:pPr>
            <w:pStyle w:val="ab"/>
            <w:ind w:left="-115"/>
          </w:pPr>
        </w:p>
      </w:tc>
      <w:tc>
        <w:tcPr>
          <w:tcW w:w="3345" w:type="dxa"/>
        </w:tcPr>
        <w:p w14:paraId="119F548A" w14:textId="4B6F2F1D" w:rsidR="1E5153C9" w:rsidRDefault="1E5153C9" w:rsidP="1E5153C9">
          <w:pPr>
            <w:pStyle w:val="ab"/>
            <w:jc w:val="center"/>
          </w:pPr>
        </w:p>
      </w:tc>
      <w:tc>
        <w:tcPr>
          <w:tcW w:w="3345" w:type="dxa"/>
        </w:tcPr>
        <w:p w14:paraId="29806D86" w14:textId="0FFC8C0D" w:rsidR="1E5153C9" w:rsidRDefault="1E5153C9" w:rsidP="1E5153C9">
          <w:pPr>
            <w:pStyle w:val="ab"/>
            <w:ind w:right="-115"/>
            <w:jc w:val="right"/>
          </w:pPr>
        </w:p>
      </w:tc>
    </w:tr>
  </w:tbl>
  <w:p w14:paraId="7CF328D2" w14:textId="01D184CF" w:rsidR="1E5153C9" w:rsidRDefault="1E5153C9" w:rsidP="1E5153C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0F9E7" w14:textId="77777777" w:rsidR="00A15B11" w:rsidRDefault="00107F6F">
    <w:pPr>
      <w:pStyle w:val="ad"/>
      <w:tabs>
        <w:tab w:val="right" w:pos="9923"/>
      </w:tabs>
      <w:spacing w:before="120"/>
      <w:jc w:val="both"/>
    </w:pPr>
    <w:r>
      <w:rPr>
        <w:noProof/>
        <w:lang w:val="ru-RU" w:eastAsia="ru-RU"/>
      </w:rPr>
      <mc:AlternateContent>
        <mc:Choice Requires="wpg">
          <w:drawing>
            <wp:anchor distT="0" distB="0" distL="114300" distR="114300" simplePos="0" relativeHeight="502791168" behindDoc="0" locked="0" layoutInCell="0" allowOverlap="1" wp14:anchorId="4CA46EB6" wp14:editId="07777777">
              <wp:simplePos x="0" y="0"/>
              <wp:positionH relativeFrom="column">
                <wp:posOffset>1270</wp:posOffset>
              </wp:positionH>
              <wp:positionV relativeFrom="paragraph">
                <wp:posOffset>-18414</wp:posOffset>
              </wp:positionV>
              <wp:extent cx="6303010" cy="0"/>
              <wp:effectExtent l="0" t="0" r="0" b="0"/>
              <wp:wrapNone/>
              <wp:docPr id="2" name="_x0000_s1025"/>
              <wp:cNvGraphicFramePr/>
              <a:graphic xmlns:a="http://schemas.openxmlformats.org/drawingml/2006/main">
                <a:graphicData uri="http://schemas.microsoft.com/office/word/2010/wordprocessingShape">
                  <wps:wsp>
                    <wps:cNvCnPr/>
                    <wps:spPr bwMode="auto">
                      <a:xfrm>
                        <a:off x="0" y="0"/>
                        <a:ext cx="6303010" cy="0"/>
                      </a:xfrm>
                      <a:prstGeom prst="line">
                        <a:avLst/>
                      </a:prstGeom>
                      <a:solidFill>
                        <a:srgbClr val="FFFFFF"/>
                      </a:solidFill>
                      <a:ln w="3175">
                        <a:solidFill>
                          <a:srgbClr val="000000"/>
                        </a:solidFill>
                      </a:ln>
                    </wps:spPr>
                    <wps:bodyPr/>
                  </wps:wsp>
                </a:graphicData>
              </a:graphic>
            </wp:anchor>
          </w:drawing>
        </mc:Choice>
        <mc:Fallback xmlns:wp14="http://schemas.microsoft.com/office/word/2010/wordml" xmlns:a="http://schemas.openxmlformats.org/drawingml/2006/main" xmlns:w15="http://schemas.microsoft.com/office/word/2012/wordml">
          <w:pict w14:anchorId="0C244058">
            <v:line id="shape 1" style="position:absolute;left:0;text-align:left;z-index:502791168;mso-wrap-distance-left:9.00pt;mso-wrap-distance-top:0.00pt;mso-wrap-distance-right:9.00pt;mso-wrap-distance-bottom:0.00pt;visibility:visible;" o:spid="_x0000_s1" fillcolor="#FFFFFF" strokecolor="#000000" strokeweight="0.25pt" from="0.1pt,-1.4pt" to="496.4pt,-1.4pt"/>
          </w:pict>
        </mc:Fallback>
      </mc:AlternateContent>
    </w:r>
    <w:r>
      <w:tab/>
    </w:r>
  </w:p>
  <w:p w14:paraId="238601FE" w14:textId="77777777" w:rsidR="00A15B11" w:rsidRDefault="00A15B1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83770" w14:textId="77777777" w:rsidR="00107F6F" w:rsidRDefault="00107F6F">
      <w:r>
        <w:separator/>
      </w:r>
    </w:p>
  </w:footnote>
  <w:footnote w:type="continuationSeparator" w:id="0">
    <w:p w14:paraId="753370DF" w14:textId="77777777" w:rsidR="00107F6F" w:rsidRDefault="00107F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36A9" w14:textId="77777777" w:rsidR="00A15B11" w:rsidRDefault="00107F6F">
    <w:pPr>
      <w:pStyle w:val="ab"/>
      <w:pBdr>
        <w:bottom w:val="single" w:sz="6" w:space="1" w:color="000000"/>
      </w:pBdr>
      <w:tabs>
        <w:tab w:val="right" w:pos="9923"/>
      </w:tabs>
    </w:pPr>
    <w:r>
      <w:tab/>
    </w:r>
    <w:r>
      <w:tab/>
    </w:r>
    <w:r>
      <w:rPr>
        <w:lang w:val="ru-RU"/>
      </w:rPr>
      <w:t>Страница</w:t>
    </w:r>
    <w:r>
      <w:t xml:space="preserve"> </w:t>
    </w:r>
    <w:r>
      <w:fldChar w:fldCharType="begin"/>
    </w:r>
    <w:r>
      <w:instrText xml:space="preserve"> PAGE  \* MERGEFORMAT </w:instrText>
    </w:r>
    <w:r>
      <w:fldChar w:fldCharType="separate"/>
    </w:r>
    <w:r w:rsidR="00195D4D">
      <w:rPr>
        <w:noProof/>
      </w:rPr>
      <w:t>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15B11" w14:paraId="05F1666E" w14:textId="77777777" w:rsidTr="00346DEE">
      <w:trPr>
        <w:trHeight w:hRule="exact" w:val="2000"/>
        <w:jc w:val="center"/>
      </w:trPr>
      <w:tc>
        <w:tcPr>
          <w:tcW w:w="2870" w:type="dxa"/>
        </w:tcPr>
        <w:p w14:paraId="7196D064" w14:textId="77777777" w:rsidR="00A15B11" w:rsidRDefault="00107F6F">
          <w:pPr>
            <w:spacing w:before="80"/>
            <w:jc w:val="center"/>
          </w:pPr>
          <w:r>
            <w:rPr>
              <w:noProof/>
              <w:lang w:val="ru-RU" w:eastAsia="ru-RU"/>
            </w:rPr>
            <mc:AlternateContent>
              <mc:Choice Requires="wpg">
                <w:drawing>
                  <wp:inline distT="0" distB="0" distL="0" distR="0" wp14:anchorId="203337FB" wp14:editId="07777777">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a:picLocks noChangeAspect="1"/>
                            </pic:cNvPicPr>
                          </pic:nvPicPr>
                          <pic:blipFill>
                            <a:blip r:embed="rId1"/>
                            <a:stretch/>
                          </pic:blipFill>
                          <pic:spPr bwMode="auto">
                            <a:xfrm>
                              <a:off x="0" y="0"/>
                              <a:ext cx="1086771" cy="1086771"/>
                            </a:xfrm>
                            <a:prstGeom prst="rect">
                              <a:avLst/>
                            </a:prstGeom>
                          </pic:spPr>
                        </pic:pic>
                      </a:graphicData>
                    </a:graphic>
                  </wp:inline>
                </w:drawing>
              </mc:Choice>
              <mc:Fallback xmlns:wp14="http://schemas.microsoft.com/office/word/2010/wordml" xmlns:pic="http://schemas.openxmlformats.org/drawingml/2006/picture" xmlns:a="http://schemas.openxmlformats.org/drawingml/2006/main" xmlns:w15="http://schemas.microsoft.com/office/word/2012/wordml">
                <w:pict w14:anchorId="4A77382B">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width:85.44pt;height:85.44pt;mso-wrap-distance-left:0.00pt;mso-wrap-distance-top:0.00pt;mso-wrap-distance-right:0.00pt;mso-wrap-distance-bottom:0.00pt;" o:spid="_x0000_s0" stroked="false" type="#_x0000_t75">
                    <v:path textboxrect="0,0,0,0"/>
                    <v:imagedata o:title="" r:id="rId2"/>
                  </v:shape>
                </w:pict>
              </mc:Fallback>
            </mc:AlternateContent>
          </w:r>
        </w:p>
        <w:p w14:paraId="34FF1C98" w14:textId="77777777" w:rsidR="00A15B11" w:rsidRDefault="00A15B11">
          <w:pPr>
            <w:spacing w:before="80"/>
          </w:pPr>
        </w:p>
      </w:tc>
      <w:tc>
        <w:tcPr>
          <w:tcW w:w="4477" w:type="dxa"/>
          <w:vAlign w:val="center"/>
        </w:tcPr>
        <w:p w14:paraId="10E4BA23" w14:textId="3D919E69" w:rsidR="00A15B11" w:rsidRPr="00943DFA" w:rsidRDefault="00107F6F" w:rsidP="00346DEE">
          <w:pPr>
            <w:spacing w:before="120"/>
            <w:jc w:val="center"/>
            <w:rPr>
              <w:i/>
              <w:lang w:val="ru-RU"/>
            </w:rPr>
          </w:pPr>
          <w:r>
            <w:rPr>
              <w:b/>
              <w:lang w:val="ru-RU"/>
            </w:rPr>
            <w:t xml:space="preserve">Спецификация требований к программному обеспечению для Проекта </w:t>
          </w:r>
          <w:r w:rsidR="00943DFA" w:rsidRPr="00943DFA">
            <w:rPr>
              <w:b/>
              <w:lang w:val="ru-RU"/>
            </w:rPr>
            <w:t>“</w:t>
          </w:r>
          <w:r w:rsidR="00346DEE" w:rsidRPr="00346DEE">
            <w:rPr>
              <w:b/>
              <w:lang w:val="ru-RU"/>
            </w:rPr>
            <w:t>Консультативная платформа для медицинских специалистов по анализу инструментальных исследований</w:t>
          </w:r>
          <w:r w:rsidR="00346DEE">
            <w:rPr>
              <w:b/>
              <w:lang w:val="ru-RU"/>
            </w:rPr>
            <w:t xml:space="preserve"> пациентов</w:t>
          </w:r>
          <w:r w:rsidR="00943DFA" w:rsidRPr="00943DFA">
            <w:rPr>
              <w:b/>
              <w:lang w:val="ru-RU"/>
            </w:rPr>
            <w:t>”</w:t>
          </w:r>
        </w:p>
      </w:tc>
      <w:tc>
        <w:tcPr>
          <w:tcW w:w="2639" w:type="dxa"/>
        </w:tcPr>
        <w:p w14:paraId="635D3C4C" w14:textId="0CA13E43" w:rsidR="00A15B11" w:rsidRPr="00943DFA" w:rsidRDefault="00107F6F">
          <w:pPr>
            <w:pStyle w:val="ab"/>
            <w:tabs>
              <w:tab w:val="right" w:pos="2481"/>
            </w:tabs>
            <w:spacing w:before="140"/>
            <w:rPr>
              <w:lang w:val="ru-RU"/>
            </w:rPr>
          </w:pPr>
          <w:r w:rsidRPr="1E5153C9">
            <w:rPr>
              <w:sz w:val="18"/>
              <w:szCs w:val="18"/>
              <w:lang w:val="ru-RU"/>
            </w:rPr>
            <w:t>Автор:</w:t>
          </w:r>
          <w:r>
            <w:rPr>
              <w:lang w:val="ru-RU"/>
            </w:rPr>
            <w:t xml:space="preserve"> </w:t>
          </w:r>
          <w:r>
            <w:rPr>
              <w:caps/>
              <w:lang w:val="ru-RU"/>
            </w:rPr>
            <w:tab/>
          </w:r>
          <w:r w:rsidR="00943DFA">
            <w:rPr>
              <w:caps/>
              <w:lang w:val="en-US"/>
            </w:rPr>
            <w:t>TEAM</w:t>
          </w:r>
          <w:r w:rsidR="00943DFA" w:rsidRPr="00943DFA">
            <w:rPr>
              <w:caps/>
              <w:lang w:val="ru-RU"/>
            </w:rPr>
            <w:t>19</w:t>
          </w:r>
        </w:p>
        <w:p w14:paraId="4FE84C2E" w14:textId="5A472CB6" w:rsidR="00A15B11" w:rsidRDefault="00107F6F">
          <w:pPr>
            <w:tabs>
              <w:tab w:val="right" w:pos="2481"/>
            </w:tabs>
            <w:spacing w:before="180"/>
            <w:jc w:val="right"/>
            <w:rPr>
              <w:lang w:val="ru-RU"/>
            </w:rPr>
          </w:pPr>
          <w:r w:rsidRPr="1E5153C9">
            <w:rPr>
              <w:sz w:val="18"/>
              <w:szCs w:val="18"/>
              <w:lang w:val="ru-RU"/>
            </w:rPr>
            <w:t>№ документа:</w:t>
          </w:r>
          <w:r>
            <w:rPr>
              <w:lang w:val="ru-RU"/>
            </w:rPr>
            <w:t xml:space="preserve"> </w:t>
          </w:r>
          <w:r>
            <w:rPr>
              <w:lang w:val="ru-RU"/>
            </w:rPr>
            <w:tab/>
          </w:r>
          <w:r w:rsidR="00943DFA">
            <w:rPr>
              <w:lang w:val="en-US"/>
            </w:rPr>
            <w:t>TEAM</w:t>
          </w:r>
          <w:r w:rsidR="00943DFA" w:rsidRPr="00943DFA">
            <w:rPr>
              <w:lang w:val="ru-RU"/>
            </w:rPr>
            <w:t>19-1</w:t>
          </w:r>
        </w:p>
        <w:p w14:paraId="4FE85978" w14:textId="0169032C" w:rsidR="00A15B11" w:rsidRPr="00943DFA" w:rsidRDefault="00107F6F" w:rsidP="1E5153C9">
          <w:pPr>
            <w:tabs>
              <w:tab w:val="right" w:pos="2481"/>
            </w:tabs>
            <w:spacing w:before="180"/>
            <w:rPr>
              <w:highlight w:val="yellow"/>
              <w:lang w:val="ru-RU"/>
            </w:rPr>
          </w:pPr>
          <w:r w:rsidRPr="1E5153C9">
            <w:rPr>
              <w:sz w:val="18"/>
              <w:szCs w:val="18"/>
              <w:lang w:val="ru-RU"/>
            </w:rPr>
            <w:t>Дата:</w:t>
          </w:r>
          <w:r>
            <w:rPr>
              <w:lang w:val="ru-RU"/>
            </w:rPr>
            <w:t xml:space="preserve"> </w:t>
          </w:r>
          <w:r>
            <w:rPr>
              <w:lang w:val="ru-RU"/>
            </w:rPr>
            <w:tab/>
          </w:r>
          <w:r w:rsidR="00943DFA">
            <w:rPr>
              <w:lang w:val="en-US"/>
            </w:rPr>
            <w:t>2023-10-08</w:t>
          </w:r>
        </w:p>
        <w:p w14:paraId="4B7D1709" w14:textId="3C543F99" w:rsidR="00A15B11" w:rsidRPr="00943DFA" w:rsidRDefault="00107F6F" w:rsidP="00943DFA">
          <w:pPr>
            <w:tabs>
              <w:tab w:val="right" w:pos="2481"/>
            </w:tabs>
            <w:spacing w:before="180"/>
            <w:rPr>
              <w:lang w:val="ru-RU"/>
            </w:rPr>
          </w:pPr>
          <w:r>
            <w:rPr>
              <w:sz w:val="18"/>
              <w:lang w:val="ru-RU"/>
            </w:rPr>
            <w:t>Страниц</w:t>
          </w:r>
          <w:r>
            <w:rPr>
              <w:sz w:val="18"/>
            </w:rPr>
            <w:t>:</w:t>
          </w:r>
          <w:r>
            <w:t xml:space="preserve"> </w:t>
          </w:r>
          <w:r>
            <w:tab/>
          </w:r>
          <w:r w:rsidR="00943DFA">
            <w:rPr>
              <w:lang w:val="ru-RU"/>
            </w:rPr>
            <w:t>9</w:t>
          </w:r>
        </w:p>
      </w:tc>
    </w:tr>
  </w:tbl>
  <w:p w14:paraId="6BD18F9B" w14:textId="77777777" w:rsidR="00A15B11" w:rsidRDefault="00A15B11">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B104"/>
    <w:multiLevelType w:val="hybridMultilevel"/>
    <w:tmpl w:val="50402306"/>
    <w:lvl w:ilvl="0" w:tplc="1D4A079A">
      <w:start w:val="1"/>
      <w:numFmt w:val="bullet"/>
      <w:lvlText w:val=""/>
      <w:lvlJc w:val="left"/>
      <w:pPr>
        <w:tabs>
          <w:tab w:val="left" w:pos="720"/>
        </w:tabs>
        <w:ind w:left="720" w:hanging="360"/>
      </w:pPr>
      <w:rPr>
        <w:rFonts w:ascii="Symbol" w:hAnsi="Symbol" w:hint="default"/>
      </w:rPr>
    </w:lvl>
    <w:lvl w:ilvl="1" w:tplc="F3324900">
      <w:start w:val="1"/>
      <w:numFmt w:val="bullet"/>
      <w:lvlText w:val="o"/>
      <w:lvlJc w:val="left"/>
      <w:pPr>
        <w:tabs>
          <w:tab w:val="left" w:pos="1440"/>
        </w:tabs>
        <w:ind w:left="1440" w:hanging="360"/>
      </w:pPr>
      <w:rPr>
        <w:rFonts w:ascii="Courier New" w:hAnsi="Courier New" w:cs="Courier New" w:hint="default"/>
      </w:rPr>
    </w:lvl>
    <w:lvl w:ilvl="2" w:tplc="1ADCC114">
      <w:start w:val="1"/>
      <w:numFmt w:val="bullet"/>
      <w:lvlText w:val=""/>
      <w:lvlJc w:val="left"/>
      <w:pPr>
        <w:tabs>
          <w:tab w:val="left" w:pos="2160"/>
        </w:tabs>
        <w:ind w:left="2160" w:hanging="360"/>
      </w:pPr>
      <w:rPr>
        <w:rFonts w:ascii="Wingdings" w:hAnsi="Wingdings" w:hint="default"/>
      </w:rPr>
    </w:lvl>
    <w:lvl w:ilvl="3" w:tplc="932A15EE">
      <w:start w:val="1"/>
      <w:numFmt w:val="bullet"/>
      <w:lvlText w:val=""/>
      <w:lvlJc w:val="left"/>
      <w:pPr>
        <w:tabs>
          <w:tab w:val="left" w:pos="2880"/>
        </w:tabs>
        <w:ind w:left="2880" w:hanging="360"/>
      </w:pPr>
      <w:rPr>
        <w:rFonts w:ascii="Symbol" w:hAnsi="Symbol" w:hint="default"/>
      </w:rPr>
    </w:lvl>
    <w:lvl w:ilvl="4" w:tplc="A2BED6A8">
      <w:start w:val="1"/>
      <w:numFmt w:val="bullet"/>
      <w:lvlText w:val="o"/>
      <w:lvlJc w:val="left"/>
      <w:pPr>
        <w:tabs>
          <w:tab w:val="left" w:pos="3600"/>
        </w:tabs>
        <w:ind w:left="3600" w:hanging="360"/>
      </w:pPr>
      <w:rPr>
        <w:rFonts w:ascii="Courier New" w:hAnsi="Courier New" w:cs="Courier New" w:hint="default"/>
      </w:rPr>
    </w:lvl>
    <w:lvl w:ilvl="5" w:tplc="9950023A">
      <w:start w:val="1"/>
      <w:numFmt w:val="bullet"/>
      <w:lvlText w:val=""/>
      <w:lvlJc w:val="left"/>
      <w:pPr>
        <w:tabs>
          <w:tab w:val="left" w:pos="4320"/>
        </w:tabs>
        <w:ind w:left="4320" w:hanging="360"/>
      </w:pPr>
      <w:rPr>
        <w:rFonts w:ascii="Wingdings" w:hAnsi="Wingdings" w:hint="default"/>
      </w:rPr>
    </w:lvl>
    <w:lvl w:ilvl="6" w:tplc="A69E8930">
      <w:start w:val="1"/>
      <w:numFmt w:val="bullet"/>
      <w:lvlText w:val=""/>
      <w:lvlJc w:val="left"/>
      <w:pPr>
        <w:tabs>
          <w:tab w:val="left" w:pos="5040"/>
        </w:tabs>
        <w:ind w:left="5040" w:hanging="360"/>
      </w:pPr>
      <w:rPr>
        <w:rFonts w:ascii="Symbol" w:hAnsi="Symbol" w:hint="default"/>
      </w:rPr>
    </w:lvl>
    <w:lvl w:ilvl="7" w:tplc="9F564FB4">
      <w:start w:val="1"/>
      <w:numFmt w:val="bullet"/>
      <w:lvlText w:val="o"/>
      <w:lvlJc w:val="left"/>
      <w:pPr>
        <w:tabs>
          <w:tab w:val="left" w:pos="5760"/>
        </w:tabs>
        <w:ind w:left="5760" w:hanging="360"/>
      </w:pPr>
      <w:rPr>
        <w:rFonts w:ascii="Courier New" w:hAnsi="Courier New" w:cs="Courier New" w:hint="default"/>
      </w:rPr>
    </w:lvl>
    <w:lvl w:ilvl="8" w:tplc="1B76D360">
      <w:start w:val="1"/>
      <w:numFmt w:val="bullet"/>
      <w:lvlText w:val=""/>
      <w:lvlJc w:val="left"/>
      <w:pPr>
        <w:tabs>
          <w:tab w:val="left" w:pos="6480"/>
        </w:tabs>
        <w:ind w:left="6480" w:hanging="360"/>
      </w:pPr>
      <w:rPr>
        <w:rFonts w:ascii="Wingdings" w:hAnsi="Wingdings" w:hint="default"/>
      </w:rPr>
    </w:lvl>
  </w:abstractNum>
  <w:abstractNum w:abstractNumId="1">
    <w:nsid w:val="0DEA634F"/>
    <w:multiLevelType w:val="multilevel"/>
    <w:tmpl w:val="FB5A475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nsid w:val="16EB2434"/>
    <w:multiLevelType w:val="hybridMultilevel"/>
    <w:tmpl w:val="1DF489E0"/>
    <w:lvl w:ilvl="0" w:tplc="CDF6F69A">
      <w:start w:val="1"/>
      <w:numFmt w:val="decimal"/>
      <w:lvlText w:val="%1."/>
      <w:lvlJc w:val="left"/>
      <w:pPr>
        <w:ind w:left="1571" w:hanging="360"/>
      </w:pPr>
    </w:lvl>
    <w:lvl w:ilvl="1" w:tplc="15F24A84">
      <w:start w:val="1"/>
      <w:numFmt w:val="lowerLetter"/>
      <w:lvlText w:val="%2."/>
      <w:lvlJc w:val="left"/>
      <w:pPr>
        <w:ind w:left="2291" w:hanging="360"/>
      </w:pPr>
    </w:lvl>
    <w:lvl w:ilvl="2" w:tplc="3D86D080">
      <w:start w:val="1"/>
      <w:numFmt w:val="lowerRoman"/>
      <w:lvlText w:val="%3."/>
      <w:lvlJc w:val="right"/>
      <w:pPr>
        <w:ind w:left="3011" w:hanging="180"/>
      </w:pPr>
    </w:lvl>
    <w:lvl w:ilvl="3" w:tplc="488814D8">
      <w:start w:val="1"/>
      <w:numFmt w:val="decimal"/>
      <w:lvlText w:val="%4."/>
      <w:lvlJc w:val="left"/>
      <w:pPr>
        <w:ind w:left="3731" w:hanging="360"/>
      </w:pPr>
    </w:lvl>
    <w:lvl w:ilvl="4" w:tplc="FB208068">
      <w:start w:val="1"/>
      <w:numFmt w:val="lowerLetter"/>
      <w:lvlText w:val="%5."/>
      <w:lvlJc w:val="left"/>
      <w:pPr>
        <w:ind w:left="4451" w:hanging="360"/>
      </w:pPr>
    </w:lvl>
    <w:lvl w:ilvl="5" w:tplc="7B4C9EA6">
      <w:start w:val="1"/>
      <w:numFmt w:val="lowerRoman"/>
      <w:lvlText w:val="%6."/>
      <w:lvlJc w:val="right"/>
      <w:pPr>
        <w:ind w:left="5171" w:hanging="180"/>
      </w:pPr>
    </w:lvl>
    <w:lvl w:ilvl="6" w:tplc="D1DEAA40">
      <w:start w:val="1"/>
      <w:numFmt w:val="decimal"/>
      <w:lvlText w:val="%7."/>
      <w:lvlJc w:val="left"/>
      <w:pPr>
        <w:ind w:left="5891" w:hanging="360"/>
      </w:pPr>
    </w:lvl>
    <w:lvl w:ilvl="7" w:tplc="C55C0B54">
      <w:start w:val="1"/>
      <w:numFmt w:val="lowerLetter"/>
      <w:lvlText w:val="%8."/>
      <w:lvlJc w:val="left"/>
      <w:pPr>
        <w:ind w:left="6611" w:hanging="360"/>
      </w:pPr>
    </w:lvl>
    <w:lvl w:ilvl="8" w:tplc="CF0A47E4">
      <w:start w:val="1"/>
      <w:numFmt w:val="lowerRoman"/>
      <w:lvlText w:val="%9."/>
      <w:lvlJc w:val="right"/>
      <w:pPr>
        <w:ind w:left="7331" w:hanging="180"/>
      </w:pPr>
    </w:lvl>
  </w:abstractNum>
  <w:abstractNum w:abstractNumId="3">
    <w:nsid w:val="422873F4"/>
    <w:multiLevelType w:val="hybridMultilevel"/>
    <w:tmpl w:val="50ECC7AA"/>
    <w:lvl w:ilvl="0" w:tplc="6D306A20">
      <w:start w:val="1"/>
      <w:numFmt w:val="bullet"/>
      <w:lvlText w:val=""/>
      <w:lvlJc w:val="left"/>
      <w:pPr>
        <w:ind w:left="720" w:hanging="360"/>
      </w:pPr>
      <w:rPr>
        <w:rFonts w:ascii="Symbol" w:hAnsi="Symbol" w:hint="default"/>
      </w:rPr>
    </w:lvl>
    <w:lvl w:ilvl="1" w:tplc="EEE6B382">
      <w:start w:val="1"/>
      <w:numFmt w:val="bullet"/>
      <w:lvlText w:val="o"/>
      <w:lvlJc w:val="left"/>
      <w:pPr>
        <w:ind w:left="1440" w:hanging="360"/>
      </w:pPr>
      <w:rPr>
        <w:rFonts w:ascii="Courier New" w:hAnsi="Courier New" w:cs="Courier New" w:hint="default"/>
      </w:rPr>
    </w:lvl>
    <w:lvl w:ilvl="2" w:tplc="1BE80C3A">
      <w:start w:val="1"/>
      <w:numFmt w:val="bullet"/>
      <w:lvlText w:val=""/>
      <w:lvlJc w:val="left"/>
      <w:pPr>
        <w:ind w:left="2160" w:hanging="360"/>
      </w:pPr>
      <w:rPr>
        <w:rFonts w:ascii="Wingdings" w:hAnsi="Wingdings" w:hint="default"/>
      </w:rPr>
    </w:lvl>
    <w:lvl w:ilvl="3" w:tplc="5BF07ACA">
      <w:start w:val="1"/>
      <w:numFmt w:val="bullet"/>
      <w:lvlText w:val=""/>
      <w:lvlJc w:val="left"/>
      <w:pPr>
        <w:ind w:left="2880" w:hanging="360"/>
      </w:pPr>
      <w:rPr>
        <w:rFonts w:ascii="Symbol" w:hAnsi="Symbol" w:hint="default"/>
      </w:rPr>
    </w:lvl>
    <w:lvl w:ilvl="4" w:tplc="31585BA4">
      <w:start w:val="1"/>
      <w:numFmt w:val="bullet"/>
      <w:lvlText w:val="o"/>
      <w:lvlJc w:val="left"/>
      <w:pPr>
        <w:ind w:left="3600" w:hanging="360"/>
      </w:pPr>
      <w:rPr>
        <w:rFonts w:ascii="Courier New" w:hAnsi="Courier New" w:cs="Courier New" w:hint="default"/>
      </w:rPr>
    </w:lvl>
    <w:lvl w:ilvl="5" w:tplc="3AB83622">
      <w:start w:val="1"/>
      <w:numFmt w:val="bullet"/>
      <w:lvlText w:val=""/>
      <w:lvlJc w:val="left"/>
      <w:pPr>
        <w:ind w:left="4320" w:hanging="360"/>
      </w:pPr>
      <w:rPr>
        <w:rFonts w:ascii="Wingdings" w:hAnsi="Wingdings" w:hint="default"/>
      </w:rPr>
    </w:lvl>
    <w:lvl w:ilvl="6" w:tplc="3CB8C41C">
      <w:start w:val="1"/>
      <w:numFmt w:val="bullet"/>
      <w:lvlText w:val=""/>
      <w:lvlJc w:val="left"/>
      <w:pPr>
        <w:ind w:left="5040" w:hanging="360"/>
      </w:pPr>
      <w:rPr>
        <w:rFonts w:ascii="Symbol" w:hAnsi="Symbol" w:hint="default"/>
      </w:rPr>
    </w:lvl>
    <w:lvl w:ilvl="7" w:tplc="09AA2A0C">
      <w:start w:val="1"/>
      <w:numFmt w:val="bullet"/>
      <w:lvlText w:val="o"/>
      <w:lvlJc w:val="left"/>
      <w:pPr>
        <w:ind w:left="5760" w:hanging="360"/>
      </w:pPr>
      <w:rPr>
        <w:rFonts w:ascii="Courier New" w:hAnsi="Courier New" w:cs="Courier New" w:hint="default"/>
      </w:rPr>
    </w:lvl>
    <w:lvl w:ilvl="8" w:tplc="6D1C60F4">
      <w:start w:val="1"/>
      <w:numFmt w:val="bullet"/>
      <w:lvlText w:val=""/>
      <w:lvlJc w:val="left"/>
      <w:pPr>
        <w:ind w:left="6480" w:hanging="360"/>
      </w:pPr>
      <w:rPr>
        <w:rFonts w:ascii="Wingdings" w:hAnsi="Wingdings" w:hint="default"/>
      </w:rPr>
    </w:lvl>
  </w:abstractNum>
  <w:abstractNum w:abstractNumId="4">
    <w:nsid w:val="674CB1F3"/>
    <w:multiLevelType w:val="hybridMultilevel"/>
    <w:tmpl w:val="5AEA40FC"/>
    <w:lvl w:ilvl="0" w:tplc="7F78ABC8">
      <w:start w:val="1"/>
      <w:numFmt w:val="bullet"/>
      <w:lvlText w:val=""/>
      <w:lvlJc w:val="left"/>
      <w:pPr>
        <w:ind w:left="720" w:hanging="360"/>
      </w:pPr>
      <w:rPr>
        <w:rFonts w:ascii="Symbol" w:hAnsi="Symbol" w:hint="default"/>
      </w:rPr>
    </w:lvl>
    <w:lvl w:ilvl="1" w:tplc="B224C66E">
      <w:start w:val="1"/>
      <w:numFmt w:val="bullet"/>
      <w:lvlText w:val="o"/>
      <w:lvlJc w:val="left"/>
      <w:pPr>
        <w:ind w:left="1440" w:hanging="360"/>
      </w:pPr>
      <w:rPr>
        <w:rFonts w:ascii="Courier New" w:hAnsi="Courier New" w:cs="Courier New" w:hint="default"/>
      </w:rPr>
    </w:lvl>
    <w:lvl w:ilvl="2" w:tplc="EE0864AC">
      <w:start w:val="1"/>
      <w:numFmt w:val="bullet"/>
      <w:lvlText w:val=""/>
      <w:lvlJc w:val="left"/>
      <w:pPr>
        <w:ind w:left="2160" w:hanging="360"/>
      </w:pPr>
      <w:rPr>
        <w:rFonts w:ascii="Wingdings" w:hAnsi="Wingdings" w:hint="default"/>
      </w:rPr>
    </w:lvl>
    <w:lvl w:ilvl="3" w:tplc="7A9AF182">
      <w:start w:val="1"/>
      <w:numFmt w:val="bullet"/>
      <w:lvlText w:val=""/>
      <w:lvlJc w:val="left"/>
      <w:pPr>
        <w:ind w:left="2880" w:hanging="360"/>
      </w:pPr>
      <w:rPr>
        <w:rFonts w:ascii="Symbol" w:hAnsi="Symbol" w:hint="default"/>
      </w:rPr>
    </w:lvl>
    <w:lvl w:ilvl="4" w:tplc="A118B3A2">
      <w:start w:val="1"/>
      <w:numFmt w:val="bullet"/>
      <w:lvlText w:val="o"/>
      <w:lvlJc w:val="left"/>
      <w:pPr>
        <w:ind w:left="3600" w:hanging="360"/>
      </w:pPr>
      <w:rPr>
        <w:rFonts w:ascii="Courier New" w:hAnsi="Courier New" w:cs="Courier New" w:hint="default"/>
      </w:rPr>
    </w:lvl>
    <w:lvl w:ilvl="5" w:tplc="D048E62C">
      <w:start w:val="1"/>
      <w:numFmt w:val="bullet"/>
      <w:lvlText w:val=""/>
      <w:lvlJc w:val="left"/>
      <w:pPr>
        <w:ind w:left="4320" w:hanging="360"/>
      </w:pPr>
      <w:rPr>
        <w:rFonts w:ascii="Wingdings" w:hAnsi="Wingdings" w:hint="default"/>
      </w:rPr>
    </w:lvl>
    <w:lvl w:ilvl="6" w:tplc="D55CB5FE">
      <w:start w:val="1"/>
      <w:numFmt w:val="bullet"/>
      <w:lvlText w:val=""/>
      <w:lvlJc w:val="left"/>
      <w:pPr>
        <w:ind w:left="5040" w:hanging="360"/>
      </w:pPr>
      <w:rPr>
        <w:rFonts w:ascii="Symbol" w:hAnsi="Symbol" w:hint="default"/>
      </w:rPr>
    </w:lvl>
    <w:lvl w:ilvl="7" w:tplc="890E5216">
      <w:start w:val="1"/>
      <w:numFmt w:val="bullet"/>
      <w:lvlText w:val="o"/>
      <w:lvlJc w:val="left"/>
      <w:pPr>
        <w:ind w:left="5760" w:hanging="360"/>
      </w:pPr>
      <w:rPr>
        <w:rFonts w:ascii="Courier New" w:hAnsi="Courier New" w:cs="Courier New" w:hint="default"/>
      </w:rPr>
    </w:lvl>
    <w:lvl w:ilvl="8" w:tplc="7638B9FA">
      <w:start w:val="1"/>
      <w:numFmt w:val="bullet"/>
      <w:lvlText w:val=""/>
      <w:lvlJc w:val="left"/>
      <w:pPr>
        <w:ind w:left="6480" w:hanging="360"/>
      </w:pPr>
      <w:rPr>
        <w:rFonts w:ascii="Wingdings" w:hAnsi="Wingdings" w:hint="default"/>
      </w:rPr>
    </w:lvl>
  </w:abstractNum>
  <w:abstractNum w:abstractNumId="5">
    <w:nsid w:val="67ECF0BC"/>
    <w:multiLevelType w:val="hybridMultilevel"/>
    <w:tmpl w:val="0ED454C2"/>
    <w:lvl w:ilvl="0" w:tplc="FEDE2F26">
      <w:start w:val="1"/>
      <w:numFmt w:val="bullet"/>
      <w:lvlText w:val=""/>
      <w:lvlJc w:val="left"/>
      <w:pPr>
        <w:ind w:left="720" w:hanging="360"/>
      </w:pPr>
      <w:rPr>
        <w:rFonts w:ascii="Symbol" w:hAnsi="Symbol" w:hint="default"/>
      </w:rPr>
    </w:lvl>
    <w:lvl w:ilvl="1" w:tplc="2C949F96">
      <w:start w:val="1"/>
      <w:numFmt w:val="bullet"/>
      <w:lvlText w:val="o"/>
      <w:lvlJc w:val="left"/>
      <w:pPr>
        <w:ind w:left="1440" w:hanging="360"/>
      </w:pPr>
      <w:rPr>
        <w:rFonts w:ascii="Courier New" w:hAnsi="Courier New" w:cs="Courier New" w:hint="default"/>
      </w:rPr>
    </w:lvl>
    <w:lvl w:ilvl="2" w:tplc="B10EF370">
      <w:start w:val="1"/>
      <w:numFmt w:val="bullet"/>
      <w:lvlText w:val=""/>
      <w:lvlJc w:val="left"/>
      <w:pPr>
        <w:ind w:left="2160" w:hanging="360"/>
      </w:pPr>
      <w:rPr>
        <w:rFonts w:ascii="Wingdings" w:hAnsi="Wingdings" w:hint="default"/>
      </w:rPr>
    </w:lvl>
    <w:lvl w:ilvl="3" w:tplc="B87855D2">
      <w:start w:val="1"/>
      <w:numFmt w:val="bullet"/>
      <w:lvlText w:val=""/>
      <w:lvlJc w:val="left"/>
      <w:pPr>
        <w:ind w:left="2880" w:hanging="360"/>
      </w:pPr>
      <w:rPr>
        <w:rFonts w:ascii="Symbol" w:hAnsi="Symbol" w:hint="default"/>
      </w:rPr>
    </w:lvl>
    <w:lvl w:ilvl="4" w:tplc="DD48AA16">
      <w:start w:val="1"/>
      <w:numFmt w:val="bullet"/>
      <w:lvlText w:val="o"/>
      <w:lvlJc w:val="left"/>
      <w:pPr>
        <w:ind w:left="3600" w:hanging="360"/>
      </w:pPr>
      <w:rPr>
        <w:rFonts w:ascii="Courier New" w:hAnsi="Courier New" w:cs="Courier New" w:hint="default"/>
      </w:rPr>
    </w:lvl>
    <w:lvl w:ilvl="5" w:tplc="AE70A6B2">
      <w:start w:val="1"/>
      <w:numFmt w:val="bullet"/>
      <w:lvlText w:val=""/>
      <w:lvlJc w:val="left"/>
      <w:pPr>
        <w:ind w:left="4320" w:hanging="360"/>
      </w:pPr>
      <w:rPr>
        <w:rFonts w:ascii="Wingdings" w:hAnsi="Wingdings" w:hint="default"/>
      </w:rPr>
    </w:lvl>
    <w:lvl w:ilvl="6" w:tplc="A7D65662">
      <w:start w:val="1"/>
      <w:numFmt w:val="bullet"/>
      <w:lvlText w:val=""/>
      <w:lvlJc w:val="left"/>
      <w:pPr>
        <w:ind w:left="5040" w:hanging="360"/>
      </w:pPr>
      <w:rPr>
        <w:rFonts w:ascii="Symbol" w:hAnsi="Symbol" w:hint="default"/>
      </w:rPr>
    </w:lvl>
    <w:lvl w:ilvl="7" w:tplc="6ECE628C">
      <w:start w:val="1"/>
      <w:numFmt w:val="bullet"/>
      <w:lvlText w:val="o"/>
      <w:lvlJc w:val="left"/>
      <w:pPr>
        <w:ind w:left="5760" w:hanging="360"/>
      </w:pPr>
      <w:rPr>
        <w:rFonts w:ascii="Courier New" w:hAnsi="Courier New" w:cs="Courier New" w:hint="default"/>
      </w:rPr>
    </w:lvl>
    <w:lvl w:ilvl="8" w:tplc="0FEE837E">
      <w:start w:val="1"/>
      <w:numFmt w:val="bullet"/>
      <w:lvlText w:val=""/>
      <w:lvlJc w:val="left"/>
      <w:pPr>
        <w:ind w:left="6480" w:hanging="360"/>
      </w:pPr>
      <w:rPr>
        <w:rFonts w:ascii="Wingdings" w:hAnsi="Wingdings" w:hint="default"/>
      </w:rPr>
    </w:lvl>
  </w:abstractNum>
  <w:abstractNum w:abstractNumId="6">
    <w:nsid w:val="698F6FF2"/>
    <w:multiLevelType w:val="hybridMultilevel"/>
    <w:tmpl w:val="9BEADC90"/>
    <w:lvl w:ilvl="0" w:tplc="2AA43984">
      <w:start w:val="1"/>
      <w:numFmt w:val="bullet"/>
      <w:lvlText w:val=""/>
      <w:lvlJc w:val="left"/>
      <w:pPr>
        <w:ind w:left="720" w:hanging="360"/>
      </w:pPr>
      <w:rPr>
        <w:rFonts w:ascii="Symbol" w:hAnsi="Symbol" w:hint="default"/>
      </w:rPr>
    </w:lvl>
    <w:lvl w:ilvl="1" w:tplc="E8BABCDE">
      <w:start w:val="1"/>
      <w:numFmt w:val="bullet"/>
      <w:lvlText w:val="o"/>
      <w:lvlJc w:val="left"/>
      <w:pPr>
        <w:ind w:left="1440" w:hanging="360"/>
      </w:pPr>
      <w:rPr>
        <w:rFonts w:ascii="Courier New" w:hAnsi="Courier New" w:cs="Courier New" w:hint="default"/>
      </w:rPr>
    </w:lvl>
    <w:lvl w:ilvl="2" w:tplc="00F27DEE">
      <w:start w:val="1"/>
      <w:numFmt w:val="bullet"/>
      <w:lvlText w:val=""/>
      <w:lvlJc w:val="left"/>
      <w:pPr>
        <w:ind w:left="2160" w:hanging="360"/>
      </w:pPr>
      <w:rPr>
        <w:rFonts w:ascii="Wingdings" w:hAnsi="Wingdings" w:hint="default"/>
      </w:rPr>
    </w:lvl>
    <w:lvl w:ilvl="3" w:tplc="9CD89814">
      <w:start w:val="1"/>
      <w:numFmt w:val="bullet"/>
      <w:lvlText w:val=""/>
      <w:lvlJc w:val="left"/>
      <w:pPr>
        <w:ind w:left="2880" w:hanging="360"/>
      </w:pPr>
      <w:rPr>
        <w:rFonts w:ascii="Symbol" w:hAnsi="Symbol" w:hint="default"/>
      </w:rPr>
    </w:lvl>
    <w:lvl w:ilvl="4" w:tplc="ACF6E0AE">
      <w:start w:val="1"/>
      <w:numFmt w:val="bullet"/>
      <w:lvlText w:val="o"/>
      <w:lvlJc w:val="left"/>
      <w:pPr>
        <w:ind w:left="3600" w:hanging="360"/>
      </w:pPr>
      <w:rPr>
        <w:rFonts w:ascii="Courier New" w:hAnsi="Courier New" w:cs="Courier New" w:hint="default"/>
      </w:rPr>
    </w:lvl>
    <w:lvl w:ilvl="5" w:tplc="20EA1CE4">
      <w:start w:val="1"/>
      <w:numFmt w:val="bullet"/>
      <w:lvlText w:val=""/>
      <w:lvlJc w:val="left"/>
      <w:pPr>
        <w:ind w:left="4320" w:hanging="360"/>
      </w:pPr>
      <w:rPr>
        <w:rFonts w:ascii="Wingdings" w:hAnsi="Wingdings" w:hint="default"/>
      </w:rPr>
    </w:lvl>
    <w:lvl w:ilvl="6" w:tplc="A15A9B52">
      <w:start w:val="1"/>
      <w:numFmt w:val="bullet"/>
      <w:lvlText w:val=""/>
      <w:lvlJc w:val="left"/>
      <w:pPr>
        <w:ind w:left="5040" w:hanging="360"/>
      </w:pPr>
      <w:rPr>
        <w:rFonts w:ascii="Symbol" w:hAnsi="Symbol" w:hint="default"/>
      </w:rPr>
    </w:lvl>
    <w:lvl w:ilvl="7" w:tplc="20C466FA">
      <w:start w:val="1"/>
      <w:numFmt w:val="bullet"/>
      <w:lvlText w:val="o"/>
      <w:lvlJc w:val="left"/>
      <w:pPr>
        <w:ind w:left="5760" w:hanging="360"/>
      </w:pPr>
      <w:rPr>
        <w:rFonts w:ascii="Courier New" w:hAnsi="Courier New" w:cs="Courier New" w:hint="default"/>
      </w:rPr>
    </w:lvl>
    <w:lvl w:ilvl="8" w:tplc="DCA2DA32">
      <w:start w:val="1"/>
      <w:numFmt w:val="bullet"/>
      <w:lvlText w:val=""/>
      <w:lvlJc w:val="left"/>
      <w:pPr>
        <w:ind w:left="6480" w:hanging="360"/>
      </w:pPr>
      <w:rPr>
        <w:rFonts w:ascii="Wingdings" w:hAnsi="Wingdings" w:hint="default"/>
      </w:rPr>
    </w:lvl>
  </w:abstractNum>
  <w:abstractNum w:abstractNumId="7">
    <w:nsid w:val="7134FAD4"/>
    <w:multiLevelType w:val="hybridMultilevel"/>
    <w:tmpl w:val="8AC415C8"/>
    <w:lvl w:ilvl="0" w:tplc="D9C26E3E">
      <w:start w:val="1"/>
      <w:numFmt w:val="bullet"/>
      <w:lvlText w:val=""/>
      <w:lvlJc w:val="left"/>
      <w:pPr>
        <w:ind w:left="1571" w:hanging="360"/>
      </w:pPr>
      <w:rPr>
        <w:rFonts w:ascii="Symbol" w:hAnsi="Symbol" w:hint="default"/>
      </w:rPr>
    </w:lvl>
    <w:lvl w:ilvl="1" w:tplc="B204D974">
      <w:start w:val="1"/>
      <w:numFmt w:val="bullet"/>
      <w:lvlText w:val="o"/>
      <w:lvlJc w:val="left"/>
      <w:pPr>
        <w:ind w:left="2291" w:hanging="360"/>
      </w:pPr>
      <w:rPr>
        <w:rFonts w:ascii="Courier New" w:hAnsi="Courier New" w:cs="Courier New" w:hint="default"/>
      </w:rPr>
    </w:lvl>
    <w:lvl w:ilvl="2" w:tplc="DBA4B1CE">
      <w:start w:val="1"/>
      <w:numFmt w:val="bullet"/>
      <w:lvlText w:val=""/>
      <w:lvlJc w:val="left"/>
      <w:pPr>
        <w:ind w:left="3011" w:hanging="360"/>
      </w:pPr>
      <w:rPr>
        <w:rFonts w:ascii="Wingdings" w:hAnsi="Wingdings" w:hint="default"/>
      </w:rPr>
    </w:lvl>
    <w:lvl w:ilvl="3" w:tplc="C712A19C">
      <w:start w:val="1"/>
      <w:numFmt w:val="bullet"/>
      <w:lvlText w:val=""/>
      <w:lvlJc w:val="left"/>
      <w:pPr>
        <w:ind w:left="3731" w:hanging="360"/>
      </w:pPr>
      <w:rPr>
        <w:rFonts w:ascii="Symbol" w:hAnsi="Symbol" w:hint="default"/>
      </w:rPr>
    </w:lvl>
    <w:lvl w:ilvl="4" w:tplc="5742D0AA">
      <w:start w:val="1"/>
      <w:numFmt w:val="bullet"/>
      <w:lvlText w:val="o"/>
      <w:lvlJc w:val="left"/>
      <w:pPr>
        <w:ind w:left="4451" w:hanging="360"/>
      </w:pPr>
      <w:rPr>
        <w:rFonts w:ascii="Courier New" w:hAnsi="Courier New" w:cs="Courier New" w:hint="default"/>
      </w:rPr>
    </w:lvl>
    <w:lvl w:ilvl="5" w:tplc="A704C1BA">
      <w:start w:val="1"/>
      <w:numFmt w:val="bullet"/>
      <w:lvlText w:val=""/>
      <w:lvlJc w:val="left"/>
      <w:pPr>
        <w:ind w:left="5171" w:hanging="360"/>
      </w:pPr>
      <w:rPr>
        <w:rFonts w:ascii="Wingdings" w:hAnsi="Wingdings" w:hint="default"/>
      </w:rPr>
    </w:lvl>
    <w:lvl w:ilvl="6" w:tplc="903CAF4C">
      <w:start w:val="1"/>
      <w:numFmt w:val="bullet"/>
      <w:lvlText w:val=""/>
      <w:lvlJc w:val="left"/>
      <w:pPr>
        <w:ind w:left="5891" w:hanging="360"/>
      </w:pPr>
      <w:rPr>
        <w:rFonts w:ascii="Symbol" w:hAnsi="Symbol" w:hint="default"/>
      </w:rPr>
    </w:lvl>
    <w:lvl w:ilvl="7" w:tplc="825EF22E">
      <w:start w:val="1"/>
      <w:numFmt w:val="bullet"/>
      <w:lvlText w:val="o"/>
      <w:lvlJc w:val="left"/>
      <w:pPr>
        <w:ind w:left="6611" w:hanging="360"/>
      </w:pPr>
      <w:rPr>
        <w:rFonts w:ascii="Courier New" w:hAnsi="Courier New" w:cs="Courier New" w:hint="default"/>
      </w:rPr>
    </w:lvl>
    <w:lvl w:ilvl="8" w:tplc="5AE8CD0C">
      <w:start w:val="1"/>
      <w:numFmt w:val="bullet"/>
      <w:lvlText w:val=""/>
      <w:lvlJc w:val="left"/>
      <w:pPr>
        <w:ind w:left="7331"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85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153C9"/>
    <w:rsid w:val="00107F6F"/>
    <w:rsid w:val="00195D4D"/>
    <w:rsid w:val="00346DEE"/>
    <w:rsid w:val="00943DFA"/>
    <w:rsid w:val="00A15B11"/>
    <w:rsid w:val="1E51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8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sz w:val="22"/>
      <w:lang w:val="de-DE" w:eastAsia="de-CH"/>
    </w:rPr>
  </w:style>
  <w:style w:type="paragraph" w:styleId="1">
    <w:name w:val="heading 1"/>
    <w:basedOn w:val="a"/>
    <w:next w:val="1Einrckung"/>
    <w:link w:val="10"/>
    <w:qFormat/>
    <w:pPr>
      <w:numPr>
        <w:numId w:val="1"/>
      </w:numPr>
      <w:spacing w:before="360" w:after="120"/>
      <w:ind w:left="851" w:hanging="851"/>
      <w:outlineLvl w:val="0"/>
    </w:pPr>
    <w:rPr>
      <w:b/>
      <w:color w:val="000000"/>
      <w:sz w:val="30"/>
    </w:rPr>
  </w:style>
  <w:style w:type="paragraph" w:styleId="2">
    <w:name w:val="heading 2"/>
    <w:basedOn w:val="a"/>
    <w:next w:val="1Einrckung"/>
    <w:link w:val="20"/>
    <w:qFormat/>
    <w:pPr>
      <w:numPr>
        <w:ilvl w:val="1"/>
        <w:numId w:val="1"/>
      </w:numPr>
      <w:spacing w:before="300" w:after="120"/>
      <w:ind w:left="851" w:hanging="851"/>
      <w:outlineLvl w:val="1"/>
    </w:pPr>
    <w:rPr>
      <w:b/>
      <w:color w:val="000000"/>
      <w:sz w:val="26"/>
    </w:rPr>
  </w:style>
  <w:style w:type="paragraph" w:styleId="3">
    <w:name w:val="heading 3"/>
    <w:basedOn w:val="a"/>
    <w:next w:val="a"/>
    <w:link w:val="30"/>
    <w:qFormat/>
    <w:pPr>
      <w:keepNext/>
      <w:numPr>
        <w:ilvl w:val="2"/>
        <w:numId w:val="1"/>
      </w:numPr>
      <w:spacing w:before="240" w:after="60"/>
      <w:outlineLvl w:val="2"/>
    </w:pPr>
    <w:rPr>
      <w:b/>
      <w:color w:val="000000"/>
      <w:sz w:val="24"/>
    </w:rPr>
  </w:style>
  <w:style w:type="paragraph" w:styleId="4">
    <w:name w:val="heading 4"/>
    <w:basedOn w:val="a"/>
    <w:next w:val="a"/>
    <w:link w:val="40"/>
    <w:qFormat/>
    <w:pPr>
      <w:numPr>
        <w:ilvl w:val="3"/>
        <w:numId w:val="1"/>
      </w:numPr>
      <w:spacing w:before="240" w:after="60"/>
      <w:ind w:left="851" w:hanging="851"/>
      <w:outlineLvl w:val="3"/>
    </w:pPr>
    <w:rPr>
      <w:b/>
      <w:color w:val="000000"/>
    </w:rPr>
  </w:style>
  <w:style w:type="paragraph" w:styleId="5">
    <w:name w:val="heading 5"/>
    <w:basedOn w:val="a"/>
    <w:next w:val="a"/>
    <w:link w:val="50"/>
    <w:qFormat/>
    <w:pPr>
      <w:numPr>
        <w:ilvl w:val="4"/>
        <w:numId w:val="1"/>
      </w:numPr>
      <w:spacing w:before="240" w:after="60"/>
      <w:outlineLvl w:val="4"/>
    </w:pPr>
    <w:rPr>
      <w:color w:val="000000"/>
    </w:rPr>
  </w:style>
  <w:style w:type="paragraph" w:styleId="6">
    <w:name w:val="heading 6"/>
    <w:basedOn w:val="a"/>
    <w:next w:val="a"/>
    <w:link w:val="60"/>
    <w:qFormat/>
    <w:pPr>
      <w:numPr>
        <w:ilvl w:val="5"/>
        <w:numId w:val="1"/>
      </w:numPr>
      <w:spacing w:before="240" w:after="60"/>
      <w:outlineLvl w:val="5"/>
    </w:pPr>
    <w:rPr>
      <w:i/>
    </w:rPr>
  </w:style>
  <w:style w:type="paragraph" w:styleId="7">
    <w:name w:val="heading 7"/>
    <w:basedOn w:val="a"/>
    <w:next w:val="a"/>
    <w:link w:val="70"/>
    <w:qFormat/>
    <w:pPr>
      <w:numPr>
        <w:ilvl w:val="6"/>
        <w:numId w:val="1"/>
      </w:numPr>
      <w:spacing w:before="240" w:after="60"/>
      <w:outlineLvl w:val="6"/>
    </w:pPr>
    <w:rPr>
      <w:sz w:val="20"/>
    </w:rPr>
  </w:style>
  <w:style w:type="paragraph" w:styleId="8">
    <w:name w:val="heading 8"/>
    <w:basedOn w:val="a"/>
    <w:next w:val="a"/>
    <w:link w:val="80"/>
    <w:qFormat/>
    <w:pPr>
      <w:numPr>
        <w:ilvl w:val="7"/>
        <w:numId w:val="1"/>
      </w:numPr>
      <w:spacing w:before="240" w:after="60"/>
      <w:outlineLvl w:val="7"/>
    </w:pPr>
    <w:rPr>
      <w:i/>
      <w:sz w:val="20"/>
    </w:rPr>
  </w:style>
  <w:style w:type="paragraph" w:styleId="9">
    <w:name w:val="heading 9"/>
    <w:basedOn w:val="a"/>
    <w:next w:val="a"/>
    <w:link w:val="90"/>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aa">
    <w:name w:val="Верхний колонтитул Знак"/>
    <w:basedOn w:val="a0"/>
    <w:link w:val="ab"/>
    <w:uiPriority w:val="99"/>
  </w:style>
  <w:style w:type="character" w:customStyle="1" w:styleId="FooterChar">
    <w:name w:val="Footer Char"/>
    <w:basedOn w:val="a0"/>
    <w:uiPriority w:val="99"/>
  </w:style>
  <w:style w:type="character" w:customStyle="1" w:styleId="ac">
    <w:name w:val="Нижний колонтитул Знак"/>
    <w:link w:val="ad"/>
    <w:uiPriority w:val="99"/>
  </w:style>
  <w:style w:type="table" w:customStyle="1" w:styleId="TableGridLight">
    <w:name w:val="Table Grid Light"/>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e">
    <w:name w:val="Hyperlink"/>
    <w:uiPriority w:val="99"/>
    <w:unhideWhenUsed/>
    <w:rPr>
      <w:color w:val="0000FF"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Текст сноски Знак"/>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Текст концевой сноски Знак"/>
    <w:link w:val="af2"/>
    <w:uiPriority w:val="99"/>
    <w:rPr>
      <w:sz w:val="20"/>
    </w:rPr>
  </w:style>
  <w:style w:type="character" w:styleId="af4">
    <w:name w:val="endnote reference"/>
    <w:basedOn w:val="a0"/>
    <w:uiPriority w:val="99"/>
    <w:semiHidden/>
    <w:unhideWhenUsed/>
    <w:rPr>
      <w:vertAlign w:val="superscript"/>
    </w:rPr>
  </w:style>
  <w:style w:type="paragraph" w:styleId="af5">
    <w:name w:val="TOC Heading"/>
    <w:uiPriority w:val="39"/>
    <w:unhideWhenUsed/>
  </w:style>
  <w:style w:type="paragraph" w:styleId="af6">
    <w:name w:val="table of figures"/>
    <w:basedOn w:val="a"/>
    <w:next w:val="a"/>
    <w:uiPriority w:val="99"/>
    <w:unhideWhenUsed/>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b">
    <w:name w:val="header"/>
    <w:basedOn w:val="a"/>
    <w:link w:val="aa"/>
    <w:uiPriority w:val="99"/>
    <w:unhideWhenUsed/>
    <w:pPr>
      <w:tabs>
        <w:tab w:val="center" w:pos="4680"/>
        <w:tab w:val="right" w:pos="9360"/>
      </w:tabs>
    </w:pPr>
  </w:style>
  <w:style w:type="paragraph" w:styleId="ad">
    <w:name w:val="footer"/>
    <w:basedOn w:val="a"/>
    <w:link w:val="ac"/>
    <w:uiPriority w:val="99"/>
    <w:unhideWhenUsed/>
    <w:pPr>
      <w:tabs>
        <w:tab w:val="center" w:pos="4680"/>
        <w:tab w:val="right" w:pos="9360"/>
      </w:tabs>
    </w:p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b"/>
    <w:next w:val="31"/>
    <w:pPr>
      <w:tabs>
        <w:tab w:val="center" w:leader="dot" w:pos="9923"/>
      </w:tabs>
    </w:pPr>
  </w:style>
  <w:style w:type="paragraph" w:styleId="31">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pPr>
      <w:ind w:left="397" w:hanging="397"/>
    </w:pPr>
  </w:style>
  <w:style w:type="paragraph" w:styleId="11">
    <w:name w:val="toc 1"/>
    <w:basedOn w:val="a"/>
    <w:uiPriority w:val="39"/>
    <w:pPr>
      <w:tabs>
        <w:tab w:val="right" w:leader="dot" w:pos="10035"/>
      </w:tabs>
      <w:spacing w:before="40"/>
    </w:pPr>
    <w:rPr>
      <w:caps/>
    </w:rPr>
  </w:style>
  <w:style w:type="paragraph" w:styleId="23">
    <w:name w:val="toc 2"/>
    <w:basedOn w:val="a"/>
    <w:uiPriority w:val="39"/>
    <w:pPr>
      <w:tabs>
        <w:tab w:val="right" w:leader="dot" w:pos="10035"/>
      </w:tabs>
      <w:ind w:left="198"/>
    </w:pPr>
  </w:style>
  <w:style w:type="paragraph" w:styleId="41">
    <w:name w:val="toc 4"/>
    <w:basedOn w:val="a"/>
    <w:semiHidden/>
    <w:pPr>
      <w:tabs>
        <w:tab w:val="left" w:pos="1474"/>
        <w:tab w:val="right" w:leader="dot" w:pos="10035"/>
      </w:tabs>
      <w:ind w:left="601"/>
    </w:pPr>
    <w:rPr>
      <w:sz w:val="20"/>
    </w:rPr>
  </w:style>
  <w:style w:type="paragraph" w:styleId="51">
    <w:name w:val="toc 5"/>
    <w:basedOn w:val="a"/>
    <w:semiHidden/>
    <w:pPr>
      <w:tabs>
        <w:tab w:val="right" w:leader="dot" w:pos="10035"/>
      </w:tabs>
      <w:ind w:left="794"/>
    </w:pPr>
    <w:rPr>
      <w:sz w:val="20"/>
    </w:rPr>
  </w:style>
  <w:style w:type="paragraph" w:styleId="61">
    <w:name w:val="toc 6"/>
    <w:basedOn w:val="a"/>
    <w:semiHidden/>
    <w:pPr>
      <w:tabs>
        <w:tab w:val="right" w:leader="dot" w:pos="10035"/>
      </w:tabs>
      <w:ind w:left="998"/>
    </w:pPr>
    <w:rPr>
      <w:sz w:val="20"/>
    </w:rPr>
  </w:style>
  <w:style w:type="paragraph" w:styleId="24">
    <w:name w:val="Body Text 2"/>
    <w:basedOn w:val="a"/>
    <w:pPr>
      <w:ind w:left="1701" w:hanging="1701"/>
    </w:pPr>
  </w:style>
  <w:style w:type="paragraph" w:styleId="32">
    <w:name w:val="Body Text 3"/>
    <w:basedOn w:val="a"/>
    <w:pPr>
      <w:tabs>
        <w:tab w:val="left" w:pos="1134"/>
        <w:tab w:val="left" w:pos="2835"/>
        <w:tab w:val="left" w:pos="6237"/>
        <w:tab w:val="left" w:pos="7513"/>
      </w:tabs>
    </w:pPr>
    <w:rPr>
      <w:i/>
    </w:rPr>
  </w:style>
  <w:style w:type="character" w:styleId="af7">
    <w:name w:val="annotation reference"/>
    <w:basedOn w:val="a0"/>
    <w:semiHidden/>
    <w:rPr>
      <w:sz w:val="16"/>
    </w:rPr>
  </w:style>
  <w:style w:type="paragraph" w:styleId="af8">
    <w:name w:val="annotation text"/>
    <w:basedOn w:val="a"/>
    <w:semiHidden/>
    <w:rPr>
      <w:sz w:val="20"/>
    </w:rPr>
  </w:style>
  <w:style w:type="paragraph" w:styleId="71">
    <w:name w:val="toc 7"/>
    <w:basedOn w:val="a"/>
    <w:semiHidden/>
    <w:pPr>
      <w:tabs>
        <w:tab w:val="left" w:pos="2552"/>
        <w:tab w:val="right" w:leader="dot" w:pos="10035"/>
      </w:tabs>
      <w:ind w:left="1320"/>
    </w:pPr>
    <w:rPr>
      <w:sz w:val="20"/>
    </w:rPr>
  </w:style>
  <w:style w:type="paragraph" w:styleId="81">
    <w:name w:val="toc 8"/>
    <w:basedOn w:val="a"/>
    <w:next w:val="8"/>
    <w:semiHidden/>
    <w:pPr>
      <w:tabs>
        <w:tab w:val="left" w:pos="2977"/>
        <w:tab w:val="right" w:leader="dot" w:pos="10035"/>
      </w:tabs>
      <w:ind w:left="1540"/>
    </w:pPr>
    <w:rPr>
      <w:sz w:val="20"/>
    </w:rPr>
  </w:style>
  <w:style w:type="paragraph" w:styleId="91">
    <w:name w:val="toc 9"/>
    <w:basedOn w:val="a"/>
    <w:next w:val="9"/>
    <w:semiHidden/>
    <w:pPr>
      <w:tabs>
        <w:tab w:val="left" w:pos="3260"/>
        <w:tab w:val="right" w:leader="dot" w:pos="10035"/>
      </w:tabs>
      <w:ind w:left="1760"/>
    </w:pPr>
    <w:rPr>
      <w:sz w:val="20"/>
    </w:rPr>
  </w:style>
  <w:style w:type="paragraph" w:styleId="af9">
    <w:name w:val="Body Text"/>
    <w:basedOn w:val="a"/>
    <w:pPr>
      <w:spacing w:after="120"/>
    </w:pPr>
  </w:style>
  <w:style w:type="paragraph" w:customStyle="1" w:styleId="Tabletext">
    <w:name w:val="Tabletext"/>
    <w:basedOn w:val="a"/>
    <w:pPr>
      <w:keepLines/>
      <w:widowControl w:val="0"/>
      <w:spacing w:before="40" w:after="20" w:line="240" w:lineRule="atLeast"/>
      <w:ind w:left="57" w:right="57"/>
    </w:pPr>
    <w:rPr>
      <w:sz w:val="20"/>
      <w:lang w:val="en-US"/>
    </w:rPr>
  </w:style>
  <w:style w:type="paragraph" w:styleId="afa">
    <w:name w:val="caption"/>
    <w:basedOn w:val="a"/>
    <w:next w:val="a"/>
    <w:qFormat/>
    <w:pPr>
      <w:widowControl w:val="0"/>
      <w:spacing w:line="240" w:lineRule="atLeast"/>
      <w:jc w:val="center"/>
    </w:pPr>
    <w:rPr>
      <w:b/>
      <w:sz w:val="36"/>
      <w:lang w:val="en-US"/>
    </w:rPr>
  </w:style>
  <w:style w:type="paragraph" w:customStyle="1" w:styleId="table">
    <w:name w:val="table"/>
    <w:basedOn w:val="Tabletext"/>
    <w:pPr>
      <w:spacing w:before="20" w:after="0"/>
    </w:pPr>
  </w:style>
  <w:style w:type="paragraph" w:customStyle="1" w:styleId="InfoBlue">
    <w:name w:val="InfoBlue"/>
    <w:basedOn w:val="a"/>
    <w:next w:val="af9"/>
    <w:pPr>
      <w:spacing w:before="240" w:after="120"/>
      <w:ind w:left="765"/>
    </w:pPr>
    <w:rPr>
      <w:i/>
      <w:vanish/>
      <w:color w:val="0000FF"/>
      <w:lang w:val="en-GB"/>
    </w:rPr>
  </w:style>
  <w:style w:type="paragraph" w:styleId="afb">
    <w:name w:val="Document Map"/>
    <w:basedOn w:val="a"/>
    <w:link w:val="afc"/>
    <w:rPr>
      <w:rFonts w:ascii="Tahoma" w:hAnsi="Tahoma" w:cs="Tahoma"/>
      <w:sz w:val="16"/>
      <w:szCs w:val="16"/>
    </w:rPr>
  </w:style>
  <w:style w:type="character" w:customStyle="1" w:styleId="afc">
    <w:name w:val="Схема документа Знак"/>
    <w:basedOn w:val="a0"/>
    <w:link w:val="afb"/>
    <w:rPr>
      <w:rFonts w:ascii="Tahoma" w:hAnsi="Tahoma" w:cs="Tahoma"/>
      <w:sz w:val="16"/>
      <w:szCs w:val="16"/>
      <w:lang w:val="de-DE" w:eastAsia="de-CH"/>
    </w:rPr>
  </w:style>
  <w:style w:type="paragraph" w:styleId="afd">
    <w:name w:val="Balloon Text"/>
    <w:basedOn w:val="a"/>
    <w:link w:val="afe"/>
    <w:rPr>
      <w:rFonts w:ascii="Tahoma" w:hAnsi="Tahoma" w:cs="Tahoma"/>
      <w:sz w:val="16"/>
      <w:szCs w:val="16"/>
    </w:rPr>
  </w:style>
  <w:style w:type="character" w:customStyle="1" w:styleId="afe">
    <w:name w:val="Текст выноски Знак"/>
    <w:basedOn w:val="a0"/>
    <w:link w:val="afd"/>
    <w:rPr>
      <w:rFonts w:ascii="Tahoma" w:hAnsi="Tahoma" w:cs="Tahoma"/>
      <w:sz w:val="16"/>
      <w:szCs w:val="16"/>
      <w:lang w:val="de-DE" w:eastAsia="de-CH"/>
    </w:rPr>
  </w:style>
  <w:style w:type="table" w:styleId="aff">
    <w:name w:val="Table Grid"/>
    <w:basedOn w:val="a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0">
    <w:name w:val="List Paragraph"/>
    <w:basedOn w:val="a"/>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F719-675A-4E9F-A2EC-A4EE704A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3056</Words>
  <Characters>17423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Template for Systems Requirements Spec</vt:lpstr>
    </vt:vector>
  </TitlesOfParts>
  <Company>ETH Zurich</Company>
  <LinksUpToDate>false</LinksUpToDate>
  <CharactersWithSpaces>20439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ghok gohot</cp:lastModifiedBy>
  <cp:revision>58</cp:revision>
  <dcterms:created xsi:type="dcterms:W3CDTF">2010-10-29T20:35:00Z</dcterms:created>
  <dcterms:modified xsi:type="dcterms:W3CDTF">2023-10-11T18:05:00Z</dcterms:modified>
</cp:coreProperties>
</file>