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源—目的节点对流量兼有短时起伏和较慢趋势，单一时间分辨率难以同时表征两者。本文采用尺度1、2和4的DLinear专家，由轻量路由网络根据输入窗口统计量生成Softmax融合权重。在输入长度96、预测长度24的Abilene和GÉANT实验中，3个共同随机种子下本文方法相对DLinear的MSE分别降低4.07%和4.54%，相对LightTS分别降低29.80%和46.89%。8个随机种子的核心消融加入全局可学习权重和恒定输入路由两类固定权重对照；本文方法相对两者在Abilene上的逐种子平均MSE改进率均约为1.80%，在GÉANT上分别为4.31%和4.97%。GÉANT的两项配对95%置信区间均跨越零，且路由权重变化主要来自随机种子之间，因此当前结果支持平均误差改善，但尚不能证明路由器稳定识别每个窗口的最佳尺度。</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Backbone origin-destination traffic exhibits short-term fluctuations alongside slower trends. We combine DLinear experts at scales 1, 2, and 4 using Softmax weights generated from input-window statistics. With input length 96 and forecast length 24, the method reduces MSE on Abilene and GÉANT relative to DLinear by 4.07% and 4.54%, and relative to LightTS by 29.80% and 46.89%, over three common random seeds. An eight-seed ablation adds two fixed-weight controls: learned global weights and a router receiving constant input. The adaptive model reduces mean seed-wise MSE over both controls by about 1.80% on Abilene, and by 4.31% and 4.97%, respectively, on GÉANT. Both paired 95% confidence intervals on GÉANT include zero, and most of its pooled router-weight variance arises between seeds. Thus, the observed average error reduction does not yet establish reliable window-specific scale selection.</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骨干网络中的源—目的节点对（origin-destination，OD）流量直接反映不同节点对之间的通信需求。随着云计算、视频业务、数据中心互联及智能网络应用持续增加，业务在网络内部的迁移和聚集更加频繁，OD流量的时间变化也更复杂。容量规划、拥塞预警、资源调度和流量工程均依赖对后续流量状态的判断。后一时段的OD流量估计可为网络管理系统预先调整资源提供依据。与较平稳的单变量序列相比，OD流量中往往同时存在周期变化、局部波动和突发变化，不同OD变量的数值范围也有明显差异，因此预测模型既要描述较长时间范围内的变化趋势，也要保留对短时状态变化的响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网络流量预测方法已由传统统计模型扩展至机器学习和深度学习模型。Lohrasbinasab等[1]对相关方法进行了系统梳理，并指出数据驱动方法在复杂流量预测中的应用不断增加。网络规模扩大后，仅分析单一序列的时间变化已不足以覆盖OD变量之间的关联。Qin等[2]把图神经网络引入通信网络流量预测，在同一模型中处理空间关联和时间依赖；韦烜等[3]针对大型IP网络流量矩阵开展分析与预测，讨论了不同OD变量之间的关联及其时间变化。唐文杰等[4]则在CycleLLH模型中引入周期性信息。这些工作分别从时间依赖、变量关联和周期结构刻画流量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同一段网络流量在不同时间分辨率下呈现的特征并不一致。原始分辨率保留更多局部细节，短时起伏表现得更明显；时间聚合会削弱部分局部扰动，使较慢的变化趋势更容易观察。Zhou等[5]利用深度回声状态网络进行多尺度网络流量预测，通过不同时间分辨率提取互补信息。模型结构开销也不可忽略。DLinear[6]采用时间序列分解和线性映射完成预测；TimeMixer[7]利用多尺度混合机制处理不同分辨率序列；LightTS[8]采用采样导向的MLP结构进行快速多变量时间序列预测。据此，本文同时考察多时间尺度信息的利用与模型规模控制。</w:t>
      </w:r>
    </w:p>
    <w:p w14:paraId="65582279" w14:textId="77777777" w:rsidR="00B14FA3" w:rsidRPr="00B14FA3" w:rsidRDefault="00B14FA3" w:rsidP="00B14FA3">
      <w:pPr>
        <w:rPr>
          <w:color w:val="000000"/>
        </w:rPr>
      </w:pPr>
      <w:r>
        <w:rPr>
          <w:color w:val="000000"/>
          <w:szCs w:val="21"/>
        </w:rPr>
        <w:t>多尺度方法通常先给定若干时间尺度，再把各尺度结果按既定方式融合。不同输入窗口的流量状态存在差异：某些窗口以短时波动为主，另一些窗口则表现为更平缓的趋势。输入状态变化时，尺度1、2和4对预测的作用也可能发生变化。只使用单一尺度会舍弃其他时间分辨率的信息，而长期采用固定融合比例又难以体现窗口之间的状态差异。因此，本文在构造多个时间尺度的同时，依据当前输入窗口调整各尺度的融合权重。</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本文采用样本级自适应多尺度结构处理上述问题。历史窗口按尺度1、2和4构造多分辨率序列，每个尺度由一个DLinear专家给出候选预测。路由网络不重新编码完整时序，而是读取当前输入窗口的总体水平、离散程度、最近状态和变化强度等统计量，生成Softmax尺度权重，并据此融合三个专家的结果。这样可以把尺度内预测与尺度间选择分开处理。实验在Abilene和GÉANT两个公开骨干网数据集上进行，比较DLinear、LightTS、固定等权、全局可学习固定权重与恒定输入路由模型，并通过多个随机种子重复实验和路由权重分析检验预测误差、核心结构消融与尺度分配行为。</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模型的整体流程。模型包含多尺度预测和尺度选择两个模块：尺度1、2和4的输入分别交给独立DLinear专家，路由网络根据当前窗口的统计特征估计3个尺度的融合权重。原始OD流量经对数变换和标准化后形成3个时间分辨率的输入序列；3个专家分别预测，再按样本级权重融合。固定等权、全局可学习权重与恒定输入路由对照采用相同的尺度与专家结构，并分别训练，用以比较等权、全局非等权与输入相关融合。</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三个时间尺度保留的信息并不相同。原始尺度包含更多局部变化，较粗尺度经过时间聚合后削弱部分短时扰动，更突出较慢的变化趋势。本文保留3个尺度的独立预测，再由路由网络确定每个样本的组合比例。DLinear结构较简洁，可在控制模型规模的同时承担各尺度的预测任务，也便于比较多尺度输入和样本级融合的作用。</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t xml:space="preserve">记预处理后的多变量流量序列为 </w:t>
      </w:r>
      <m:oMath>
        <m:sSub>
          <m:e>
            <m:r>
              <m:rPr>
                <m:sty m:val="b"/>
              </m:rPr>
              <m:t>x</m:t>
            </m:r>
          </m:e>
          <m:sub>
            <m:r>
              <m:t>t</m:t>
            </m:r>
          </m:sub>
        </m:sSub>
        <m:r>
          <m:rPr>
            <m:sty m:val="p"/>
          </m:rPr>
          <m:t>∈</m:t>
        </m:r>
        <m:sSup>
          <m:e>
            <m:r>
              <m:rPr>
                <m:scr m:val="double-struck"/>
                <m:sty m:val="p"/>
              </m:rPr>
              <m:t>R</m:t>
            </m:r>
          </m:e>
          <m:sup>
            <m:r>
              <m:t>C</m:t>
            </m:r>
          </m:sup>
        </m:sSup>
      </m:oMath>
      <w:r>
        <w:t>，其中t表示时间索引，C表示有效OD变量数。连续序列按时间滑动后形成监督学习样本。第n个样本包含历史窗口</w:t>
      </w:r>
      <m:oMath>
        <m:sSub>
          <m:e>
            <m:r>
              <m:rPr>
                <m:sty m:val="b"/>
              </m:rPr>
              <m:t>X</m:t>
            </m:r>
          </m:e>
          <m:sub>
            <m:r>
              <m:t>n</m:t>
            </m:r>
          </m:sub>
        </m:sSub>
      </m:oMath>
      <w:r>
        <w:t>和预测目标</w:t>
      </w:r>
      <m:oMath>
        <m:sSub>
          <m:e>
            <m:r>
              <m:rPr>
                <m:sty m:val="b"/>
              </m:rPr>
              <m:t>Y</m:t>
            </m:r>
          </m:e>
          <m:sub>
            <m:r>
              <m:t>n</m:t>
            </m:r>
          </m:sub>
        </m:sSub>
      </m:oMath>
      <w:r>
        <w:t>：</w:t>
      </w:r>
      <m:oMath>
        <m:sSub>
          <m:e>
            <m:r>
              <m:rPr>
                <m:sty m:val="b"/>
              </m:rPr>
              <m:t>X</m:t>
            </m:r>
          </m:e>
          <m:sub>
            <m:r>
              <m:t>n</m:t>
            </m:r>
          </m:sub>
        </m:sSub>
      </m:oMath>
      <w:r>
        <w:t>覆盖连续L个时间点，</w:t>
      </w:r>
      <m:oMath>
        <m:sSub>
          <m:e>
            <m:r>
              <m:rPr>
                <m:sty m:val="b"/>
              </m:rPr>
              <m:t>Y</m:t>
            </m:r>
          </m:e>
          <m:sub>
            <m:r>
              <m:t>n</m:t>
            </m:r>
          </m:sub>
        </m:sSub>
      </m:oMath>
      <w:r>
        <w:t>为紧随其后的H个时间点。模型据此利用多个OD变量过去L步的联合变化估计未来H步取值。第n个样本对应的输入与目标定义为</w:t>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e>
            <m:r>
              <m:rPr>
                <m:sty m:val="b"/>
              </m:rPr>
              <m:t>X</m:t>
            </m:r>
          </m:e>
          <m:sub>
            <m:r>
              <m:t>n</m:t>
            </m:r>
          </m:sub>
        </m:sSub>
        <m:r>
          <m:rPr>
            <m:sty m:val="p"/>
          </m:rPr>
          <m:t>=</m:t>
        </m:r>
        <m:r>
          <m:rPr>
            <m:sty m:val="p"/>
          </m:rPr>
          <m:t>[</m:t>
        </m:r>
        <m:sSub>
          <m:e>
            <m:r>
              <m:rPr>
                <m:sty m:val="b"/>
              </m:rPr>
              <m:t>x</m:t>
            </m:r>
          </m:e>
          <m:sub>
            <m:r>
              <m:t>n</m:t>
            </m:r>
          </m:sub>
        </m:sSub>
        <m:r>
          <m:rPr>
            <m:sty m:val="p"/>
          </m:rPr>
          <m:t>,</m:t>
        </m:r>
        <m:r>
          <m:rPr>
            <m:sty m:val="p"/>
          </m:rPr>
          <m:t>…</m:t>
        </m:r>
        <m:r>
          <m:rPr>
            <m:sty m:val="p"/>
          </m:rPr>
          <m:t>,</m:t>
        </m:r>
        <m:sSub>
          <m:e>
            <m:r>
              <m:rPr>
                <m:sty m:val="b"/>
              </m:rPr>
              <m:t>x</m:t>
            </m:r>
          </m:e>
          <m:sub>
            <m:r>
              <m:t>n</m:t>
            </m:r>
            <m:r>
              <m:rPr>
                <m:sty m:val="p"/>
              </m:rPr>
              <m:t>+</m:t>
            </m:r>
            <m:r>
              <m:t>L</m:t>
            </m:r>
            <m:r>
              <m:rPr>
                <m:sty m:val="p"/>
              </m:rPr>
              <m:t>−</m:t>
            </m:r>
            <m:r>
              <m:t>1</m:t>
            </m:r>
          </m:sub>
        </m:sSub>
        <m:r>
          <m:rPr>
            <m:sty m:val="p"/>
          </m:rPr>
          <m:t>]</m:t>
        </m:r>
        <m:r>
          <m:rPr>
            <m:sty m:val="p"/>
          </m:rPr>
          <m:t>∈</m:t>
        </m:r>
        <m:sSup>
          <m:e>
            <m:r>
              <m:rPr>
                <m:scr m:val="double-struck"/>
                <m:sty m:val="p"/>
              </m:rPr>
              <m:t>R</m:t>
            </m:r>
          </m:e>
          <m:sup>
            <m:r>
              <m:t>L</m:t>
            </m:r>
            <m:r>
              <m:rPr>
                <m:sty m:val="p"/>
              </m:rPr>
              <m:t>×</m:t>
            </m:r>
            <m:r>
              <m:t>C</m:t>
            </m:r>
          </m:sup>
        </m:sSup>
        <m:r>
          <m:rPr>
            <m:sty m:val="p"/>
          </m: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ty m:val="b"/>
              </m:rPr>
              <m:t>Y</m:t>
            </m:r>
          </m:e>
          <m:sub>
            <m:r>
              <m:t>n</m:t>
            </m:r>
          </m:sub>
        </m:sSub>
        <m:r>
          <m:rPr>
            <m:sty m:val="p"/>
          </m:rPr>
          <m:t>=</m:t>
        </m:r>
        <m:r>
          <m:rPr>
            <m:sty m:val="p"/>
          </m:rPr>
          <m:t>[</m:t>
        </m:r>
        <m:sSub>
          <m:e>
            <m:r>
              <m:rPr>
                <m:sty m:val="b"/>
              </m:rPr>
              <m:t>x</m:t>
            </m:r>
          </m:e>
          <m:sub>
            <m:r>
              <m:t>n</m:t>
            </m:r>
            <m:r>
              <m:rPr>
                <m:sty m:val="p"/>
              </m:rPr>
              <m:t>+</m:t>
            </m:r>
            <m:r>
              <m:t>L</m:t>
            </m:r>
          </m:sub>
        </m:sSub>
        <m:r>
          <m:rPr>
            <m:sty m:val="p"/>
          </m:rPr>
          <m:t>,</m:t>
        </m:r>
        <m:r>
          <m:rPr>
            <m:sty m:val="p"/>
          </m:rPr>
          <m:t>…</m:t>
        </m:r>
        <m:r>
          <m:rPr>
            <m:sty m:val="p"/>
          </m:rPr>
          <m:t>,</m:t>
        </m:r>
        <m:sSub>
          <m:e>
            <m:r>
              <m:rPr>
                <m:sty m:val="b"/>
              </m:rPr>
              <m:t>x</m:t>
            </m:r>
          </m:e>
          <m:sub>
            <m:r>
              <m:t>n</m:t>
            </m:r>
            <m:r>
              <m:rPr>
                <m:sty m:val="p"/>
              </m:rPr>
              <m:t>+</m:t>
            </m:r>
            <m:r>
              <m:t>L</m:t>
            </m:r>
            <m:r>
              <m:rPr>
                <m:sty m:val="p"/>
              </m:rPr>
              <m:t>+</m:t>
            </m:r>
            <m:r>
              <m:t>H</m:t>
            </m:r>
            <m:r>
              <m:rPr>
                <m:sty m:val="p"/>
              </m:rPr>
              <m:t>−</m:t>
            </m:r>
            <m:r>
              <m:t>1</m:t>
            </m:r>
          </m:sub>
        </m:sSub>
        <m:r>
          <m:rPr>
            <m:sty m:val="p"/>
          </m:rPr>
          <m:t>]</m:t>
        </m:r>
        <m:r>
          <m:rPr>
            <m:sty m:val="p"/>
          </m:rPr>
          <m:t>∈</m:t>
        </m:r>
        <m:sSup>
          <m:e>
            <m:r>
              <m:rPr>
                <m:scr m:val="double-struck"/>
                <m:sty m:val="p"/>
              </m:rPr>
              <m:t>R</m:t>
            </m:r>
          </m:e>
          <m:sup>
            <m:r>
              <m:t>H</m:t>
            </m:r>
            <m:r>
              <m:rPr>
                <m:sty m:val="p"/>
              </m:rPr>
              <m:t>×</m:t>
            </m:r>
            <m:r>
              <m:t>C</m:t>
            </m:r>
          </m:sup>
        </m:sSup>
        <m:r>
          <m:rPr>
            <m:sty m:val="p"/>
          </m: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t>本文设置输入长度L=96、预测长度H=24，变量数C由各数据集保留的有效OD维度确定，学习映射记为</w:t>
      </w:r>
      <m:oMath>
        <m:sSub>
          <m:e>
            <m:acc>
              <m:accPr>
                <m:chr m:val="̂"/>
              </m:accPr>
              <m:e>
                <m:r>
                  <m:rPr>
                    <m:sty m:val="b"/>
                  </m:rPr>
                  <m:t>Y</m:t>
                </m:r>
              </m:e>
            </m:acc>
          </m:e>
          <m:sub>
            <m:r>
              <m:t>n</m:t>
            </m:r>
          </m:sub>
        </m:sSub>
        <m:r>
          <m:rPr>
            <m:sty m:val="p"/>
          </m:rPr>
          <m:t>=</m:t>
        </m:r>
        <m:sSub>
          <m:e>
            <m:r>
              <m:t>f</m:t>
            </m:r>
          </m:e>
          <m:sub>
            <m:r>
              <m:t>θ</m:t>
            </m:r>
          </m:sub>
        </m:sSub>
        <m:r>
          <m:rPr>
            <m:sty m:val="p"/>
          </m:rPr>
          <m:t>(</m:t>
        </m:r>
        <m:sSub>
          <m:e>
            <m:r>
              <m:rPr>
                <m:sty m:val="b"/>
              </m:rPr>
              <m:t>X</m:t>
            </m:r>
          </m:e>
          <m:sub>
            <m:r>
              <m:t>n</m:t>
            </m:r>
          </m:sub>
        </m:sSub>
        <m:r>
          <m:rPr>
            <m:sty m:val="p"/>
          </m:rPr>
          <m:t>)</m:t>
        </m:r>
      </m:oMath>
      <w:r>
        <w:t>。L对应一次预测所使用的历史范围，H表示需要连续预测的未来长度。原始OD流量均为非负值，而且不同OD变量之间的量级差异较大。若直接以原始数值训练，较大范围的变量会使各维数据处在不一致的数值尺度上，因此先对原始流量</w:t>
      </w:r>
      <m:oMath>
        <m:sSub>
          <m:e>
            <m:r>
              <m:t>v</m:t>
            </m:r>
          </m:e>
          <m:sub>
            <m:r>
              <m:t>t</m:t>
            </m:r>
            <m:r>
              <m:rPr>
                <m:sty m:val="p"/>
              </m:rPr>
              <m:t>,</m:t>
            </m:r>
            <m:r>
              <m:t>c</m:t>
            </m:r>
          </m:sub>
        </m:sSub>
      </m:oMath>
      <w:r>
        <w:t>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u</m:t>
            </m:r>
          </m:e>
          <m:sub>
            <m:r>
              <m:t>t</m:t>
            </m:r>
            <m:r>
              <m:rPr>
                <m:sty m:val="p"/>
              </m:rPr>
              <m:t>,</m:t>
            </m:r>
            <m:r>
              <m:t>c</m:t>
            </m:r>
          </m:sub>
        </m:sSub>
        <m:r>
          <m:rPr>
            <m:sty m:val="p"/>
          </m:rPr>
          <m:t>=</m:t>
        </m:r>
        <m:r>
          <m:rPr>
            <m:sty m:val="p"/>
          </m:rPr>
          <m:t>log</m:t>
        </m:r>
        <m:r>
          <m:rPr>
            <m:sty m:val="p"/>
          </m:rPr>
          <m:t>(</m:t>
        </m:r>
        <m:r>
          <m:t>1</m:t>
        </m:r>
        <m:r>
          <m:rPr>
            <m:sty m:val="p"/>
          </m:rPr>
          <m:t>+</m:t>
        </m:r>
        <m:sSub>
          <m:e>
            <m:r>
              <m:t>v</m:t>
            </m:r>
          </m:e>
          <m:sub>
            <m:r>
              <m:t>t</m:t>
            </m:r>
            <m:r>
              <m:rPr>
                <m:sty m:val="p"/>
              </m:rPr>
              <m:t>,</m:t>
            </m:r>
            <m:r>
              <m:t>c</m:t>
            </m:r>
          </m:sub>
        </m:sSub>
        <m:r>
          <m:rPr>
            <m:sty m:val="p"/>
          </m:rPr>
          <m:t>)</m:t>
        </m:r>
        <m:r>
          <m:rPr>
            <m:sty m:val="p"/>
          </m: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x</m:t>
            </m:r>
          </m:e>
          <m:sub>
            <m:r>
              <m:t>t</m:t>
            </m:r>
            <m:r>
              <m:rPr>
                <m:sty m:val="p"/>
              </m:rPr>
              <m:t>,</m:t>
            </m:r>
            <m:r>
              <m:t>c</m:t>
            </m:r>
          </m:sub>
        </m:sSub>
        <m:r>
          <m:rPr>
            <m:sty m:val="p"/>
          </m:rPr>
          <m:t>=</m:t>
        </m:r>
        <m:f>
          <m:fPr>
            <m:type m:val="bar"/>
          </m:fPr>
          <m:num>
            <m:sSub>
              <m:e>
                <m:r>
                  <m:t>u</m:t>
                </m:r>
              </m:e>
              <m:sub>
                <m:r>
                  <m:t>t</m:t>
                </m:r>
                <m:r>
                  <m:rPr>
                    <m:sty m:val="p"/>
                  </m:rPr>
                  <m:t>,</m:t>
                </m:r>
                <m:r>
                  <m:t>c</m:t>
                </m:r>
              </m:sub>
            </m:sSub>
            <m:r>
              <m:rPr>
                <m:sty m:val="p"/>
              </m:rPr>
              <m:t>−</m:t>
            </m:r>
            <m:sSubSup>
              <m:e>
                <m:r>
                  <m:t>μ</m:t>
                </m:r>
              </m:e>
              <m:sub>
                <m:r>
                  <m:t>c</m:t>
                </m:r>
              </m:sub>
              <m:sup>
                <m:r>
                  <m:rPr>
                    <m:sty m:val="p"/>
                  </m:rPr>
                  <m:t>t</m:t>
                </m:r>
                <m:r>
                  <m:rPr>
                    <m:sty m:val="p"/>
                  </m:rPr>
                  <m:t>r</m:t>
                </m:r>
              </m:sup>
            </m:sSubSup>
          </m:num>
          <m:den>
            <m:sSubSup>
              <m:e>
                <m:r>
                  <m:t>σ</m:t>
                </m:r>
              </m:e>
              <m:sub>
                <m:r>
                  <m:t>c</m:t>
                </m:r>
              </m:sub>
              <m:sup>
                <m:r>
                  <m:rPr>
                    <m:sty m:val="p"/>
                  </m:rPr>
                  <m:t>t</m:t>
                </m:r>
                <m:r>
                  <m:rPr>
                    <m:sty m:val="p"/>
                  </m:rPr>
                  <m:t>r</m:t>
                </m:r>
              </m:sup>
            </m:sSubSup>
          </m:den>
        </m:f>
        <m:r>
          <m:rPr>
            <m:sty m:val="p"/>
          </m: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t>其中</w:t>
      </w:r>
      <m:oMath>
        <m:sSubSup>
          <m:e>
            <m:r>
              <m:t>μ</m:t>
            </m:r>
          </m:e>
          <m:sub>
            <m:r>
              <m:t>c</m:t>
            </m:r>
          </m:sub>
          <m:sup>
            <m:r>
              <m:rPr>
                <m:sty m:val="p"/>
              </m:rPr>
              <m:t>t</m:t>
            </m:r>
            <m:r>
              <m:rPr>
                <m:sty m:val="p"/>
              </m:rPr>
              <m:t>r</m:t>
            </m:r>
          </m:sup>
        </m:sSubSup>
      </m:oMath>
      <w:r>
        <w:t>和</w:t>
      </w:r>
      <m:oMath>
        <m:sSubSup>
          <m:e>
            <m:r>
              <m:t>σ</m:t>
            </m:r>
          </m:e>
          <m:sub>
            <m:r>
              <m:t>c</m:t>
            </m:r>
          </m:sub>
          <m:sup>
            <m:r>
              <m:rPr>
                <m:sty m:val="p"/>
              </m:rPr>
              <m:t>t</m:t>
            </m:r>
            <m:r>
              <m:rPr>
                <m:sty m:val="p"/>
              </m:rPr>
              <m:t>r</m:t>
            </m:r>
          </m:sup>
        </m:sSubSup>
      </m:oMath>
      <w:r>
        <w:t>分别为第c个OD变量在训练集上的均值和标准差，验证集和测试集均使用训练阶段得到的统计量。log(1+x)先压缩非负流量的数值范围，同时保留流量大小关系；随后按变量标准化，使不同OD维度在相近的数值尺度上参与训练。前一步主要缓和原始流量的量级差异，后一步用于统一各变量参与损失计算和参数更新时的尺度。数据仍按时间顺序以6∶2∶2划分为训练集、验证集和测试集，各集合内部独立生成滑动窗口，避免窗口跨越不同数据划分边界。</w:t>
      </w:r>
    </w:p>
    <w:p>
      <w:pPr/>
      <w:r>
        <w:t>预处理后的输入样本仍为原始时间分辨率。为使专家分别观察细粒度变化与较平滑的趋势，下一步从同一历史窗口构造不同尺度的表示。</w:t>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082369"/>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082369"/>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keepNext/>
        <w:keepLines/>
        <w:spacing w:line="360" w:lineRule="auto"/>
      </w:pPr>
      <w:r w:rsidRPr="00B14FA3">
        <w:rPr>
          <w:szCs w:val="21"/>
        </w:rPr>
        <w:t>设尺度集合S={1,2,4}。尺度s表示沿时间维进行聚合时使用的窗口大小。对于任一尺度s，采用窗口大小为s、步长也为s的非重叠平均池化：</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X</m:t>
            </m:r>
          </m:e>
          <m:sub>
            <m:r>
              <m:t>n</m:t>
            </m:r>
            <m:r>
              <m:rPr>
                <m:sty m:val="p"/>
              </m:rPr>
              <m:t>,</m:t>
            </m:r>
            <m:r>
              <m:t>t</m:t>
            </m:r>
          </m:sub>
          <m:sup>
            <m:r>
              <m:rPr>
                <m:sty m:val="p"/>
              </m:rPr>
              <m:t>(</m:t>
            </m:r>
            <m:r>
              <m:t>s</m:t>
            </m:r>
            <m:r>
              <m:rPr>
                <m:sty m:val="p"/>
              </m:rPr>
              <m:t>)</m:t>
            </m:r>
          </m:sup>
        </m:sSubSup>
        <m:r>
          <m:rPr>
            <m:sty m:val="p"/>
          </m:rPr>
          <m:t>=</m:t>
        </m:r>
        <m:f>
          <m:fPr>
            <m:type m:val="bar"/>
          </m:fPr>
          <m:num>
            <m:r>
              <m:t>1</m:t>
            </m:r>
          </m:num>
          <m:den>
            <m:r>
              <m:t>s</m:t>
            </m:r>
          </m:den>
        </m:f>
        <m:nary>
          <m:naryPr>
            <m:chr m:val="∑"/>
            <m:limLoc m:val="undOvr"/>
            <m:subHide m:val="off"/>
            <m:supHide m:val="off"/>
          </m:naryPr>
          <m:sub>
            <m:r>
              <m:t>i</m:t>
            </m:r>
            <m:r>
              <m:rPr>
                <m:sty m:val="p"/>
              </m:rPr>
              <m:t>=</m:t>
            </m:r>
            <m:r>
              <m:t>0</m:t>
            </m:r>
          </m:sub>
          <m:sup>
            <m:r>
              <m:t>s</m:t>
            </m:r>
            <m:r>
              <m:rPr>
                <m:sty m:val="p"/>
              </m:rPr>
              <m:t>−</m:t>
            </m:r>
            <m:r>
              <m:t>1</m:t>
            </m:r>
          </m:sup>
          <m:e>
            <m:sSub>
              <m:e>
                <m:r>
                  <m:rPr>
                    <m:sty m:val="b"/>
                  </m:rPr>
                  <m:t>X</m:t>
                </m:r>
              </m:e>
              <m:sub>
                <m:r>
                  <m:t>n</m:t>
                </m:r>
                <m:r>
                  <m:rPr>
                    <m:sty m:val="p"/>
                  </m:rPr>
                  <m:t>,</m:t>
                </m:r>
                <m:r>
                  <m:t>s</m:t>
                </m:r>
                <m:r>
                  <m:t>t</m:t>
                </m:r>
                <m:r>
                  <m:rPr>
                    <m:sty m:val="p"/>
                  </m:rPr>
                  <m:t>+</m:t>
                </m:r>
                <m:r>
                  <m:t>i</m:t>
                </m:r>
              </m:sub>
            </m:sSub>
          </m:e>
        </m:nary>
        <m:r>
          <m:rPr>
            <m:sty m:val="p"/>
          </m:rPr>
          <m:t>,</m:t>
        </m:r>
        <m:r>
          <m:t> </m:t>
        </m:r>
        <m:r>
          <m:t>t</m:t>
        </m:r>
        <m:r>
          <m:rPr>
            <m:sty m:val="p"/>
          </m:rPr>
          <m:t>=</m:t>
        </m:r>
        <m:r>
          <m:t>0</m:t>
        </m:r>
        <m:r>
          <m:rPr>
            <m:sty m:val="p"/>
          </m:rPr>
          <m:t>,</m:t>
        </m:r>
        <m:r>
          <m:rPr>
            <m:sty m:val="p"/>
          </m:rPr>
          <m:t>…</m:t>
        </m:r>
        <m:r>
          <m:rPr>
            <m:sty m:val="p"/>
          </m:rPr>
          <m:t>,</m:t>
        </m:r>
        <m:f>
          <m:fPr>
            <m:type m:val="bar"/>
          </m:fPr>
          <m:num>
            <m:r>
              <m:t>L</m:t>
            </m:r>
          </m:num>
          <m:den>
            <m:r>
              <m:t>s</m:t>
            </m:r>
          </m:den>
        </m:f>
        <m:r>
          <m:rPr>
            <m:sty m:val="p"/>
          </m:rPr>
          <m:t>−</m:t>
        </m:r>
        <m:r>
          <m:t>1</m:t>
        </m:r>
        <m:r>
          <m:rPr>
            <m:sty m:val="p"/>
          </m:rPr>
          <m:t>.</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本文使用尺度集合S={1,2,4}。在输入长度L=96时，尺度1保留原始96步序列；尺度2将相邻2个时间点取平均，得到48步序列；尺度4按4个时间点进行平均，得到24步序列。三者分别对应原始、中等和平滑程度更高的时间表示。尺度1不压缩时间轴，因此保留较完整的短时起伏；尺度2对局部变化进行适度平滑；尺度4进一步削弱短时间内的高频变化，使较慢的变化趋势更突出。这里采用平均池化而不是新增可训练的尺度变换模块，是为了在构造多分辨率输入时不额外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选择尺度1、2和4，可由96步历史窗口形成三组长度均为整数的序列，同时控制专家数量。尺度继续增加虽然可以产生更粗的序列，但也会继续缩短有效时间长度并增加新的专家分支。本文并不将{1,2,4}作为经过穷举得到的最优尺度组合，而是把它作为兼顾细粒度信息、趋势信息和模型规模的一组固定设计。采用非重叠池化还使每个原始时间点只参与一次同尺度聚合，尺度变化的含义较为直接。</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t>尺度1、2和4分别配置一个DLinear专家[6]，每个专家只处理本尺度对应的输入序列。DLinear的核心思路是先将序列拆分为变化较慢的趋势项和围绕趋势变化的余项，再分别完成时间映射。对尺度s的输入，本文使用长度q=25的中心移动平均提取趋势项。移动平均相当于在局部时间邻域内进行平滑，为避免序列两端因窗口不足而缩短，边界位置采用端点复制方式补齐，记补齐后的序列为</w:t>
      </w:r>
      <m:oMath>
        <m:sSup>
          <m:e>
            <m:acc>
              <m:accPr>
                <m:chr m:val="̃"/>
              </m:accPr>
              <m:e>
                <m:r>
                  <m:rPr>
                    <m:sty m:val="b"/>
                  </m:rPr>
                  <m:t>X</m:t>
                </m:r>
              </m:e>
            </m:acc>
          </m:e>
          <m:sup>
            <m:r>
              <m:rPr>
                <m:sty m:val="p"/>
              </m:rPr>
              <m:t>(</m:t>
            </m:r>
            <m:r>
              <m:t>s</m:t>
            </m:r>
            <m:r>
              <m:rPr>
                <m:sty m:val="p"/>
              </m:rPr>
              <m:t>)</m:t>
            </m:r>
          </m:sup>
        </m:sSup>
      </m:oMath>
      <w:r>
        <w:t>；越界索引取最近端点值，从而保持分解前后的时间长度一致：</w:t>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T</m:t>
            </m:r>
          </m:e>
          <m:sub>
            <m:r>
              <m:t>n</m:t>
            </m:r>
            <m:r>
              <m:rPr>
                <m:sty m:val="p"/>
              </m:rPr>
              <m:t>,</m:t>
            </m:r>
            <m:r>
              <m:t>t</m:t>
            </m:r>
          </m:sub>
          <m:sup>
            <m:r>
              <m:rPr>
                <m:sty m:val="p"/>
              </m:rPr>
              <m:t>(</m:t>
            </m:r>
            <m:r>
              <m:t>s</m:t>
            </m:r>
            <m:r>
              <m:rPr>
                <m:sty m:val="p"/>
              </m:rPr>
              <m:t>)</m:t>
            </m:r>
          </m:sup>
        </m:sSubSup>
        <m:r>
          <m:rPr>
            <m:sty m:val="p"/>
          </m:rPr>
          <m:t>=</m:t>
        </m:r>
        <m:f>
          <m:fPr>
            <m:type m:val="bar"/>
          </m:fPr>
          <m:num>
            <m:r>
              <m:t>1</m:t>
            </m:r>
          </m:num>
          <m:den>
            <m:r>
              <m:t>q</m:t>
            </m:r>
          </m:den>
        </m:f>
        <m:nary>
          <m:naryPr>
            <m:chr m:val="∑"/>
            <m:limLoc m:val="undOvr"/>
            <m:subHide m:val="off"/>
            <m:supHide m:val="off"/>
          </m:naryPr>
          <m:sub>
            <m:r>
              <m:t>i</m:t>
            </m:r>
            <m:r>
              <m:rPr>
                <m:sty m:val="p"/>
              </m:rPr>
              <m:t>=</m:t>
            </m:r>
            <m:r>
              <m:rPr>
                <m:sty m:val="p"/>
              </m:rPr>
              <m:t>−</m:t>
            </m:r>
            <m:r>
              <m:t>m</m:t>
            </m:r>
          </m:sub>
          <m:sup>
            <m:r>
              <m:t>m</m:t>
            </m:r>
          </m:sup>
          <m:e>
            <m:sSubSup>
              <m:e>
                <m:acc>
                  <m:accPr>
                    <m:chr m:val="̃"/>
                  </m:accPr>
                  <m:e>
                    <m:r>
                      <m:rPr>
                        <m:sty m:val="b"/>
                      </m:rPr>
                      <m:t>X</m:t>
                    </m:r>
                  </m:e>
                </m:acc>
              </m:e>
              <m:sub>
                <m:r>
                  <m:t>n</m:t>
                </m:r>
                <m:r>
                  <m:rPr>
                    <m:sty m:val="p"/>
                  </m:rPr>
                  <m:t>,</m:t>
                </m:r>
                <m:r>
                  <m:t>t</m:t>
                </m:r>
                <m:r>
                  <m:rPr>
                    <m:sty m:val="p"/>
                  </m:rPr>
                  <m:t>+</m:t>
                </m:r>
                <m:r>
                  <m:t>i</m:t>
                </m:r>
              </m:sub>
              <m:sup>
                <m:r>
                  <m:rPr>
                    <m:sty m:val="p"/>
                  </m:rPr>
                  <m:t>(</m:t>
                </m:r>
                <m:r>
                  <m:t>s</m:t>
                </m:r>
                <m:r>
                  <m:rPr>
                    <m:sty m:val="p"/>
                  </m:rPr>
                  <m:t>)</m:t>
                </m:r>
              </m:sup>
            </m:sSubSup>
          </m:e>
        </m:nary>
        <m:r>
          <m:rPr>
            <m:sty m:val="p"/>
          </m:rPr>
          <m:t>,</m:t>
        </m:r>
        <m:r>
          <m:t> </m:t>
        </m:r>
        <m:r>
          <m:t>q</m:t>
        </m:r>
        <m:r>
          <m:rPr>
            <m:sty m:val="p"/>
          </m:rPr>
          <m:t>=</m:t>
        </m:r>
        <m:r>
          <m:t>2</m:t>
        </m:r>
        <m:r>
          <m:t>m</m:t>
        </m:r>
        <m:r>
          <m:rPr>
            <m:sty m:val="p"/>
          </m:rPr>
          <m:t>+</m:t>
        </m:r>
        <m:r>
          <m:t>1</m:t>
        </m:r>
        <m:r>
          <m:rPr>
            <m:sty m:val="p"/>
          </m:rPr>
          <m:t>=</m:t>
        </m:r>
        <m:r>
          <m:t>25</m:t>
        </m:r>
        <m:r>
          <m:rPr>
            <m:sty m:val="p"/>
          </m:rPr>
          <m:t>.</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R</m:t>
            </m:r>
          </m:e>
          <m:sub>
            <m:r>
              <m:t>n</m:t>
            </m:r>
          </m:sub>
          <m:sup>
            <m:r>
              <m:rPr>
                <m:sty m:val="p"/>
              </m:rPr>
              <m:t>(</m:t>
            </m:r>
            <m:r>
              <m:t>s</m:t>
            </m:r>
            <m:r>
              <m:rPr>
                <m:sty m:val="p"/>
              </m:rPr>
              <m:t>)</m:t>
            </m:r>
          </m:sup>
        </m:sSubSup>
        <m:r>
          <m:rPr>
            <m:sty m:val="p"/>
          </m:rPr>
          <m:t>=</m:t>
        </m:r>
        <m:sSubSup>
          <m:e>
            <m:r>
              <m:rPr>
                <m:sty m:val="b"/>
              </m:rPr>
              <m:t>X</m:t>
            </m:r>
          </m:e>
          <m:sub>
            <m:r>
              <m:t>n</m:t>
            </m:r>
          </m:sub>
          <m:sup>
            <m:r>
              <m:rPr>
                <m:sty m:val="p"/>
              </m:rPr>
              <m:t>(</m:t>
            </m:r>
            <m:r>
              <m:t>s</m:t>
            </m:r>
            <m:r>
              <m:rPr>
                <m:sty m:val="p"/>
              </m:rPr>
              <m:t>)</m:t>
            </m:r>
          </m:sup>
        </m:sSubSup>
        <m:r>
          <m:rPr>
            <m:sty m:val="p"/>
          </m:rPr>
          <m:t>−</m:t>
        </m:r>
        <m:sSubSup>
          <m:e>
            <m:r>
              <m:rPr>
                <m:sty m:val="b"/>
              </m:rPr>
              <m:t>T</m:t>
            </m:r>
          </m:e>
          <m:sub>
            <m:r>
              <m:t>n</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t>趋势项</w:t>
      </w:r>
      <m:oMath>
        <m:sSup>
          <m:e>
            <m:r>
              <m:rPr>
                <m:sty m:val="b"/>
              </m:rPr>
              <m:t>T</m:t>
            </m:r>
          </m:e>
          <m:sup>
            <m:r>
              <m:rPr>
                <m:sty m:val="p"/>
              </m:rPr>
              <m:t>(</m:t>
            </m:r>
            <m:r>
              <m:t>s</m:t>
            </m:r>
            <m:r>
              <m:rPr>
                <m:sty m:val="p"/>
              </m:rPr>
              <m:t>)</m:t>
            </m:r>
          </m:sup>
        </m:sSup>
      </m:oMath>
      <w:r>
        <w:t>和余项</w:t>
      </w:r>
      <m:oMath>
        <m:sSup>
          <m:e>
            <m:r>
              <m:rPr>
                <m:sty m:val="b"/>
              </m:rPr>
              <m:t>R</m:t>
            </m:r>
          </m:e>
          <m:sup>
            <m:r>
              <m:rPr>
                <m:sty m:val="p"/>
              </m:rPr>
              <m:t>(</m:t>
            </m:r>
            <m:r>
              <m:t>s</m:t>
            </m:r>
            <m:r>
              <m:rPr>
                <m:sty m:val="p"/>
              </m:rPr>
              <m:t>)</m:t>
            </m:r>
          </m:sup>
        </m:sSup>
      </m:oMath>
      <w:r>
        <w:t>沿时间维分别通过线性层映射到预测长度H：</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acc>
              <m:accPr>
                <m:chr m:val="̂"/>
              </m:accPr>
              <m:e>
                <m:r>
                  <m:rPr>
                    <m:sty m:val="b"/>
                  </m:rPr>
                  <m:t>Y</m:t>
                </m:r>
              </m:e>
            </m:acc>
          </m:e>
          <m:sub>
            <m:r>
              <m:t>n</m:t>
            </m:r>
          </m:sub>
          <m:sup>
            <m:r>
              <m:rPr>
                <m:sty m:val="p"/>
              </m:rPr>
              <m:t>(</m:t>
            </m:r>
            <m:r>
              <m:t>s</m:t>
            </m:r>
            <m:r>
              <m:rPr>
                <m:sty m:val="p"/>
              </m:rPr>
              <m:t>)</m:t>
            </m:r>
          </m:sup>
        </m:sSubSup>
        <m:r>
          <m:rPr>
            <m:sty m:val="p"/>
          </m:rPr>
          <m:t>=</m:t>
        </m:r>
        <m:sSubSup>
          <m:e>
            <m:r>
              <m:rPr>
                <m:sty m:val="b"/>
              </m:rPr>
              <m:t>W</m:t>
            </m:r>
          </m:e>
          <m:sub>
            <m:r>
              <m:t>T</m:t>
            </m:r>
          </m:sub>
          <m:sup>
            <m:r>
              <m:rPr>
                <m:sty m:val="p"/>
              </m:rPr>
              <m:t>(</m:t>
            </m:r>
            <m:r>
              <m:t>s</m:t>
            </m:r>
            <m:r>
              <m:rPr>
                <m:sty m:val="p"/>
              </m:rPr>
              <m:t>)</m:t>
            </m:r>
          </m:sup>
        </m:sSubSup>
        <m:sSubSup>
          <m:e>
            <m:r>
              <m:rPr>
                <m:sty m:val="b"/>
              </m:rPr>
              <m:t>T</m:t>
            </m:r>
          </m:e>
          <m:sub>
            <m:r>
              <m:t>n</m:t>
            </m:r>
          </m:sub>
          <m:sup>
            <m:r>
              <m:rPr>
                <m:sty m:val="p"/>
              </m:rPr>
              <m:t>(</m:t>
            </m:r>
            <m:r>
              <m:t>s</m:t>
            </m:r>
            <m:r>
              <m:rPr>
                <m:sty m:val="p"/>
              </m:rPr>
              <m:t>)</m:t>
            </m:r>
          </m:sup>
        </m:sSubSup>
        <m:r>
          <m:rPr>
            <m:sty m:val="p"/>
          </m:rPr>
          <m:t>+</m:t>
        </m:r>
        <m:sSubSup>
          <m:e>
            <m:r>
              <m:rPr>
                <m:sty m:val="b"/>
              </m:rPr>
              <m:t>b</m:t>
            </m:r>
          </m:e>
          <m:sub>
            <m:r>
              <m:t>T</m:t>
            </m:r>
          </m:sub>
          <m:sup>
            <m:r>
              <m:rPr>
                <m:sty m:val="p"/>
              </m:rPr>
              <m:t>(</m:t>
            </m:r>
            <m:r>
              <m:t>s</m:t>
            </m:r>
            <m:r>
              <m:rPr>
                <m:sty m:val="p"/>
              </m:rPr>
              <m:t>)</m:t>
            </m:r>
          </m:sup>
        </m:sSubSup>
        <m:r>
          <m:rPr>
            <m:sty m:val="p"/>
          </m:rPr>
          <m:t>+</m:t>
        </m:r>
        <m:sSubSup>
          <m:e>
            <m:r>
              <m:rPr>
                <m:sty m:val="b"/>
              </m:rPr>
              <m:t>W</m:t>
            </m:r>
          </m:e>
          <m:sub>
            <m:r>
              <m:t>R</m:t>
            </m:r>
          </m:sub>
          <m:sup>
            <m:r>
              <m:rPr>
                <m:sty m:val="p"/>
              </m:rPr>
              <m:t>(</m:t>
            </m:r>
            <m:r>
              <m:t>s</m:t>
            </m:r>
            <m:r>
              <m:rPr>
                <m:sty m:val="p"/>
              </m:rPr>
              <m:t>)</m:t>
            </m:r>
          </m:sup>
        </m:sSubSup>
        <m:sSubSup>
          <m:e>
            <m:r>
              <m:rPr>
                <m:sty m:val="b"/>
              </m:rPr>
              <m:t>R</m:t>
            </m:r>
          </m:e>
          <m:sub>
            <m:r>
              <m:t>n</m:t>
            </m:r>
          </m:sub>
          <m:sup>
            <m:r>
              <m:rPr>
                <m:sty m:val="p"/>
              </m:rPr>
              <m:t>(</m:t>
            </m:r>
            <m:r>
              <m:t>s</m:t>
            </m:r>
            <m:r>
              <m:rPr>
                <m:sty m:val="p"/>
              </m:rPr>
              <m:t>)</m:t>
            </m:r>
          </m:sup>
        </m:sSubSup>
        <m:r>
          <m:rPr>
            <m:sty m:val="p"/>
          </m:rPr>
          <m:t>+</m:t>
        </m:r>
        <m:sSubSup>
          <m:e>
            <m:r>
              <m:rPr>
                <m:sty m:val="b"/>
              </m:rPr>
              <m:t>b</m:t>
            </m:r>
          </m:e>
          <m:sub>
            <m:r>
              <m:t>R</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t>由式（6）和式（7）可得到尺度s上的趋势项</w:t>
      </w:r>
      <m:oMath>
        <m:sSup>
          <m:e>
            <m:r>
              <m:rPr>
                <m:sty m:val="b"/>
              </m:rPr>
              <m:t>T</m:t>
            </m:r>
          </m:e>
          <m:sup>
            <m:r>
              <m:rPr>
                <m:sty m:val="p"/>
              </m:rPr>
              <m:t>(</m:t>
            </m:r>
            <m:r>
              <m:t>s</m:t>
            </m:r>
            <m:r>
              <m:rPr>
                <m:sty m:val="p"/>
              </m:rPr>
              <m:t>)</m:t>
            </m:r>
          </m:sup>
        </m:sSup>
      </m:oMath>
      <w:r>
        <w:t>和余项</w:t>
      </w:r>
      <m:oMath>
        <m:sSup>
          <m:e>
            <m:r>
              <m:rPr>
                <m:sty m:val="b"/>
              </m:rPr>
              <m:t>R</m:t>
            </m:r>
          </m:e>
          <m:sup>
            <m:r>
              <m:rPr>
                <m:sty m:val="p"/>
              </m:rPr>
              <m:t>(</m:t>
            </m:r>
            <m:r>
              <m:t>s</m:t>
            </m:r>
            <m:r>
              <m:rPr>
                <m:sty m:val="p"/>
              </m:rPr>
              <m:t>)</m:t>
            </m:r>
          </m:sup>
        </m:sSup>
      </m:oMath>
      <w:r>
        <w:t>。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p>
    <w:p>
      <w:pPr/>
      <w:r>
        <w:t>采用DLinear作为尺度专家，有助于区分预测主干和尺度融合各自的影响。本文需要比较单尺度预测、固定等权、全局可学习固定权重、恒定输入路由和样本级路由五种设置；若尺度专家本身过于复杂，误差变化会同时受到主干结构和融合机制影响。DLinear参数关系清晰，在保持基本预测能力的同时，更适合作为统一的尺度专家。</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t>3个DLinear专家会针对同一样本给出3组预测结果，随后需要确定它们在最终输出中的占比。若始终令3个尺度均取1/3，就等价于假设所有输入窗口具有相同的尺度需求。但实际窗口的状态存在差别：局部波动较强时，细粒度信息可能更重要；变化较平稳时，较粗尺度中的趋势信息可能更有价值。为使融合比例能够随样本变化，本文从原始输入</w:t>
      </w:r>
      <m:oMath>
        <m:sSub>
          <m:e>
            <m:r>
              <m:rPr>
                <m:sty m:val="b"/>
              </m:rPr>
              <m:t>X</m:t>
            </m:r>
          </m:e>
          <m:sub>
            <m:r>
              <m:t>n</m:t>
            </m:r>
          </m:sub>
        </m:sSub>
      </m:oMath>
      <w:r>
        <w:t>提取四维统计向量</w:t>
      </w:r>
      <m:oMath>
        <m:sSub>
          <m:e>
            <m:r>
              <m:rPr>
                <m:sty m:val="b"/>
              </m:rPr>
              <m:t>z</m:t>
            </m:r>
          </m:e>
          <m:sub>
            <m:r>
              <m:t>n</m:t>
            </m:r>
          </m:sub>
        </m:sSub>
        <m:r>
          <m:rPr>
            <m:sty m:val="p"/>
          </m:rPr>
          <m:t>=</m:t>
        </m:r>
        <m:r>
          <m:rPr>
            <m:sty m:val="p"/>
          </m:rPr>
          <m:t>[</m:t>
        </m:r>
        <m:sSub>
          <m:e>
            <m:r>
              <m:t>μ</m:t>
            </m:r>
          </m:e>
          <m:sub>
            <m:r>
              <m:t>n</m:t>
            </m:r>
          </m:sub>
        </m:sSub>
        <m:r>
          <m:rPr>
            <m:sty m:val="p"/>
          </m:rPr>
          <m:t>,</m:t>
        </m:r>
        <m:sSub>
          <m:e>
            <m:r>
              <m:t>σ</m:t>
            </m:r>
          </m:e>
          <m:sub>
            <m:r>
              <m:t>n</m:t>
            </m:r>
          </m:sub>
        </m:sSub>
        <m:r>
          <m:rPr>
            <m:sty m:val="p"/>
          </m:rPr>
          <m:t>,</m:t>
        </m:r>
        <m:sSub>
          <m:e>
            <m:r>
              <m:t>ℓ</m:t>
            </m:r>
          </m:e>
          <m:sub>
            <m:r>
              <m:t>n</m:t>
            </m:r>
          </m:sub>
        </m:sSub>
        <m:r>
          <m:rPr>
            <m:sty m:val="p"/>
          </m:rPr>
          <m:t>,</m:t>
        </m:r>
        <m:sSub>
          <m:e>
            <m:r>
              <m:t>d</m:t>
            </m:r>
          </m:e>
          <m:sub>
            <m:r>
              <m:t>n</m:t>
            </m:r>
          </m:sub>
        </m:sSub>
        <m:r>
          <m:rPr>
            <m:sty m:val="p"/>
          </m:rPr>
          <m:t>]</m:t>
        </m:r>
      </m:oMath>
      <w:r>
        <w:t>，用这些统计量描述当前窗口状态，其中</w:t>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μ</m:t>
            </m:r>
          </m:e>
          <m:sub>
            <m:r>
              <m:t>n</m:t>
            </m:r>
          </m:sub>
        </m:sSub>
        <m:r>
          <m:rPr>
            <m:sty m:val="p"/>
          </m:rPr>
          <m:t>=</m:t>
        </m:r>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sSub>
                  <m:e>
                    <m:r>
                      <m:t>X</m:t>
                    </m:r>
                  </m:e>
                  <m:sub>
                    <m:r>
                      <m:t>n</m:t>
                    </m:r>
                    <m:r>
                      <m:rPr>
                        <m:sty m:val="p"/>
                      </m:rPr>
                      <m:t>,</m:t>
                    </m:r>
                    <m:r>
                      <m:t>t</m:t>
                    </m:r>
                    <m:r>
                      <m:rPr>
                        <m:sty m:val="p"/>
                      </m:rPr>
                      <m:t>,</m:t>
                    </m:r>
                    <m:r>
                      <m:t>c</m:t>
                    </m:r>
                  </m:sub>
                </m:sSub>
              </m:e>
            </m:nary>
          </m:e>
        </m:nary>
        <m:r>
          <m:rPr>
            <m:sty m:val="p"/>
          </m:rPr>
          <m:t>,</m:t>
        </m:r>
        <m:r>
          <m:t> </m:t>
        </m:r>
        <m:sSub>
          <m:e>
            <m:r>
              <m:t>σ</m:t>
            </m:r>
          </m:e>
          <m:sub>
            <m:r>
              <m:t>n</m:t>
            </m:r>
          </m:sub>
        </m:sSub>
        <m:r>
          <m:rPr>
            <m:sty m:val="p"/>
          </m:rPr>
          <m:t>=</m:t>
        </m:r>
        <m:rad>
          <m:radPr>
            <m:degHide m:val="on"/>
          </m:radPr>
          <m:deg/>
          <m:e>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μ</m:t>
                </m:r>
              </m:e>
              <m:sub>
                <m:r>
                  <m:t>n</m:t>
                </m:r>
              </m:sub>
            </m:sSub>
            <m:sSup>
              <m:e>
                <m:r>
                  <m:rPr>
                    <m:sty m:val="p"/>
                  </m:rPr>
                  <m:t>)</m:t>
                </m:r>
              </m:e>
              <m:sup>
                <m:r>
                  <m:t>2</m:t>
                </m:r>
              </m:sup>
            </m:sSup>
          </m:e>
        </m:rad>
        <m:r>
          <m:rPr>
            <m:sty m:val="p"/>
          </m: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ℓ</m:t>
            </m:r>
          </m:e>
          <m:sub>
            <m:r>
              <m:t>n</m:t>
            </m:r>
          </m:sub>
        </m:sSub>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sSub>
              <m:e>
                <m:r>
                  <m:t>X</m:t>
                </m:r>
              </m:e>
              <m:sub>
                <m:r>
                  <m:t>n</m:t>
                </m:r>
                <m:r>
                  <m:rPr>
                    <m:sty m:val="p"/>
                  </m:rPr>
                  <m:t>,</m:t>
                </m:r>
                <m:r>
                  <m:t>L</m:t>
                </m:r>
                <m:r>
                  <m:rPr>
                    <m:sty m:val="p"/>
                  </m:rPr>
                  <m:t>−</m:t>
                </m:r>
                <m:r>
                  <m:t>1</m:t>
                </m:r>
                <m:r>
                  <m:rPr>
                    <m:sty m:val="p"/>
                  </m:rPr>
                  <m:t>,</m:t>
                </m:r>
                <m:r>
                  <m:t>c</m:t>
                </m:r>
              </m:sub>
            </m:sSub>
          </m:e>
        </m:nary>
        <m:r>
          <m:rPr>
            <m:sty m:val="p"/>
          </m:rPr>
          <m:t>,</m:t>
        </m:r>
        <m:r>
          <m:t> </m:t>
        </m:r>
        <m:sSub>
          <m:e>
            <m:r>
              <m:t>d</m:t>
            </m:r>
          </m:e>
          <m:sub>
            <m:r>
              <m:t>n</m:t>
            </m:r>
          </m:sub>
        </m:sSub>
        <m:r>
          <m:rPr>
            <m:sty m:val="p"/>
          </m:rPr>
          <m:t>=</m:t>
        </m:r>
        <m:f>
          <m:fPr>
            <m:type m:val="bar"/>
          </m:fPr>
          <m:num>
            <m:r>
              <m:t>1</m:t>
            </m:r>
          </m:num>
          <m:den>
            <m:r>
              <m:rPr>
                <m:sty m:val="p"/>
              </m:rPr>
              <m:t>(</m:t>
            </m:r>
            <m:r>
              <m:t>L</m:t>
            </m:r>
            <m:r>
              <m:rPr>
                <m:sty m:val="p"/>
              </m:rPr>
              <m:t>−</m:t>
            </m:r>
            <m:r>
              <m:t>1</m:t>
            </m:r>
            <m:r>
              <m:rPr>
                <m:sty m:val="p"/>
              </m:rPr>
              <m:t>)</m:t>
            </m:r>
            <m:r>
              <m:t>C</m:t>
            </m:r>
          </m:den>
        </m:f>
        <m:nary>
          <m:naryPr>
            <m:chr m:val="∑"/>
            <m:limLoc m:val="undOvr"/>
            <m:subHide m:val="off"/>
            <m:supHide m:val="off"/>
          </m:naryPr>
          <m:sub>
            <m:r>
              <m:t>t</m:t>
            </m:r>
            <m:r>
              <m:rPr>
                <m:sty m:val="p"/>
              </m:rPr>
              <m:t>=</m:t>
            </m:r>
            <m:r>
              <m:t>1</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X</m:t>
            </m:r>
          </m:e>
          <m:sub>
            <m:r>
              <m:t>n</m:t>
            </m:r>
            <m:r>
              <m:rPr>
                <m:sty m:val="p"/>
              </m:rPr>
              <m:t>,</m:t>
            </m:r>
            <m:r>
              <m:t>t</m:t>
            </m:r>
            <m:r>
              <m:rPr>
                <m:sty m:val="p"/>
              </m:rPr>
              <m:t>−</m:t>
            </m:r>
            <m:r>
              <m:t>1</m:t>
            </m:r>
            <m:r>
              <m:rPr>
                <m:sty m:val="p"/>
              </m:rPr>
              <m:t>,</m:t>
            </m:r>
            <m:r>
              <m:t>c</m:t>
            </m:r>
          </m:sub>
        </m:sSub>
        <m:r>
          <m:rPr>
            <m:sty m:val="p"/>
          </m:rPr>
          <m:t>|</m:t>
        </m:r>
        <m:r>
          <m:rPr>
            <m:sty m:val="p"/>
          </m: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m:oMath>
        <m:sSub>
          <m:e>
            <m:r>
              <m:t>μ</m:t>
            </m:r>
          </m:e>
          <m:sub>
            <m:r>
              <m:t>n</m:t>
            </m:r>
          </m:sub>
        </m:sSub>
      </m:oMath>
      <w:r>
        <w:t>、</w:t>
      </w:r>
      <m:oMath>
        <m:sSub>
          <m:e>
            <m:r>
              <m:t>σ</m:t>
            </m:r>
          </m:e>
          <m:sub>
            <m:r>
              <m:t>n</m:t>
            </m:r>
          </m:sub>
        </m:sSub>
      </m:oMath>
      <w:r>
        <w:t>、</w:t>
      </w:r>
      <m:oMath>
        <m:sSub>
          <m:e>
            <m:r>
              <m:t>ℓ</m:t>
            </m:r>
          </m:e>
          <m:sub>
            <m:r>
              <m:t>n</m:t>
            </m:r>
          </m:sub>
        </m:sSub>
      </m:oMath>
      <w:r>
        <w:t>和</w:t>
      </w:r>
      <m:oMath>
        <m:sSub>
          <m:e>
            <m:r>
              <m:t>d</m:t>
            </m:r>
          </m:e>
          <m:sub>
            <m:r>
              <m:t>n</m:t>
            </m:r>
          </m:sub>
        </m:sSub>
      </m:oMath>
      <w:r>
        <w:t>分别描述输入窗口的总体水平、离散程度、最近状态和平均变化强度。</w:t>
      </w:r>
      <m:oMath>
        <m:sSub>
          <m:e>
            <m:r>
              <m:t>μ</m:t>
            </m:r>
          </m:e>
          <m:sub>
            <m:r>
              <m:t>n</m:t>
            </m:r>
          </m:sub>
        </m:sSub>
      </m:oMath>
      <w:r>
        <w:t>反映窗口整体流量水平，</w:t>
      </w:r>
      <m:oMath>
        <m:sSub>
          <m:e>
            <m:r>
              <m:t>σ</m:t>
            </m:r>
          </m:e>
          <m:sub>
            <m:r>
              <m:t>n</m:t>
            </m:r>
          </m:sub>
        </m:sSub>
      </m:oMath>
      <w:r>
        <w:t>刻画观测值的离散程度，</w:t>
      </w:r>
      <m:oMath>
        <m:sSub>
          <m:e>
            <m:r>
              <m:t>ℓ</m:t>
            </m:r>
          </m:e>
          <m:sub>
            <m:r>
              <m:t>n</m:t>
            </m:r>
          </m:sub>
        </m:sSub>
      </m:oMath>
      <w:r>
        <w:t>取窗口末时刻的平均状态，</w:t>
      </w:r>
      <m:oMath>
        <m:sSub>
          <m:e>
            <m:r>
              <m:t>d</m:t>
            </m:r>
          </m:e>
          <m:sub>
            <m:r>
              <m:t>n</m:t>
            </m:r>
          </m:sub>
        </m:sSub>
      </m:oMath>
      <w:r>
        <w:t>由相邻时间点的一阶变化得到。这4个统计量分别提供水平、波动、最近状态和局部变化信息，供路由器计算输入相关的尺度权重，而不直接参与未来流量数值的预测。</w:t>
      </w:r>
    </w:p>
    <w:p>
      <w:pPr/>
      <w:r>
        <w:t>四维向量输入隐藏维数为16的两层感知器，输出3个尺度的未归一化分数。路由器仅计算三个尺度的融合分数，无需再次预测完整的OD流量，因此本文未引入循环网络、注意力网络等额外时序编码器。使用低维统计量和较小隐藏层，也能把路由模块的参数规模控制在较低水平。其尺度分数计算为</w:t>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ty m:val="b"/>
              </m:rPr>
              <m:t>a</m:t>
            </m:r>
          </m:e>
          <m:sub>
            <m:r>
              <m:t>n</m:t>
            </m:r>
          </m:sub>
        </m:sSub>
        <m:r>
          <m:rPr>
            <m:sty m:val="p"/>
          </m:rPr>
          <m:t>=</m:t>
        </m:r>
        <m:sSub>
          <m:e>
            <m:r>
              <m:rPr>
                <m:sty m:val="b"/>
              </m:rPr>
              <m:t>W</m:t>
            </m:r>
          </m:e>
          <m:sub>
            <m:r>
              <m:t>2</m:t>
            </m:r>
          </m:sub>
        </m:sSub>
        <m:r>
          <m:rPr>
            <m:sty m:val="p"/>
          </m:rPr>
          <m:t>ReLU</m:t>
        </m:r>
        <m:r>
          <m:rPr>
            <m:sty m:val="p"/>
          </m:rPr>
          <m:t>(</m:t>
        </m:r>
        <m:sSub>
          <m:e>
            <m:r>
              <m:rPr>
                <m:sty m:val="b"/>
              </m:rPr>
              <m:t>W</m:t>
            </m:r>
          </m:e>
          <m:sub>
            <m:r>
              <m:t>1</m:t>
            </m:r>
          </m:sub>
        </m:sSub>
        <m:sSub>
          <m:e>
            <m:r>
              <m:rPr>
                <m:sty m:val="b"/>
              </m:rPr>
              <m:t>z</m:t>
            </m:r>
          </m:e>
          <m:sub>
            <m:r>
              <m:t>n</m:t>
            </m:r>
          </m:sub>
        </m:sSub>
        <m:r>
          <m:rPr>
            <m:sty m:val="p"/>
          </m:rPr>
          <m:t>+</m:t>
        </m:r>
        <m:sSub>
          <m:e>
            <m:r>
              <m:rPr>
                <m:sty m:val="b"/>
              </m:rPr>
              <m:t>b</m:t>
            </m:r>
          </m:e>
          <m:sub>
            <m:r>
              <m:t>1</m:t>
            </m:r>
          </m:sub>
        </m:sSub>
        <m:r>
          <m:rPr>
            <m:sty m:val="p"/>
          </m:rPr>
          <m:t>)</m:t>
        </m:r>
        <m:r>
          <m:rPr>
            <m:sty m:val="p"/>
          </m:rPr>
          <m:t>+</m:t>
        </m:r>
        <m:sSub>
          <m:e>
            <m:r>
              <m:rPr>
                <m:sty m:val="b"/>
              </m:rPr>
              <m:t>b</m:t>
            </m:r>
          </m:e>
          <m:sub>
            <m:r>
              <m:t>2</m:t>
            </m:r>
          </m:sub>
        </m:sSub>
        <m:r>
          <m:rPr>
            <m:sty m:val="p"/>
          </m: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keepNext/>
        <w:keepLines/>
        <w:spacing w:line="360" w:lineRule="auto"/>
      </w:pPr>
      <w:r>
        <w:rPr>
          <w:szCs w:val="21"/>
        </w:rPr>
        <w:t>式（11）输出的3个尺度分数尚未归一化。经Softmax归一化后，3个非负权重之和为1，可用于表示各专家在最终预测中的相对贡献：</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α</m:t>
            </m:r>
          </m:e>
          <m:sub>
            <m:r>
              <m:t>n</m:t>
            </m:r>
            <m:r>
              <m:rPr>
                <m:sty m:val="p"/>
              </m:rPr>
              <m:t>,</m:t>
            </m:r>
            <m:r>
              <m:t>s</m:t>
            </m:r>
          </m:sub>
        </m:sSub>
        <m:r>
          <m:rPr>
            <m:sty m:val="p"/>
          </m:rPr>
          <m:t>=</m:t>
        </m:r>
        <m:f>
          <m:fPr>
            <m:type m:val="bar"/>
          </m:fPr>
          <m:num>
            <m:r>
              <m:rPr>
                <m:sty m:val="p"/>
              </m:rPr>
              <m:t>exp</m:t>
            </m:r>
            <m:r>
              <m:rPr>
                <m:sty m:val="p"/>
              </m:rPr>
              <m:t>(</m:t>
            </m:r>
            <m:sSub>
              <m:e>
                <m:r>
                  <m:t>a</m:t>
                </m:r>
              </m:e>
              <m:sub>
                <m:r>
                  <m:t>n</m:t>
                </m:r>
                <m:r>
                  <m:rPr>
                    <m:sty m:val="p"/>
                  </m:rPr>
                  <m:t>,</m:t>
                </m:r>
                <m:r>
                  <m:t>s</m:t>
                </m:r>
              </m:sub>
            </m:sSub>
            <m:r>
              <m:rPr>
                <m:sty m:val="p"/>
              </m:rPr>
              <m:t>)</m:t>
            </m:r>
          </m:num>
          <m:den>
            <m:nary>
              <m:naryPr>
                <m:chr m:val="∑"/>
                <m:limLoc m:val="undOvr"/>
                <m:subHide m:val="off"/>
                <m:supHide m:val="on"/>
              </m:naryPr>
              <m:sub>
                <m:r>
                  <m:t>j</m:t>
                </m:r>
                <m:r>
                  <m:rPr>
                    <m:sty m:val="p"/>
                  </m:rPr>
                  <m:t>∈</m:t>
                </m:r>
                <m:r>
                  <m:t>S</m:t>
                </m:r>
              </m:sub>
              <m:sup>
                <m:r>
                  <m:t>​</m:t>
                </m:r>
              </m:sup>
              <m:e>
                <m:r>
                  <m:rPr>
                    <m:sty m:val="p"/>
                  </m:rPr>
                  <m:t>exp</m:t>
                </m:r>
              </m:e>
            </m:nary>
            <m:r>
              <m:rPr>
                <m:sty m:val="p"/>
              </m:rPr>
              <m:t>(</m:t>
            </m:r>
            <m:sSub>
              <m:e>
                <m:r>
                  <m:t>a</m:t>
                </m:r>
              </m:e>
              <m:sub>
                <m:r>
                  <m:t>n</m:t>
                </m:r>
                <m:r>
                  <m:rPr>
                    <m:sty m:val="p"/>
                  </m:rPr>
                  <m:t>,</m:t>
                </m:r>
                <m:r>
                  <m:t>j</m:t>
                </m:r>
              </m:sub>
            </m:sSub>
            <m:r>
              <m:rPr>
                <m:sty m:val="p"/>
              </m:rPr>
              <m:t>)</m:t>
            </m:r>
          </m:den>
        </m:f>
        <m:r>
          <m:rPr>
            <m:sty m:val="p"/>
          </m:rPr>
          <m:t>,</m:t>
        </m:r>
        <m:r>
          <m:t> </m:t>
        </m:r>
        <m:sSub>
          <m:e>
            <m:r>
              <m:t>α</m:t>
            </m:r>
          </m:e>
          <m:sub>
            <m:r>
              <m:t>n</m:t>
            </m:r>
            <m:r>
              <m:rPr>
                <m:sty m:val="p"/>
              </m:rPr>
              <m:t>,</m:t>
            </m:r>
            <m:r>
              <m:t>s</m:t>
            </m:r>
          </m:sub>
        </m:sSub>
        <m:r>
          <m:rPr>
            <m:sty m:val="p"/>
          </m:rPr>
          <m:t>≥</m:t>
        </m:r>
        <m:r>
          <m:t>0</m:t>
        </m:r>
        <m:r>
          <m:rPr>
            <m:sty m:val="p"/>
          </m:rPr>
          <m:t>,</m:t>
        </m:r>
        <m:r>
          <m:t> </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r>
          <m:rPr>
            <m:sty m:val="p"/>
          </m:rPr>
          <m:t>=</m:t>
        </m:r>
        <m:r>
          <m:t>1</m:t>
        </m:r>
        <m:r>
          <m:rPr>
            <m:sty m:val="p"/>
          </m:rPr>
          <m:t>.</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acc>
              <m:accPr>
                <m:chr m:val="̂"/>
              </m:accPr>
              <m:e>
                <m:r>
                  <m:rPr>
                    <m:sty m:val="b"/>
                  </m:rPr>
                  <m:t>Y</m:t>
                </m:r>
              </m:e>
            </m:acc>
          </m:e>
          <m:sub>
            <m:r>
              <m:t>n</m:t>
            </m:r>
          </m:sub>
        </m:sSub>
        <m:r>
          <m:rPr>
            <m:sty m:val="p"/>
          </m:rPr>
          <m:t>=</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sSubSup>
          <m:e>
            <m:acc>
              <m:accPr>
                <m:chr m:val="̂"/>
              </m:accPr>
              <m:e>
                <m:r>
                  <m:rPr>
                    <m:sty m:val="b"/>
                  </m:rPr>
                  <m:t>Y</m:t>
                </m:r>
              </m:e>
            </m:acc>
          </m:e>
          <m:sub>
            <m:r>
              <m:t>n</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t>式（13）利用上述权重对3个DLinear专家的预测结果进行加权求和，得到最终预测</w:t>
      </w:r>
      <m:oMath>
        <m:sSub>
          <m:e>
            <m:acc>
              <m:accPr>
                <m:chr m:val="̂"/>
              </m:accPr>
              <m:e>
                <m:r>
                  <m:rPr>
                    <m:sty m:val="b"/>
                  </m:rPr>
                  <m:t>Y</m:t>
                </m:r>
              </m:e>
            </m:acc>
          </m:e>
          <m:sub>
            <m:r>
              <m:t>n</m:t>
            </m:r>
          </m:sub>
        </m:sSub>
      </m:oMath>
      <w:r>
        <w:t>。该组权重由输入窗口计算，并由同一窗口内的全部OD变量共享。为了区分多尺度结构、非等权分配与样本相关分配的作用，设置三种共享相同专家的对照：固定等权模型将三个尺度恒定设为1/3；全局可学习权重模型以三个可训练参数经Softmax得到一组常权重；恒定输入路由模型保留完整路由网络，但训练和推理时都向路由器输入全零窗口，使全部样本共用一组可学习权重。三种模型的尺度专家均接收真实历史窗口。</w:t>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keepNext/>
        <w:keepLines/>
        <w:spacing w:line="360" w:lineRule="auto"/>
      </w:pPr>
      <w:r w:rsidRPr="00B14FA3">
        <w:rPr>
          <w:szCs w:val="21"/>
        </w:rPr>
        <w:t>模型训练以均方误差作为优化目标。误差在训练样本、未来H个预测时刻以及全部C个OD变量上共同计算，因此每次参数更新同时考虑不同预测步和不同OD维度的偏差。对应训练目标为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cr m:val="script"/>
                <m:sty m:val="p"/>
              </m:rPr>
              <m:t>L</m:t>
            </m:r>
          </m:e>
          <m:sub>
            <m:r>
              <m:rPr>
                <m:sty m:val="p"/>
              </m:rPr>
              <m:t>M</m:t>
            </m:r>
            <m:r>
              <m:rPr>
                <m:sty m:val="p"/>
              </m:rPr>
              <m:t>S</m:t>
            </m:r>
            <m:r>
              <m:rPr>
                <m:sty m:val="p"/>
              </m:rPr>
              <m:t>E</m:t>
            </m:r>
          </m:sub>
        </m:sSub>
        <m:r>
          <m:rPr>
            <m:sty m:val="p"/>
          </m:rPr>
          <m:t>=</m:t>
        </m:r>
        <m:f>
          <m:fPr>
            <m:type m:val="bar"/>
          </m:fPr>
          <m:num>
            <m:r>
              <m:t>1</m:t>
            </m:r>
          </m:num>
          <m:den>
            <m:r>
              <m:t>N</m:t>
            </m:r>
            <m:r>
              <m:t>H</m:t>
            </m:r>
            <m:r>
              <m:t>C</m:t>
            </m:r>
          </m:den>
        </m:f>
        <m:nary>
          <m:naryPr>
            <m:chr m:val="∑"/>
            <m:limLoc m:val="undOvr"/>
            <m:subHide m:val="off"/>
            <m:supHide m:val="off"/>
          </m:naryPr>
          <m:sub>
            <m:r>
              <m:t>n</m:t>
            </m:r>
            <m:r>
              <m:rPr>
                <m:sty m:val="p"/>
              </m:rPr>
              <m:t>=</m:t>
            </m:r>
            <m:r>
              <m:t>1</m:t>
            </m:r>
          </m:sub>
          <m:sup>
            <m:r>
              <m:t>N</m:t>
            </m:r>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sSup>
          <m:e>
            <m:r>
              <m:rPr>
                <m:sty m:val="p"/>
              </m:rPr>
              <m:t>)</m:t>
            </m:r>
          </m:e>
          <m:sup>
            <m:r>
              <m:t>2</m:t>
            </m:r>
          </m:sup>
        </m:sSup>
        <m:r>
          <m:rPr>
            <m:sty m:val="p"/>
          </m: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模型使用Adam优化器训练，并依据验证集MSE选择最终模型。单尺度DLinear包含4656个可训练参数；三个尺度专家的固定等权模型包含8208个参数；增加三个全局权重参数后为8211个参数；样本级路由模型和恒定输入路由模型均为8339个标称参数。路由网络相对固定等权模型增加131个参数，相对全局权重模型增加128个参数。恒定输入路由保留相同网络结构，但首层输入权重因输入恒为零而不参与有效计算；两类固定权重对照均不能单独证明逐窗口权重分配的作用。</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模型计算依次经过三个环节：平均池化把同一历史窗口转换为3个时间分辨率，DLinear专家分别给出候选预测，路由网络再根据原始窗口的4个统计量确定融合权重。多尺度序列决定模型从哪些时间分辨率读取历史信息，尺度专家完成各自的预测，路由网络只负责组合结果。后续实验据此设置单尺度DLinear、固定等权多尺度、全局可学习固定权重模型、恒定输入路由模型和本文方法，用同一组专家结构区分多尺度信息与样本级加权的作用。</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分为外部基线比较、核心消融和路由行为分析三个层次。LightTS提供独立结构的外部基线，DLinear提供单尺度参照；固定等权、全局可学习常权重、恒定输入路由与样本级路由模型采用相同的三个尺度专家结构，并分别训练，分别比较多尺度结构、非等权融合与输入相关权重的表现；八个共同随机种子的配对结果和逐种子权重分析用于评估结果波动。</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实验数据取自CESNET TS-Zoo[9]，包括1 h聚合的Abilene[10]和GÉANT[11]骨干网流量矩阵。Abilene共有4656个时间点，保留144维有效OD流量；GÉANT共有2849个时间点，去除恒定通道后保留524维有效OD流量。两者的序列长度和变量规模差异较大，可用于观察同一预测流程在不同数据条件下的表现。两个数据集均按时间顺序以6∶2∶2划分为训练集、验证集和测试集，输入长度L=96，预测长度H=24，预处理方式与第1.1节一致。表1列出了数据规模和窗口数量。</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所有对比模型使用相同的数据划分、输入长度、预测长度、评价指标和批量大小，batch size统一为16。为控制数据与训练条件，实验未分别搜索各模型的最优超参数。DLinear、固定等权多尺度、全局可学习权重、恒定输入路由和本文方法最多训练30轮，LightTS最多训练50轮；均根据验证集MSE选择测试所用参数，测试集仅用于最终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外部基线比较使用随机种子42～44共3个共同随机种子。核心消融使用随机种子42～49共8个共同随机种子，比较DLinear、固定等权多尺度、全局可学习权重、恒定输入路由和本文方法。全局权重由等权初始化，恒定输入路由对所有窗口使用全零路由输入；两者均与三个专家一同训练，并按相同验证集准则选择模型；随机种子作为配对统计单位。</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对照包括DLinear、LightTS、固定等权多尺度、全局可学习权重和恒定输入路由五类模型。DLinear用于比较单一尺度与多尺度结构；LightTS提供独立轻量模型基线。后三种多尺度对照与本文方法保留相同的尺度集合{1,2,4}和DLinear专家，分别使用等权、全局可学习权重和恒定输入路由权重。后两者均对全部窗口使用一组固定权重，可检验完整模型相对常权重方案的误差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预测性能采用均方误差（MSE）、平均绝对误差（MAE）和均方根误差（RMSE）评价。MSE按式（14）计算，MAE和RMSE分别定义为</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m:t>M</m:t>
        </m:r>
        <m:r>
          <m:rPr>
            <m:sty m:val="p"/>
          </m:rPr>
          <m:t>A</m:t>
        </m:r>
        <m:r>
          <m:rPr>
            <m:sty m:val="p"/>
          </m:rPr>
          <m:t>E</m:t>
        </m:r>
        <m:r>
          <m:rPr>
            <m:sty m:val="p"/>
          </m:rPr>
          <m:t>=</m:t>
        </m:r>
        <m:f>
          <m:fPr>
            <m:type m:val="bar"/>
          </m:fPr>
          <m:num>
            <m:r>
              <m:t>1</m:t>
            </m:r>
          </m:num>
          <m:den>
            <m:sSub>
              <m:e>
                <m:r>
                  <m:t>N</m:t>
                </m:r>
              </m:e>
              <m:sub>
                <m:r>
                  <m:rPr>
                    <m:sty m:val="p"/>
                  </m:rPr>
                  <m:t>t</m:t>
                </m:r>
                <m:r>
                  <m:rPr>
                    <m:sty m:val="p"/>
                  </m:rPr>
                  <m:t>e</m:t>
                </m:r>
              </m:sub>
            </m:sSub>
            <m:r>
              <m:t>H</m:t>
            </m:r>
            <m:r>
              <m:t>C</m:t>
            </m:r>
          </m:den>
        </m:f>
        <m:nary>
          <m:naryPr>
            <m:chr m:val="∑"/>
            <m:limLoc m:val="undOvr"/>
            <m:subHide m:val="off"/>
            <m:supHide m:val="off"/>
          </m:naryPr>
          <m:sub>
            <m:r>
              <m:t>n</m:t>
            </m:r>
            <m:r>
              <m:rPr>
                <m:sty m:val="p"/>
              </m:rPr>
              <m:t>=</m:t>
            </m:r>
            <m:r>
              <m:t>1</m:t>
            </m:r>
          </m:sub>
          <m:sup>
            <m:sSub>
              <m:e>
                <m:r>
                  <m:t>N</m:t>
                </m:r>
              </m:e>
              <m:sub>
                <m:r>
                  <m:rPr>
                    <m:sty m:val="p"/>
                  </m:rPr>
                  <m:t>t</m:t>
                </m:r>
                <m:r>
                  <m:rPr>
                    <m:sty m:val="p"/>
                  </m:rPr>
                  <m:t>e</m:t>
                </m:r>
              </m:sub>
            </m:sSub>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r>
          <m:rPr>
            <m:sty m:val="p"/>
          </m:rPr>
          <m:t>|</m:t>
        </m:r>
        <m:r>
          <m:rPr>
            <m:sty m:val="p"/>
          </m: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m:t>R</m:t>
        </m:r>
        <m:r>
          <m:rPr>
            <m:sty m:val="p"/>
          </m:rPr>
          <m:t>M</m:t>
        </m:r>
        <m:r>
          <m:rPr>
            <m:sty m:val="p"/>
          </m:rPr>
          <m:t>S</m:t>
        </m:r>
        <m:r>
          <m:rPr>
            <m:sty m:val="p"/>
          </m:rPr>
          <m:t>E</m:t>
        </m:r>
        <m:r>
          <m:rPr>
            <m:sty m:val="p"/>
          </m:rPr>
          <m:t>=</m:t>
        </m:r>
        <m:rad>
          <m:radPr>
            <m:degHide m:val="on"/>
          </m:radPr>
          <m:deg/>
          <m:e>
            <m:r>
              <m:rPr>
                <m:sty m:val="p"/>
              </m:rPr>
              <m:t>M</m:t>
            </m:r>
            <m:r>
              <m:rPr>
                <m:sty m:val="p"/>
              </m:rPr>
              <m:t>S</m:t>
            </m:r>
            <m:r>
              <m:rPr>
                <m:sty m:val="p"/>
              </m:rPr>
              <m:t>E</m:t>
            </m:r>
          </m:e>
        </m:rad>
        <m:r>
          <m:rPr>
            <m:sty m:val="p"/>
          </m:rPr>
          <m:t>.</m:t>
        </m:r>
      </m:oMath>
      <w:r w:rsidRPr="00B14FA3">
        <w:rPr>
          <w:color w:val="000000"/>
          <w:kern w:val="0"/>
          <w:szCs w:val="20"/>
        </w:rPr>
        <w:tab/>
        <w:t>(16)</w:t>
      </w:r>
    </w:p>
    <w:p w14:paraId="015A2BBD" w14:textId="77777777" w:rsidR="00B14FA3" w:rsidRPr="00B14FA3" w:rsidRDefault="00B14FA3" w:rsidP="00B14FA3">
      <w:r>
        <w:rPr>
          <w:color w:val="000000"/>
          <w:szCs w:val="21"/>
        </w:rPr>
        <w:t>MSE、MAE和RMSE均在标准化空间中计算，数值越小表示预测误差越低。MSE对较大误差更敏感，MAE反映绝对误差的平均水平，RMSE是MSE开方后的结果，用于补充呈现误差幅值。正文以MSE和MAE作为主要比较指标。表2统计随机种子42～44的均值±标准差，表3统计随机种子42～49的均值±标准差，分别反映平均水平和随机种子间的波动。文中相对改进率均先按共同随机种子逐一计算，再取种子平均；因此不直接用表中四舍五入后的均值计算百分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列出3个共同随机种子下的总体基线结果。本文方法在Abilene上的MSE为0.186，在GÉANT上为0.434；逐种子计算后相对DLinear分别降低4.07%和4.54%，相对LightTS分别降低29.80%和46.89%，MAE呈相同方向变化。DLinear与本文尺度专家采用同源结构，后续核心消融也以DLinear作为单尺度内部基线；LightTS属于独立外部结构基线，图2进一步给出逐随机种子、多指标和参数规模比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2以LightTS为独立外部基线，使用两种方法共有的随机种子42～44。按（LightTS误差−本文方法误差）/LightTS误差计算每次实验的相对降低率后，Abilene上的MSE、MAE和RMSE平均降低29.80%、17.57%和16.23%，GÉANT上分别降低46.89%、29.15%和27.18%。两个数据集的3个共同随机种子在三项指标上均为正向降低。参数量方面，本文方法为8339，LightTS在Abilene和GÉANT上分别为130162和384382，本文方法约为其6.41%和2.17%。</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715000" cy="2612771"/>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715000" cy="26127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Abilene与GÉANT上本文方法相对LightTS的三随机种子多指标性能提升</w:t>
      </w:r>
    </w:p>
    <w:p>
      <w:pPr/>
      <w:r>
        <w:t>两个数据集的相对降幅存在差异。GÉANT包含的OD变量数高于Abilene，同时本文方法相对LightTS的MSE降幅也更大，但现有实验不能把这种差异直接归因于变量规模。固定等权与全局可学习权重对照均采用相同的多尺度专家结构，适合进一步检验融合方式本身的作用。</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表3汇总随机种子42～49的8次核心消融，列出五种模型的参数量、MSE和MAE。</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表3 八随机种子核心消融结果（均值±标准差）</w:t>
      </w:r>
      <w:r>
        <w:rPr>
          <w:rFonts w:eastAsia="黑体"/>
          <w:b/>
          <w:color w:val="000000"/>
          <w:sz w:val="18"/>
        </w:rPr>
      </w:r>
      <w:r>
        <w:rPr>
          <w:rFonts w:eastAsia="黑体"/>
          <w:b/>
          <w:color w:val="000000"/>
          <w:sz w:val="18"/>
        </w:rPr>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0.190±0.006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0.181±0.006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0.379±0.007</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val="0"/>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val="0"/>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val="0"/>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val="0"/>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val="0"/>
              <w:ind w:firstLine="0"/>
              <w:jc w:val="left"/>
            </w:pPr>
            <w:r>
              <w:rPr>
                <w:color w:val="000000"/>
                <w:szCs w:val="21"/>
              </w:rPr>
              <w:t>0.366±0.018</w:t>
            </w:r>
          </w:p>
        </w:tc>
      </w:tr>
    </w:tbl>
    <w:p>
      <w:pPr/>
      <w:r>
        <w:t>全局可学习权重与恒定输入路由均对所有窗口使用一组可学习权重，后者与本文方法同为8339个标称参数。相对这两种对照，本文方法在Abilene上的逐种子平均MSE改进均约1.80%，在GÉANT上分别为4.31%和4.97%，各有6/8和7/8个种子胜出。相对恒定输入路由的95%置信区间分别为[0.49%,3.11%]和[−1.62%,11.56%]，相对全局权重则为[0.01%,3.58%]和[−2.51%,11.13%]；GÉANT两项区间均跨零。</w:t>
      </w:r>
    </w:p>
    <w:p w14:paraId="68B92BCA" w14:textId="77777777" w:rsidR="00B14FA3" w:rsidRPr="00B14FA3" w:rsidRDefault="00B14FA3" w:rsidP="00B14FA3">
      <w:pPr>
        <w:keepLines/>
      </w:pPr>
      <w:r>
        <w:rPr>
          <w:color w:val="000000"/>
          <w:szCs w:val="21"/>
        </w:rPr>
        <w:t>图3汇总随机种子42～49下的相对改进结果，比较对象为DLinear和固定等权多尺度模型，指标包括MSE、MAE和RMSE。散点对应各随机种子，半小提琴展示8次结果的分布；黑色菱形和横向误差线表示8次改进率的均值及95%置信区间，0%虚线表示两种方法误差相同。相对DLinear时，Abilene的MSE、MAE和RMSE平均改进率为2.77%、8.01%和1.40%，其中MSE与RMSE在8次实验中均改善；GÉANT分别为2.35%、1.32%和1.22%，且跨越0%的情况更多。相对固定等权模型时，Abilene三项指标的平均改进率为1.65%、8.92%和0.84%，GÉANT为4.54%、3.05%和2.37%。两种基线下的平均改进率都为正，但GÉANT在不同随机种子之间的波动更明显。</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715000" cy="2663571"/>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715000" cy="26635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Abilene与GÉANT上本文方法相对两类基线的八随机种子多指标相对改进分布</w:t>
      </w:r>
      <w:r>
        <w:rPr>
          <w:rFonts w:eastAsia="黑体"/>
          <w:b/>
          <w:sz w:val="18"/>
          <w:szCs w:val="18"/>
        </w:rPr>
      </w:r>
      <w:r>
        <w:rPr>
          <w:rFonts w:eastAsia="黑体"/>
          <w:b/>
          <w:sz w:val="18"/>
          <w:szCs w:val="18"/>
        </w:rPr>
      </w:r>
      <w:r>
        <w:rPr>
          <w:rFonts w:eastAsia="黑体"/>
          <w:b/>
          <w:sz w:val="18"/>
          <w:szCs w:val="18"/>
        </w:rPr>
      </w:r>
    </w:p>
    <w:p>
      <w:pPr/>
      <w:r>
        <w:t>固定等权模型检验等权融合，全局可学习权重及恒定输入路由模型提供两种常权重对照。表3中本文方法相对两者的平均MSE均较低，但GÉANT的配对区间均跨越零；其中种子43相对恒定输入路由退步12.78%。由于恒定输入路由的首层输入权重不起作用，且各模型分别训练，因此，这些对照显示完整方法与两类常权重方案存在误差差异，但尚不能将收益唯一归因于逐窗口权重变化。图4进一步结合全测试点的平均预测偏差与按真实值波动选取的预测轨迹，观察整体趋势和具体误差。</w:t>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349240" cy="3913661"/>
            <wp:docPr id="30" name="Picture 30"/>
            <wp:cNvGraphicFramePr>
              <a:graphicFrameLocks noChangeAspect="1"/>
            </wp:cNvGraphicFramePr>
            <a:graphic>
              <a:graphicData uri="http://schemas.openxmlformats.org/drawingml/2006/picture">
                <pic:pic>
                  <pic:nvPicPr>
                    <pic:cNvPr id="0" name="fig4_calibration_plus_constant_router.png"/>
                    <pic:cNvPicPr/>
                  </pic:nvPicPr>
                  <pic:blipFill>
                    <a:blip r:embed="rId29"/>
                    <a:stretch>
                      <a:fillRect/>
                    </a:stretch>
                  </pic:blipFill>
                  <pic:spPr>
                    <a:xfrm>
                      <a:off x="0" y="0"/>
                      <a:ext cx="5349240" cy="3913661"/>
                    </a:xfrm>
                    <a:prstGeom prst="rect"/>
                  </pic:spPr>
                </pic:pic>
              </a:graphicData>
            </a:graphic>
          </wp:inline>
        </w:drawing>
      </w:r>
    </w:p>
    <w:p w14:paraId="64F9B12D" w14:textId="77777777" w:rsidR="00B14FA3" w:rsidRPr="00B14FA3" w:rsidRDefault="00B14FA3" w:rsidP="00B14FA3">
      <w:pPr>
        <w:keepNext w:val="0"/>
        <w:keepLines/>
        <w:spacing w:before="60" w:after="80"/>
        <w:ind w:firstLine="0"/>
        <w:jc w:val="center"/>
      </w:pPr>
      <w:r>
        <w:rPr>
          <w:rFonts w:eastAsia="黑体"/>
          <w:b/>
          <w:sz w:val="18"/>
          <w:szCs w:val="18"/>
        </w:rPr>
        <w:t>图4 Abilene与GÉANT全测试点预测校准及典型窗口预测轨迹</w:t>
      </w:r>
      <w:r>
        <w:rPr>
          <w:rFonts w:eastAsia="黑体"/>
          <w:b/>
          <w:sz w:val="18"/>
          <w:szCs w:val="18"/>
        </w:rPr>
      </w:r>
      <w:r>
        <w:rPr>
          <w:rFonts w:eastAsia="黑体"/>
          <w:b/>
          <w:sz w:val="18"/>
          <w:szCs w:val="18"/>
        </w:rPr>
      </w:r>
      <w:r>
        <w:rPr>
          <w:rFonts w:eastAsia="黑体"/>
          <w:b/>
          <w:sz w:val="18"/>
          <w:szCs w:val="18"/>
        </w:rPr>
      </w:r>
    </w:p>
    <w:p>
      <w:pPr>
        <w:keepNext w:val="0"/>
        <w:keepLines/>
      </w:pPr>
      <w:r>
        <w:t>图4(a、b)汇总随机种子42～49的全部测试窗口、24个预测步及有效OD通道：按真实值分位点划为最多40个区间，四种模型的曲线表示各区间的8种子平均预测值，浅色带为种子间±1个标准差，灰色虚线为理想预测。四种模型在高真实值区间均有低估；本文方法的分组平均偏差较小，但这一结果不能替代逐点误差比较。图4(c～f)固定随机种子42，仅根据真实序列选择标准差接近第75百分位的OD通道，再选择波动程度接近中位数和第90百分位的窗口，未依据模型误差挑选。四例中本文方法有三例的24步均方误差低于DLinear、固定等权与恒定输入路由模型；Abilene的典型波动窗口则较差。轨迹展示局部行为，总体精度以表3的配对结果为准；重叠测试窗口也不视为独立重复。</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图5展示随机种子42～49下三个尺度的路由权重。蓝、绿、橙色小提琴分别对应尺度1、2和4在全部测试窗口及种子上的汇总分布；彩色散点为各随机种子的窗口平均权重，短横线为汇总分布中位数。黑色菱形和误差线表示8个种子均值的均值±1个标准差，水平虚线为固定等权1/3。小提琴同时包含种子间差异和窗口间差异，其宽度不能直接表示同一种子内的窗口响应强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jc w:val="center"/>
      </w:pPr>
      <w:r>
        <w:drawing>
          <wp:inline xmlns:a="http://schemas.openxmlformats.org/drawingml/2006/main" xmlns:pic="http://schemas.openxmlformats.org/drawingml/2006/picture">
            <wp:extent cx="5715000" cy="2534454"/>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715000" cy="2534454"/>
                    </a:xfrm>
                    <a:prstGeom prst="rect"/>
                  </pic:spPr>
                </pic:pic>
              </a:graphicData>
            </a:graphic>
          </wp:inline>
        </w:drawing>
      </w:r>
    </w:p>
    <w:p>
      <w:pPr>
        <w:keepNext w:val="0"/>
        <w:keepLines/>
        <w:spacing w:before="60" w:after="80"/>
        <w:ind w:firstLine="0"/>
        <w:jc w:val="center"/>
      </w:pPr>
      <w:r>
        <w:rPr>
          <w:rFonts w:eastAsia="黑体"/>
          <w:b/>
          <w:sz w:val="18"/>
          <w:szCs w:val="18"/>
        </w:rPr>
        <w:t>图5 Abilene与GÉANT的逐窗口路由权重汇总分布及八种子均值</w:t>
      </w:r>
    </w:p>
    <w:p>
      <w:pPr>
        <w:keepLines/>
      </w:pPr>
      <w:r>
        <w:rPr>
          <w:color w:val="000000"/>
          <w:szCs w:val="21"/>
        </w:rPr>
        <w:t>Abilene三个尺度的汇总平均权重为0.257、0.319和0.424，GÉANT为0.283、0.318和0.399。虽然总体均值偏离1/3，但GÉANT三个尺度的汇总权重方差约96.2%、95.8%和97.7%来自种子之间；同一种子内随测试窗口的变化较小。Abilene的对应比例为48.7%、86.1%和80.6%。图5的汇总分布同时包含种子间差异与同一种子内的窗口差异，因此不能单独证明路由器有效识别每个窗口的尺度需求。</w:t>
      </w:r>
    </w:p>
    <w:p w14:paraId="2B7D35DC" w14:textId="77777777" w:rsidR="00B14FA3" w:rsidRPr="00B14FA3" w:rsidRDefault="00B14FA3" w:rsidP="00B14FA3">
      <w:r>
        <w:rPr>
          <w:color w:val="000000"/>
          <w:szCs w:val="21"/>
        </w:rPr>
        <w:t>输入窗口的平均绝对一阶差分用于衡量波动强度；测试窗口按训练窗口的三分位数阈值分组。Abilene低、中、高波动组分别有15、406、392个窗口，本文方法相对全局权重模型的逐种子平均MSE改进率分别为4.43%、1.90%、1.69%；GÉANT在训练阈值下无低波动测试窗口，中、高组分别有76、375个窗口，改进率为5.85%和4.06%。Abilene高波动组的尺度1平均权重高于中波动组，但误差优势并未更强；GÉANT中、高组的权重近似相同。分组结果尚不支持“波动越强，路由收益越大”的解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val="0"/>
        <w:keepLines/>
      </w:pPr>
      <w:r>
        <w:t>模型前向开销另行测量。使用预测长度为24的8个随机种子检查点，在NVIDIA GTX 1060上以批量大小16对预加载的测试张量计时，本文方法在Abilene和GÉANT上的平均每批前向耗时分别为2.65 ms和2.61 ms，固定等权模型分别为2.38 ms和2.10 ms，单尺度DLinear分别为0.77 ms和0.70 ms。计时仅覆盖模型前向计算，不含数据读取与传输。因此，本文方法参数量较小，但三个尺度专家及路由计算仍增加了推理开销；上述结果不代表端到端部署时延。</w:t>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针对骨干网络OD流量的短时波动与较慢趋势，以尺度1、2和4的DLinear专家构建多尺度预测，并通过轻量路由网络计算输入相关融合权重。在Abilene和GÉANT预测长度为24的任务中，本文方法的平均误差低于DLinear、LightTS和固定等权模型。相对全局可学习权重与恒定输入路由两类常权重对照，本文方法在Abilene上的逐种子平均MSE改进均约1.80%；GÉANT上的对应改进分别为4.31%和4.97%，但两项95%置信区间均跨越零。按真实值分组的预测校准表明，各模型对较高流量取值仍有低估；本文方法在高值端的平均偏差较小，但不能由此推断其在每个测试点均更准确。逐种子权重及波动分组分析也未能充分证明路由器稳定地匹配每个窗口的尺度需求。后续需在更多数据和预测设置下检验这种输入相关融合的稳定收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pageBreakBefore/>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keepLines/>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keepLines/>
        <w:ind w:left="420" w:hanging="420"/>
      </w:pPr>
      <w:r w:rsidRPr="00B14FA3">
        <w:rPr>
          <w:sz w:val="18"/>
        </w:rPr>
        <w:t>[2] QIN L, GU H, WEI W, et al. Spatio-temporal communication network traffic prediction method based on graph neural network[J]. Information Sciences, 2024, 679: 121003. DOI: 10.1016/j.ins.2024.121003.</w:t>
      </w:r>
    </w:p>
    <w:p w14:paraId="49ABA0AF" w14:textId="77777777" w:rsidR="00B14FA3" w:rsidRPr="00B14FA3" w:rsidRDefault="00B14FA3" w:rsidP="00B14FA3">
      <w:pPr>
        <w:keepLines/>
        <w:ind w:left="420" w:hanging="420"/>
      </w:pPr>
      <w:r>
        <w:rPr>
          <w:sz w:val="18"/>
        </w:rPr>
        <w:t>[3]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keepLines/>
        <w:ind w:left="420" w:hanging="420"/>
      </w:pPr>
      <w:r>
        <w:rPr>
          <w:sz w:val="18"/>
        </w:rPr>
        <w:t>[4]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3FA328DF" w14:textId="77777777" w:rsidR="00B14FA3" w:rsidRPr="00B14FA3" w:rsidRDefault="00B14FA3" w:rsidP="00B14FA3">
      <w:pPr>
        <w:keepLines/>
        <w:ind w:left="420" w:hanging="420"/>
      </w:pPr>
      <w:r w:rsidRPr="00B14FA3">
        <w:rPr>
          <w:sz w:val="18"/>
        </w:rPr>
        <w:t>[5]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keepLines/>
        <w:ind w:left="420" w:hanging="420"/>
      </w:pPr>
      <w:r w:rsidRPr="00B14FA3">
        <w:rPr>
          <w:sz w:val="18"/>
        </w:rPr>
        <w:t>[6]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keepLines/>
        <w:ind w:left="420" w:hanging="420"/>
      </w:pPr>
      <w:r>
        <w:rPr>
          <w:sz w:val="18"/>
        </w:rPr>
        <w:t>[7] WANG S, WU H, SHI X, et al. TimeMixer: decomposable multiscale mixing for time series forecasting[C]//International Conference on Learning Representations. 2024.</w:t>
      </w:r>
    </w:p>
    <w:p w14:paraId="32B65309" w14:textId="77777777" w:rsidR="00B14FA3" w:rsidRPr="00B14FA3" w:rsidRDefault="00B14FA3" w:rsidP="00B14FA3">
      <w:pPr>
        <w:keepLines/>
        <w:ind w:left="420" w:hanging="420"/>
      </w:pPr>
      <w:r>
        <w:rPr>
          <w:sz w:val="18"/>
        </w:rPr>
        <w:t>[8]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keepLines/>
        <w:ind w:left="420" w:hanging="420"/>
      </w:pPr>
      <w:r>
        <w:rPr>
          <w:sz w:val="18"/>
        </w:rPr>
        <w:t>[9]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keepLines/>
        <w:ind w:left="420" w:hanging="420"/>
      </w:pPr>
      <w:r>
        <w:rPr>
          <w:sz w:val="18"/>
        </w:rPr>
        <w:t>[10]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keepLines/>
        <w:ind w:left="420" w:hanging="420"/>
      </w:pPr>
      <w:r>
        <w:rPr>
          <w:sz w:val="18"/>
        </w:rPr>
        <w:t>[11] UHLIG S, QUOITIN B, LEPROPRE J, et al. Providing public intradomain traffic matrices to the research community[J]. ACM SIGCOMM Computer Communication Review, 2006, 36(1): 83-86. DOI: 10.1145/1111322.1111341.</w:t>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