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122BB1" w14:textId="79721035" w:rsidR="00B70DD1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F3864"/>
          <w:sz w:val="36"/>
          <w:szCs w:val="36"/>
        </w:rPr>
        <w:t>T</w:t>
      </w:r>
      <w:r w:rsidR="005D30BB">
        <w:rPr>
          <w:rFonts w:ascii="Arial" w:eastAsia="Arial" w:hAnsi="Arial" w:cs="Arial"/>
          <w:b/>
          <w:bCs/>
          <w:color w:val="1F3864"/>
          <w:sz w:val="36"/>
          <w:szCs w:val="36"/>
        </w:rPr>
        <w:t>.</w:t>
      </w:r>
      <w:r>
        <w:rPr>
          <w:rFonts w:ascii="Arial" w:eastAsia="Arial" w:hAnsi="Arial" w:cs="Arial"/>
          <w:b/>
          <w:bCs/>
          <w:color w:val="1F3864"/>
          <w:sz w:val="36"/>
          <w:szCs w:val="36"/>
        </w:rPr>
        <w:t xml:space="preserve"> BALLAD</w:t>
      </w:r>
    </w:p>
    <w:p w14:paraId="14230BBB" w14:textId="7B33872D" w:rsidR="00B70DD1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2F2F2F"/>
        </w:rPr>
        <w:t>Principal Technical Program Manager</w:t>
      </w:r>
      <w:r w:rsidR="005D30BB">
        <w:rPr>
          <w:rFonts w:ascii="Arial" w:eastAsia="Arial" w:hAnsi="Arial" w:cs="Arial"/>
          <w:b/>
          <w:bCs/>
          <w:color w:val="2F2F2F"/>
        </w:rPr>
        <w:t xml:space="preserve"> </w:t>
      </w:r>
      <w:r>
        <w:rPr>
          <w:rFonts w:ascii="Arial" w:eastAsia="Arial" w:hAnsi="Arial" w:cs="Arial"/>
          <w:b/>
          <w:bCs/>
          <w:color w:val="2F2F2F"/>
        </w:rPr>
        <w:t>|</w:t>
      </w:r>
      <w:r w:rsidR="005D30BB">
        <w:rPr>
          <w:rFonts w:ascii="Arial" w:eastAsia="Arial" w:hAnsi="Arial" w:cs="Arial"/>
          <w:b/>
          <w:bCs/>
          <w:color w:val="2F2F2F"/>
        </w:rPr>
        <w:t xml:space="preserve"> </w:t>
      </w:r>
      <w:r>
        <w:rPr>
          <w:rFonts w:ascii="Arial" w:eastAsia="Arial" w:hAnsi="Arial" w:cs="Arial"/>
          <w:b/>
          <w:bCs/>
          <w:color w:val="2F2F2F"/>
        </w:rPr>
        <w:t>Cross-Functional Execution &amp; Platform Delivery</w:t>
      </w:r>
    </w:p>
    <w:p w14:paraId="1F85C407" w14:textId="17FCF2B3" w:rsidR="00B70DD1" w:rsidRDefault="00000000">
      <w:pPr>
        <w:spacing w:after="60"/>
        <w:jc w:val="center"/>
      </w:pP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Agile SaaS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•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Enterprise Technology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•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Program Infrastructure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•</w:t>
      </w:r>
      <w:r w:rsidR="005D30BB">
        <w:rPr>
          <w:rFonts w:ascii="Arial" w:eastAsia="Arial" w:hAnsi="Arial" w:cs="Arial"/>
          <w:i/>
          <w:iCs/>
          <w:color w:val="555555"/>
          <w:sz w:val="18"/>
          <w:szCs w:val="18"/>
        </w:rPr>
        <w:t xml:space="preserve"> </w:t>
      </w:r>
      <w:r>
        <w:rPr>
          <w:rFonts w:ascii="Arial" w:eastAsia="Arial" w:hAnsi="Arial" w:cs="Arial"/>
          <w:i/>
          <w:iCs/>
          <w:color w:val="555555"/>
          <w:sz w:val="18"/>
          <w:szCs w:val="18"/>
        </w:rPr>
        <w:t>AI-Enabled Delivery</w:t>
      </w:r>
    </w:p>
    <w:p w14:paraId="69BDF1C5" w14:textId="5B28FADB" w:rsidR="00B70DD1" w:rsidRDefault="00000000">
      <w:pPr>
        <w:spacing w:after="120"/>
        <w:jc w:val="center"/>
      </w:pPr>
      <w:r>
        <w:rPr>
          <w:rFonts w:ascii="Arial" w:eastAsia="Arial" w:hAnsi="Arial" w:cs="Arial"/>
          <w:color w:val="444444"/>
          <w:sz w:val="19"/>
          <w:szCs w:val="19"/>
        </w:rPr>
        <w:t>tballad@me.com</w:t>
      </w:r>
      <w:r w:rsidR="005D30BB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4"/>
          <w:sz w:val="19"/>
          <w:szCs w:val="19"/>
        </w:rPr>
        <w:t>|</w:t>
      </w:r>
      <w:r w:rsidR="005D30BB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4"/>
          <w:sz w:val="19"/>
          <w:szCs w:val="19"/>
        </w:rPr>
        <w:t>309-310-9314</w:t>
      </w:r>
      <w:r w:rsidR="005D30BB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4"/>
          <w:sz w:val="19"/>
          <w:szCs w:val="19"/>
        </w:rPr>
        <w:t>|</w:t>
      </w:r>
      <w:r w:rsidR="005D30BB">
        <w:rPr>
          <w:rFonts w:ascii="Arial" w:eastAsia="Arial" w:hAnsi="Arial" w:cs="Arial"/>
          <w:color w:val="444444"/>
          <w:sz w:val="19"/>
          <w:szCs w:val="19"/>
        </w:rPr>
        <w:t xml:space="preserve"> </w:t>
      </w:r>
      <w:r>
        <w:rPr>
          <w:rFonts w:ascii="Arial" w:eastAsia="Arial" w:hAnsi="Arial" w:cs="Arial"/>
          <w:color w:val="444444"/>
          <w:sz w:val="19"/>
          <w:szCs w:val="19"/>
        </w:rPr>
        <w:t>linkedin.com/in/tballad</w:t>
      </w:r>
      <w:r w:rsidR="005D30BB">
        <w:rPr>
          <w:rFonts w:ascii="Arial" w:eastAsia="Arial" w:hAnsi="Arial" w:cs="Arial"/>
          <w:color w:val="444444"/>
          <w:sz w:val="19"/>
          <w:szCs w:val="19"/>
        </w:rPr>
        <w:t xml:space="preserve"> | tballad.me</w:t>
      </w:r>
    </w:p>
    <w:p w14:paraId="36F0F95E" w14:textId="77777777" w:rsidR="00B70DD1" w:rsidRDefault="00B70DD1">
      <w:pPr>
        <w:pBdr>
          <w:bottom w:val="single" w:sz="6" w:space="1" w:color="1F3864"/>
        </w:pBdr>
        <w:spacing w:after="120"/>
      </w:pPr>
    </w:p>
    <w:p w14:paraId="559B6D14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PROFILE</w:t>
      </w:r>
    </w:p>
    <w:p w14:paraId="46B4819D" w14:textId="77777777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Technical program leader with 20+ years of hands-on software and platform experience and 15+ years driving cross-functional execution across engineering, product, compliance, and operations. Proven ability to build program operating infrastructure from the ground up - dependency tracking, risk cadences, stakeholder alignment frameworks, and working group governance - in ambiguous, multi-team environments.</w:t>
      </w:r>
    </w:p>
    <w:p w14:paraId="15DD4CB6" w14:textId="77777777" w:rsidR="00B70DD1" w:rsidRDefault="00B70DD1">
      <w:pPr>
        <w:spacing w:after="40"/>
      </w:pPr>
    </w:p>
    <w:p w14:paraId="65D4B270" w14:textId="77777777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Deep technical foundation across SaaS, cloud, and security-sensitive platforms enables credible partnership with engineers and architects on architecture boundaries, sequencing decisions, and technical trade-offs. Strong executive communicator who translates complex technical risk into business-legible recommendations without losing credibility with the engineering teams executing the work. Track record of owning outcomes, not tasks - proactively stepping into execution gaps and building durable operational infrastructure that outlasts individual programs.</w:t>
      </w:r>
    </w:p>
    <w:p w14:paraId="2BCE681A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PROGRAM LEADERSHIP COMPETENCIES</w:t>
      </w:r>
    </w:p>
    <w:p w14:paraId="287C7920" w14:textId="5B575A60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Cross-functional program ownership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Dependency and risk management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Operating cadence design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Stakeholder alignment</w:t>
      </w:r>
    </w:p>
    <w:p w14:paraId="4A3F85A2" w14:textId="647AC383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Release and launch readiness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Architecture and sequencing review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Executive communication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Program governance frameworks</w:t>
      </w:r>
    </w:p>
    <w:p w14:paraId="01F67CDC" w14:textId="59C1A779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Agile delivery (Scrum &amp; Kanban)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Backlog and sprint coordination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Vendor and compliance coordination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•</w:t>
      </w:r>
      <w:r w:rsidR="005D30BB">
        <w:rPr>
          <w:rFonts w:ascii="Arial" w:eastAsia="Arial" w:hAnsi="Arial" w:cs="Arial"/>
          <w:color w:val="2F2F2F"/>
        </w:rPr>
        <w:t xml:space="preserve"> </w:t>
      </w:r>
      <w:r>
        <w:rPr>
          <w:rFonts w:ascii="Arial" w:eastAsia="Arial" w:hAnsi="Arial" w:cs="Arial"/>
          <w:color w:val="2F2F2F"/>
        </w:rPr>
        <w:t>Technical documentation</w:t>
      </w:r>
    </w:p>
    <w:p w14:paraId="6820B1B3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CORE SKILLS</w:t>
      </w:r>
    </w:p>
    <w:p w14:paraId="494E1F8F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F2F2F"/>
        </w:rPr>
        <w:t xml:space="preserve">Technology: </w:t>
      </w:r>
      <w:r>
        <w:rPr>
          <w:rFonts w:ascii="Arial" w:eastAsia="Arial" w:hAnsi="Arial" w:cs="Arial"/>
          <w:color w:val="2F2F2F"/>
        </w:rPr>
        <w:t>Strategy and roadmaps, SaaS and cloud platforms (AWS), Software engineering, Build vs. buy analysis, Vendor selection and contracting, Data governance and security controls</w:t>
      </w:r>
    </w:p>
    <w:p w14:paraId="551D8145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F2F2F"/>
        </w:rPr>
        <w:t xml:space="preserve">AI &amp; Automation: </w:t>
      </w:r>
      <w:r>
        <w:rPr>
          <w:rFonts w:ascii="Arial" w:eastAsia="Arial" w:hAnsi="Arial" w:cs="Arial"/>
          <w:color w:val="2F2F2F"/>
        </w:rPr>
        <w:t>LLM-assisted PDLC workflows, Prompt design, Human-in-the-loop review, AI risk and governance, Workflow automation (Power Automate), Custom GPT configuration, Rapid prototyping</w:t>
      </w:r>
    </w:p>
    <w:p w14:paraId="67F5297A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F2F2F"/>
        </w:rPr>
        <w:t xml:space="preserve">Tools: </w:t>
      </w:r>
      <w:r>
        <w:rPr>
          <w:rFonts w:ascii="Arial" w:eastAsia="Arial" w:hAnsi="Arial" w:cs="Arial"/>
          <w:color w:val="2F2F2F"/>
        </w:rPr>
        <w:t>Jira, Asana, Trello, MS Project, Notion, ClickUp</w:t>
      </w:r>
    </w:p>
    <w:p w14:paraId="43451F5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F2F2F"/>
        </w:rPr>
        <w:t xml:space="preserve">Technical: </w:t>
      </w:r>
      <w:r>
        <w:rPr>
          <w:rFonts w:ascii="Arial" w:eastAsia="Arial" w:hAnsi="Arial" w:cs="Arial"/>
          <w:color w:val="2F2F2F"/>
        </w:rPr>
        <w:t>PHP, Python, React, Node.js, SQL</w:t>
      </w:r>
    </w:p>
    <w:p w14:paraId="4DD0F7CB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b/>
          <w:bCs/>
          <w:color w:val="2F2F2F"/>
        </w:rPr>
        <w:t xml:space="preserve">Cloud &amp; Infra: </w:t>
      </w:r>
      <w:r>
        <w:rPr>
          <w:rFonts w:ascii="Arial" w:eastAsia="Arial" w:hAnsi="Arial" w:cs="Arial"/>
          <w:color w:val="2F2F2F"/>
        </w:rPr>
        <w:t>AWS, GitHub, Cloudflare / Digital Ocean</w:t>
      </w:r>
    </w:p>
    <w:p w14:paraId="64BF0BBF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AI &amp; AUTOMATION PROGRAM EXPERIENCE</w:t>
      </w:r>
    </w:p>
    <w:p w14:paraId="103298E6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Championed AI adoption across the product development lifecycle - modeling LLM-assisted requirements discovery, prototyping, code review, and documentation workflows that reduced cycle time across SaaS and consulting engagements.</w:t>
      </w:r>
    </w:p>
    <w:p w14:paraId="0020625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Built SignalForge, an AI-powered lead intelligence platform for fractional consultants, using LLM-based discovery and a custom multi-dimensional scoring system (LGPS) - designed, architected, and shipped end-to-end.</w:t>
      </w:r>
    </w:p>
    <w:p w14:paraId="756A1CB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Designed and deployed workflow automation solutions using Microsoft Power Automate to streamline operational approval processes, reducing manual coordination overhead and improving status visibility across departments.</w:t>
      </w:r>
    </w:p>
    <w:p w14:paraId="02DD7D25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Built and delivered AI-assisted SaaS prototypes and internal tools using LLM-assisted development workflows, including custom GPT configurations and human-in-the-loop review processes.</w:t>
      </w:r>
    </w:p>
    <w:p w14:paraId="0616A752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Evaluated and governed AI usage risks including data exposure, hallucination handling, and responsible AI integration patterns across client and internal programs.</w:t>
      </w:r>
    </w:p>
    <w:p w14:paraId="2E1DB515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Completing Human-Centered AI Leadership Certification - MIT Collaboration.</w:t>
      </w:r>
    </w:p>
    <w:p w14:paraId="44B8AB42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PROFESSIONAL EXPERIENCE</w:t>
      </w:r>
    </w:p>
    <w:p w14:paraId="7B8EE3DB" w14:textId="77777777" w:rsidR="00B70DD1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2F2F2F"/>
        </w:rPr>
        <w:t>Fractional CTO / Technical Program Strategist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</w:p>
    <w:p w14:paraId="33C84371" w14:textId="77777777" w:rsidR="00B70DD1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lastRenderedPageBreak/>
        <w:t>DisEntangled Tech, LLC.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2025 - Present</w:t>
      </w:r>
    </w:p>
    <w:p w14:paraId="24D01BB2" w14:textId="77777777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Provide technical program leadership to SaaS companies, startups, and mission-driven organizations - translating business objectives into cross-functional execution plans and managing delivery from discovery through launch.</w:t>
      </w:r>
    </w:p>
    <w:p w14:paraId="5EC346BE" w14:textId="77777777" w:rsidR="00B70DD1" w:rsidRDefault="00000000">
      <w:pPr>
        <w:spacing w:before="100" w:after="40"/>
      </w:pPr>
      <w:r>
        <w:rPr>
          <w:rFonts w:ascii="Arial" w:eastAsia="Arial" w:hAnsi="Arial" w:cs="Arial"/>
          <w:b/>
          <w:bCs/>
          <w:i/>
          <w:iCs/>
          <w:color w:val="2F2F2F"/>
        </w:rPr>
        <w:t>AI-Enabled Program Delivery</w:t>
      </w:r>
    </w:p>
    <w:p w14:paraId="047DC104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Built program operating infrastructure for AI-assisted SaaS engagements including a cybersecurity operations platform and SignalForge, owning scope, sequencing, dependency management, and release readiness end-to-end.</w:t>
      </w:r>
    </w:p>
    <w:p w14:paraId="67626FB2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Used LLM-assisted workflows to accelerate requirements validation, prototype iteration, and delivery documentation - modeling AI adoption practices for client engineering teams.</w:t>
      </w:r>
    </w:p>
    <w:p w14:paraId="4663F72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Evaluated AI integration risks - data exposure, hallucination handling, human-in-the-loop checkpoints - and embedded governance into program delivery frameworks.</w:t>
      </w:r>
    </w:p>
    <w:p w14:paraId="040E4853" w14:textId="77777777" w:rsidR="00B70DD1" w:rsidRDefault="00000000">
      <w:pPr>
        <w:spacing w:before="100" w:after="40"/>
      </w:pPr>
      <w:r>
        <w:rPr>
          <w:rFonts w:ascii="Arial" w:eastAsia="Arial" w:hAnsi="Arial" w:cs="Arial"/>
          <w:b/>
          <w:bCs/>
          <w:i/>
          <w:iCs/>
          <w:color w:val="2F2F2F"/>
        </w:rPr>
        <w:t>Cross-Functional Program Execution</w:t>
      </w:r>
    </w:p>
    <w:p w14:paraId="32F95CD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Designed program governance frameworks - dependency tracking, risk reporting cadences, stakeholder communication rhythms - from scratch for early-stage and scaling organizations.</w:t>
      </w:r>
    </w:p>
    <w:p w14:paraId="236C536B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Conducted stakeholder discovery and translated business requirements into technical specifications, epics, and sequenced delivery plans aligned to architecture constraints.</w:t>
      </w:r>
    </w:p>
    <w:p w14:paraId="0DC8EE24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Facilitated alignment between executive stakeholders and engineering teams on scope, acceptance criteria, sequencing trade-offs, and release expectations.</w:t>
      </w:r>
    </w:p>
    <w:p w14:paraId="70648C61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Identified technical risks early and adjusted scope, sequencing, or design to protect delivery timelines and product quality.</w:t>
      </w:r>
    </w:p>
    <w:p w14:paraId="5C6A5302" w14:textId="77777777" w:rsidR="00B70DD1" w:rsidRDefault="00000000">
      <w:pPr>
        <w:spacing w:before="100" w:after="40"/>
      </w:pPr>
      <w:r>
        <w:rPr>
          <w:rFonts w:ascii="Arial" w:eastAsia="Arial" w:hAnsi="Arial" w:cs="Arial"/>
          <w:b/>
          <w:bCs/>
          <w:i/>
          <w:iCs/>
          <w:color w:val="2F2F2F"/>
        </w:rPr>
        <w:t>Key Engagement: 12 Skies Tech (Development Agency Partnership)</w:t>
      </w:r>
    </w:p>
    <w:p w14:paraId="75FF519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Acted as execution owner between business stakeholders, clients, and software engineers - running discovery, translating findings into epics and acceptance criteria, and managing delivery dependencies.</w:t>
      </w:r>
    </w:p>
    <w:p w14:paraId="5EEABE5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Established structured handoff documentation supporting development, QA, and onboarding; improved delivery predictability and reduced rework.</w:t>
      </w:r>
    </w:p>
    <w:p w14:paraId="6E95D6D1" w14:textId="77777777" w:rsidR="00B70DD1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2F2F2F"/>
        </w:rPr>
        <w:t>Director of Technology - Product &amp; Platform Delivery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</w:p>
    <w:p w14:paraId="055EF263" w14:textId="77777777" w:rsidR="00B70DD1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EXACT Sports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2025</w:t>
      </w:r>
    </w:p>
    <w:p w14:paraId="26856701" w14:textId="77777777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Led delivery and operations for a national SaaS platform. Rebuilt program execution infrastructure while launching new products and stabilizing platform reliability.</w:t>
      </w:r>
    </w:p>
    <w:p w14:paraId="66CD5D30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Launched three SaaS products within six months, coordinating cross-functional delivery across engineering, infrastructure, and business stakeholders.</w:t>
      </w:r>
    </w:p>
    <w:p w14:paraId="6F7CF3BE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Rebuilt program operating cadences - sprint planning, dependency tracking, release readiness - improving delivery throughput by 150%+ while reducing critical outages by 75% through monitoring and operational reliability improvements.</w:t>
      </w:r>
    </w:p>
    <w:p w14:paraId="279FC326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Established Agile delivery practices and structured workflows; supported engineering teams in defining technical approaches and implementation sequencing.</w:t>
      </w:r>
    </w:p>
    <w:p w14:paraId="370E5DB3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Grew the engineering team by 250% while improving productivity by 150%.</w:t>
      </w:r>
    </w:p>
    <w:p w14:paraId="3D2D6E26" w14:textId="77777777" w:rsidR="00B70DD1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2F2F2F"/>
        </w:rPr>
        <w:t>PMO Coordinator - Enterprise Technology Portfolio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</w:p>
    <w:p w14:paraId="12E784A5" w14:textId="77777777" w:rsidR="00B70DD1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Chicago Transit Authority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2023 - 2024</w:t>
      </w:r>
    </w:p>
    <w:p w14:paraId="56D86370" w14:textId="77777777" w:rsidR="00B70DD1" w:rsidRDefault="00000000">
      <w:pPr>
        <w:spacing w:before="60" w:after="60"/>
      </w:pPr>
      <w:r>
        <w:rPr>
          <w:rFonts w:ascii="Arial" w:eastAsia="Arial" w:hAnsi="Arial" w:cs="Arial"/>
          <w:color w:val="2F2F2F"/>
        </w:rPr>
        <w:t>Oversaw a large enterprise technology portfolio spanning data, security, and application initiatives across multiple vendors and engineering teams. Managed $135M+ technology portfolio.</w:t>
      </w:r>
    </w:p>
    <w:p w14:paraId="466BB40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Built program governance infrastructure from scratch - dependency tracking, risk reporting, stakeholder communication cadences - across a multi-team, multi-vendor enterprise portfolio with no prior unified program framework.</w:t>
      </w:r>
    </w:p>
    <w:p w14:paraId="2CE733EF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Served as liaison between executive leadership, technical teams, and vendors throughout the project lifecycle; reviewed and clarified technical requirements, SOWs, and vendor deliverables.</w:t>
      </w:r>
    </w:p>
    <w:p w14:paraId="3CC0302A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Designed and implemented a workflow automation solution using Microsoft Power Automate to streamline procurement contract approvals - mapped workflows, gathered requirements, translated into automated routing rules, and reduced approval delays across departments.</w:t>
      </w:r>
    </w:p>
    <w:p w14:paraId="34049B04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Supported governmentally mandated audits through documentation of systems, controls, and operational processes.</w:t>
      </w:r>
    </w:p>
    <w:p w14:paraId="2FBBC78A" w14:textId="77777777" w:rsidR="00B70DD1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2F2F2F"/>
        </w:rPr>
        <w:t>Program Manager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</w:p>
    <w:p w14:paraId="51E2BFDD" w14:textId="77777777" w:rsidR="00B70DD1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Assurance Data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2021 - 2022</w:t>
      </w:r>
    </w:p>
    <w:p w14:paraId="02E76D1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lastRenderedPageBreak/>
        <w:t>Led FedRAMP readiness program end-to-end - coordinating engineering, compliance, security, and executive stakeholders through a multi-phase, high-stakes initiative with regulatory delivery consequences.</w:t>
      </w:r>
    </w:p>
    <w:p w14:paraId="03518D43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Owned program lifecycle from discovery through release and operational handoff: managed backlog prioritization, dependency tracking, sprint alignment, and release readiness across engineering, marketing, and leadership stakeholders.</w:t>
      </w:r>
    </w:p>
    <w:p w14:paraId="6AA4FEC2" w14:textId="77777777" w:rsidR="00B70DD1" w:rsidRDefault="00000000">
      <w:pPr>
        <w:tabs>
          <w:tab w:val="right" w:pos="9360"/>
        </w:tabs>
        <w:spacing w:before="160" w:after="40"/>
      </w:pPr>
      <w:r>
        <w:rPr>
          <w:rFonts w:ascii="Arial" w:eastAsia="Arial" w:hAnsi="Arial" w:cs="Arial"/>
          <w:b/>
          <w:bCs/>
          <w:color w:val="2F2F2F"/>
        </w:rPr>
        <w:t>Founder / Digital Transformation Consultant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</w:r>
    </w:p>
    <w:p w14:paraId="56CE4AE3" w14:textId="77777777" w:rsidR="00B70DD1" w:rsidRDefault="00000000">
      <w:pPr>
        <w:tabs>
          <w:tab w:val="right" w:pos="9360"/>
        </w:tabs>
        <w:spacing w:after="40"/>
      </w:pPr>
      <w:r>
        <w:rPr>
          <w:rFonts w:ascii="Arial" w:eastAsia="Arial" w:hAnsi="Arial" w:cs="Arial"/>
          <w:b/>
          <w:bCs/>
          <w:color w:val="1F3864"/>
          <w:sz w:val="21"/>
          <w:szCs w:val="21"/>
        </w:rPr>
        <w:t>Disentangled Tech, LLC.</w:t>
      </w:r>
      <w:r>
        <w:rPr>
          <w:rFonts w:ascii="Arial" w:eastAsia="Arial" w:hAnsi="Arial" w:cs="Arial"/>
          <w:i/>
          <w:iCs/>
          <w:color w:val="555555"/>
          <w:sz w:val="19"/>
          <w:szCs w:val="19"/>
        </w:rPr>
        <w:tab/>
        <w:t>2004 - 2023</w:t>
      </w:r>
    </w:p>
    <w:p w14:paraId="431BC6A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Led digital transformation programs - system integrations, platform launches, workflow modernization - for small businesses and organizations over nearly two decades.</w:t>
      </w:r>
    </w:p>
    <w:p w14:paraId="1BA19705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Gathered requirements, defined system workflows, and coordinated implementation across vendors and developers; oversaw system integrations and launch execution.</w:t>
      </w:r>
    </w:p>
    <w:p w14:paraId="212B48D3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EARLIER ENGINEERING CAREER</w:t>
      </w:r>
    </w:p>
    <w:p w14:paraId="14958E5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Web Programmer - Follett Library Resources</w:t>
      </w:r>
    </w:p>
    <w:p w14:paraId="488332BE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Systems Engineer - RBS Greenwich Capital</w:t>
      </w:r>
    </w:p>
    <w:p w14:paraId="6C3E7C43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Web Application Programmer - TransUnion</w:t>
      </w:r>
    </w:p>
    <w:p w14:paraId="3431FCFE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FOUNDER &amp; TECHNICAL CO-FOUNDER EXPERIENCE</w:t>
      </w:r>
    </w:p>
    <w:p w14:paraId="7CC37044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Pchy - Technical Co-Founder (2024)</w:t>
      </w:r>
    </w:p>
    <w:p w14:paraId="70B6D24B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Subsidio - Technical Co-Founder (2023 - 2024)</w:t>
      </w:r>
    </w:p>
    <w:p w14:paraId="30AE6F2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Disentangled Tech - Founder (2004 - Present)</w:t>
      </w:r>
    </w:p>
    <w:p w14:paraId="2EEBC26D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CERTIFICATIONS &amp; EDUCATION</w:t>
      </w:r>
    </w:p>
    <w:p w14:paraId="258EA877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Human-Centered AI Leadership - MIT Collaboration</w:t>
      </w:r>
    </w:p>
    <w:p w14:paraId="6CE1A10A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PMI-ACP (Agile Certified Practitioner) - Project Management Institute</w:t>
      </w:r>
    </w:p>
    <w:p w14:paraId="26EBE53C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BA, Computer Science and Creative Writing - Bradley University</w:t>
      </w:r>
    </w:p>
    <w:p w14:paraId="42C5F827" w14:textId="77777777" w:rsidR="00B70DD1" w:rsidRDefault="00000000">
      <w:pPr>
        <w:pBdr>
          <w:bottom w:val="single" w:sz="4" w:space="1" w:color="1F3864"/>
        </w:pBdr>
        <w:spacing w:before="200" w:after="60"/>
      </w:pPr>
      <w:r>
        <w:rPr>
          <w:rFonts w:ascii="Arial" w:eastAsia="Arial" w:hAnsi="Arial" w:cs="Arial"/>
          <w:b/>
          <w:bCs/>
          <w:color w:val="1F3864"/>
          <w:sz w:val="22"/>
          <w:szCs w:val="22"/>
        </w:rPr>
        <w:t>PUBLICATIONS</w:t>
      </w:r>
    </w:p>
    <w:p w14:paraId="3FCDC357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Access Control, Authentication, and Public Key Infrastructure - Jones &amp; Bartlett Learning</w:t>
      </w:r>
    </w:p>
    <w:p w14:paraId="53CBABE8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Securing PHP Web Applications - Addison-Wesley Professional</w:t>
      </w:r>
    </w:p>
    <w:p w14:paraId="478ED22D" w14:textId="77777777" w:rsidR="00B70DD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2F2F2F"/>
        </w:rPr>
        <w:t>PHP and MySQL Web Development All-in-One Desk Reference for Dummies - Wiley</w:t>
      </w:r>
    </w:p>
    <w:sectPr w:rsidR="00B70DD1">
      <w:pgSz w:w="12240" w:h="15840"/>
      <w:pgMar w:top="864" w:right="1008" w:bottom="864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10D0BCC"/>
    <w:multiLevelType w:val="hybridMultilevel"/>
    <w:tmpl w:val="7C74E7E6"/>
    <w:lvl w:ilvl="0" w:tplc="E46815F8">
      <w:start w:val="1"/>
      <w:numFmt w:val="bullet"/>
      <w:lvlText w:val="•"/>
      <w:lvlJc w:val="left"/>
      <w:pPr>
        <w:ind w:left="440" w:hanging="280"/>
      </w:pPr>
    </w:lvl>
    <w:lvl w:ilvl="1" w:tplc="541C2BDA">
      <w:numFmt w:val="decimal"/>
      <w:lvlText w:val=""/>
      <w:lvlJc w:val="left"/>
    </w:lvl>
    <w:lvl w:ilvl="2" w:tplc="8F342DBA">
      <w:numFmt w:val="decimal"/>
      <w:lvlText w:val=""/>
      <w:lvlJc w:val="left"/>
    </w:lvl>
    <w:lvl w:ilvl="3" w:tplc="B106D3E6">
      <w:numFmt w:val="decimal"/>
      <w:lvlText w:val=""/>
      <w:lvlJc w:val="left"/>
    </w:lvl>
    <w:lvl w:ilvl="4" w:tplc="94CE09C8">
      <w:numFmt w:val="decimal"/>
      <w:lvlText w:val=""/>
      <w:lvlJc w:val="left"/>
    </w:lvl>
    <w:lvl w:ilvl="5" w:tplc="A30CACA0">
      <w:numFmt w:val="decimal"/>
      <w:lvlText w:val=""/>
      <w:lvlJc w:val="left"/>
    </w:lvl>
    <w:lvl w:ilvl="6" w:tplc="24DC7222">
      <w:numFmt w:val="decimal"/>
      <w:lvlText w:val=""/>
      <w:lvlJc w:val="left"/>
    </w:lvl>
    <w:lvl w:ilvl="7" w:tplc="1382AC4C">
      <w:numFmt w:val="decimal"/>
      <w:lvlText w:val=""/>
      <w:lvlJc w:val="left"/>
    </w:lvl>
    <w:lvl w:ilvl="8" w:tplc="70DC2E10">
      <w:numFmt w:val="decimal"/>
      <w:lvlText w:val=""/>
      <w:lvlJc w:val="left"/>
    </w:lvl>
  </w:abstractNum>
  <w:abstractNum w:abstractNumId="1" w15:restartNumberingAfterBreak="0">
    <w:nsid w:val="7911638E"/>
    <w:multiLevelType w:val="hybridMultilevel"/>
    <w:tmpl w:val="0C9C26DC"/>
    <w:lvl w:ilvl="0" w:tplc="43BA9F9C">
      <w:start w:val="1"/>
      <w:numFmt w:val="bullet"/>
      <w:lvlText w:val="●"/>
      <w:lvlJc w:val="left"/>
      <w:pPr>
        <w:ind w:left="720" w:hanging="360"/>
      </w:pPr>
    </w:lvl>
    <w:lvl w:ilvl="1" w:tplc="BC1C2A20">
      <w:start w:val="1"/>
      <w:numFmt w:val="bullet"/>
      <w:lvlText w:val="○"/>
      <w:lvlJc w:val="left"/>
      <w:pPr>
        <w:ind w:left="1440" w:hanging="360"/>
      </w:pPr>
    </w:lvl>
    <w:lvl w:ilvl="2" w:tplc="726AE632">
      <w:start w:val="1"/>
      <w:numFmt w:val="bullet"/>
      <w:lvlText w:val="■"/>
      <w:lvlJc w:val="left"/>
      <w:pPr>
        <w:ind w:left="2160" w:hanging="360"/>
      </w:pPr>
    </w:lvl>
    <w:lvl w:ilvl="3" w:tplc="A7E0CDBE">
      <w:start w:val="1"/>
      <w:numFmt w:val="bullet"/>
      <w:lvlText w:val="●"/>
      <w:lvlJc w:val="left"/>
      <w:pPr>
        <w:ind w:left="2880" w:hanging="360"/>
      </w:pPr>
    </w:lvl>
    <w:lvl w:ilvl="4" w:tplc="9C58458E">
      <w:start w:val="1"/>
      <w:numFmt w:val="bullet"/>
      <w:lvlText w:val="○"/>
      <w:lvlJc w:val="left"/>
      <w:pPr>
        <w:ind w:left="3600" w:hanging="360"/>
      </w:pPr>
    </w:lvl>
    <w:lvl w:ilvl="5" w:tplc="D584BBE8">
      <w:start w:val="1"/>
      <w:numFmt w:val="bullet"/>
      <w:lvlText w:val="■"/>
      <w:lvlJc w:val="left"/>
      <w:pPr>
        <w:ind w:left="4320" w:hanging="360"/>
      </w:pPr>
    </w:lvl>
    <w:lvl w:ilvl="6" w:tplc="24E02D94">
      <w:start w:val="1"/>
      <w:numFmt w:val="bullet"/>
      <w:lvlText w:val="●"/>
      <w:lvlJc w:val="left"/>
      <w:pPr>
        <w:ind w:left="5040" w:hanging="360"/>
      </w:pPr>
    </w:lvl>
    <w:lvl w:ilvl="7" w:tplc="CB2E17A6">
      <w:start w:val="1"/>
      <w:numFmt w:val="bullet"/>
      <w:lvlText w:val="●"/>
      <w:lvlJc w:val="left"/>
      <w:pPr>
        <w:ind w:left="5760" w:hanging="360"/>
      </w:pPr>
    </w:lvl>
    <w:lvl w:ilvl="8" w:tplc="B0903BFE">
      <w:start w:val="1"/>
      <w:numFmt w:val="bullet"/>
      <w:lvlText w:val="●"/>
      <w:lvlJc w:val="left"/>
      <w:pPr>
        <w:ind w:left="6480" w:hanging="360"/>
      </w:pPr>
    </w:lvl>
  </w:abstractNum>
  <w:num w:numId="1" w16cid:durableId="1857769047">
    <w:abstractNumId w:val="1"/>
    <w:lvlOverride w:ilvl="0">
      <w:startOverride w:val="1"/>
    </w:lvlOverride>
  </w:num>
  <w:num w:numId="2" w16cid:durableId="33307426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96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DD1"/>
    <w:rsid w:val="005D30BB"/>
    <w:rsid w:val="00AD2D1B"/>
    <w:rsid w:val="00B7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BE094B1"/>
  <w15:docId w15:val="{91B6AB71-F0A2-D346-B2C1-32E518F56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1065</Words>
  <Characters>7813</Characters>
  <Application>Microsoft Office Word</Application>
  <DocSecurity>0</DocSecurity>
  <Lines>130</Lines>
  <Paragraphs>87</Paragraphs>
  <ScaleCrop>false</ScaleCrop>
  <Company>Disentangled Tech, LLC</Company>
  <LinksUpToDate>false</LinksUpToDate>
  <CharactersWithSpaces>8791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Tricia Ballad</cp:lastModifiedBy>
  <cp:revision>2</cp:revision>
  <dcterms:created xsi:type="dcterms:W3CDTF">2026-05-11T14:21:00Z</dcterms:created>
  <dcterms:modified xsi:type="dcterms:W3CDTF">2026-05-12T10:14:00Z</dcterms:modified>
</cp:coreProperties>
</file>