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宋体" w:eastAsia="黑体"/>
          <w:b/>
          <w:bCs/>
          <w:sz w:val="36"/>
          <w:szCs w:val="30"/>
        </w:rPr>
      </w:pPr>
      <w:r>
        <w:rPr>
          <w:rFonts w:hint="eastAsia" w:ascii="黑体" w:hAnsi="宋体" w:eastAsia="黑体"/>
          <w:b/>
          <w:bCs/>
          <w:sz w:val="36"/>
          <w:szCs w:val="30"/>
          <w:lang w:val="en-US" w:eastAsia="zh-CN"/>
        </w:rPr>
        <w:t>桂 林</w:t>
      </w:r>
      <w:r>
        <w:rPr>
          <w:rFonts w:ascii="黑体" w:hAnsi="宋体" w:eastAsia="黑体"/>
          <w:b/>
          <w:bCs/>
          <w:sz w:val="36"/>
          <w:szCs w:val="30"/>
        </w:rPr>
        <w:t xml:space="preserve"> 学 院</w:t>
      </w:r>
    </w:p>
    <w:p>
      <w:pPr>
        <w:pStyle w:val="2"/>
        <w:jc w:val="center"/>
        <w:rPr>
          <w:rFonts w:hAnsi="宋体"/>
          <w:b/>
          <w:bCs/>
          <w:sz w:val="30"/>
          <w:szCs w:val="30"/>
        </w:rPr>
      </w:pPr>
      <w:r>
        <w:rPr>
          <w:rFonts w:hAnsi="宋体"/>
          <w:b/>
          <w:bCs/>
          <w:sz w:val="30"/>
          <w:szCs w:val="30"/>
        </w:rPr>
        <w:t>本科生毕业论文（设计、创作）开题报告</w:t>
      </w:r>
    </w:p>
    <w:tbl>
      <w:tblPr>
        <w:tblStyle w:val="6"/>
        <w:tblW w:w="106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986"/>
        <w:gridCol w:w="850"/>
        <w:gridCol w:w="1134"/>
        <w:gridCol w:w="851"/>
        <w:gridCol w:w="992"/>
        <w:gridCol w:w="992"/>
        <w:gridCol w:w="1020"/>
        <w:gridCol w:w="971"/>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850" w:type="dxa"/>
            <w:vAlign w:val="center"/>
          </w:tcPr>
          <w:p>
            <w:pPr>
              <w:spacing w:before="156" w:beforeLines="50" w:after="0"/>
              <w:jc w:val="center"/>
              <w:rPr>
                <w:rFonts w:ascii="宋体" w:hAnsi="宋体"/>
                <w:sz w:val="24"/>
              </w:rPr>
            </w:pPr>
            <w:r>
              <w:rPr>
                <w:rFonts w:hint="eastAsia" w:ascii="宋体" w:hAnsi="宋体"/>
                <w:sz w:val="24"/>
              </w:rPr>
              <w:t>二级学院</w:t>
            </w:r>
          </w:p>
        </w:tc>
        <w:tc>
          <w:tcPr>
            <w:tcW w:w="1986" w:type="dxa"/>
            <w:vAlign w:val="center"/>
          </w:tcPr>
          <w:p>
            <w:pPr>
              <w:spacing w:before="156" w:beforeLines="50" w:after="0"/>
              <w:ind w:firstLine="360" w:firstLineChars="150"/>
              <w:jc w:val="center"/>
              <w:rPr>
                <w:rFonts w:ascii="宋体" w:hAnsi="宋体"/>
                <w:sz w:val="24"/>
              </w:rPr>
            </w:pPr>
            <w:r>
              <w:rPr>
                <w:rFonts w:hint="eastAsia" w:ascii="宋体" w:hAnsi="宋体"/>
                <w:sz w:val="24"/>
              </w:rPr>
              <w:t>理工学院</w:t>
            </w:r>
          </w:p>
        </w:tc>
        <w:tc>
          <w:tcPr>
            <w:tcW w:w="850" w:type="dxa"/>
            <w:vAlign w:val="center"/>
          </w:tcPr>
          <w:p>
            <w:pPr>
              <w:spacing w:before="156" w:beforeLines="50" w:after="0"/>
              <w:jc w:val="center"/>
              <w:rPr>
                <w:rFonts w:ascii="宋体" w:hAnsi="宋体"/>
                <w:sz w:val="24"/>
              </w:rPr>
            </w:pPr>
            <w:r>
              <w:rPr>
                <w:rFonts w:hint="eastAsia" w:ascii="宋体" w:hAnsi="宋体"/>
                <w:sz w:val="24"/>
              </w:rPr>
              <w:t>专业</w:t>
            </w:r>
          </w:p>
        </w:tc>
        <w:tc>
          <w:tcPr>
            <w:tcW w:w="1985" w:type="dxa"/>
            <w:gridSpan w:val="2"/>
            <w:vAlign w:val="center"/>
          </w:tcPr>
          <w:p>
            <w:pPr>
              <w:jc w:val="center"/>
              <w:rPr>
                <w:rFonts w:ascii="宋体" w:hAnsi="宋体"/>
                <w:sz w:val="24"/>
              </w:rPr>
            </w:pPr>
            <w:r>
              <w:rPr>
                <w:rFonts w:hint="eastAsia" w:ascii="宋体" w:hAnsi="宋体"/>
                <w:sz w:val="24"/>
              </w:rPr>
              <w:t>电子信息工程</w:t>
            </w:r>
          </w:p>
        </w:tc>
        <w:tc>
          <w:tcPr>
            <w:tcW w:w="992" w:type="dxa"/>
            <w:vAlign w:val="center"/>
          </w:tcPr>
          <w:p>
            <w:pPr>
              <w:jc w:val="center"/>
              <w:rPr>
                <w:rFonts w:ascii="宋体" w:hAnsi="宋体"/>
                <w:sz w:val="24"/>
              </w:rPr>
            </w:pPr>
            <w:r>
              <w:rPr>
                <w:rFonts w:hint="eastAsia" w:ascii="宋体" w:hAnsi="宋体"/>
                <w:sz w:val="24"/>
              </w:rPr>
              <w:t>年级</w:t>
            </w:r>
          </w:p>
        </w:tc>
        <w:tc>
          <w:tcPr>
            <w:tcW w:w="992" w:type="dxa"/>
            <w:vAlign w:val="center"/>
          </w:tcPr>
          <w:p>
            <w:pPr>
              <w:spacing w:before="156" w:beforeLines="50" w:after="0"/>
              <w:jc w:val="center"/>
              <w:rPr>
                <w:rFonts w:ascii="宋体" w:hAnsi="宋体"/>
                <w:sz w:val="24"/>
              </w:rPr>
            </w:pPr>
          </w:p>
        </w:tc>
        <w:tc>
          <w:tcPr>
            <w:tcW w:w="1020" w:type="dxa"/>
            <w:vAlign w:val="center"/>
          </w:tcPr>
          <w:p>
            <w:pPr>
              <w:jc w:val="center"/>
              <w:rPr>
                <w:rFonts w:ascii="宋体" w:hAnsi="宋体"/>
                <w:sz w:val="24"/>
              </w:rPr>
            </w:pPr>
            <w:r>
              <w:rPr>
                <w:rFonts w:hint="eastAsia" w:ascii="宋体" w:hAnsi="宋体"/>
                <w:sz w:val="24"/>
              </w:rPr>
              <w:t>姓名</w:t>
            </w:r>
          </w:p>
        </w:tc>
        <w:tc>
          <w:tcPr>
            <w:tcW w:w="1961" w:type="dxa"/>
            <w:gridSpan w:val="2"/>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3" w:hRule="atLeast"/>
          <w:jc w:val="center"/>
        </w:trPr>
        <w:tc>
          <w:tcPr>
            <w:tcW w:w="850" w:type="dxa"/>
            <w:vAlign w:val="center"/>
          </w:tcPr>
          <w:p>
            <w:pPr>
              <w:jc w:val="center"/>
              <w:rPr>
                <w:rFonts w:ascii="宋体" w:hAnsi="宋体"/>
                <w:sz w:val="24"/>
              </w:rPr>
            </w:pPr>
            <w:r>
              <w:rPr>
                <w:rFonts w:hint="eastAsia" w:ascii="宋体" w:hAnsi="宋体"/>
                <w:sz w:val="24"/>
              </w:rPr>
              <w:t>学号</w:t>
            </w:r>
          </w:p>
        </w:tc>
        <w:tc>
          <w:tcPr>
            <w:tcW w:w="1986" w:type="dxa"/>
            <w:vAlign w:val="center"/>
          </w:tcPr>
          <w:p>
            <w:pPr>
              <w:jc w:val="center"/>
              <w:rPr>
                <w:rFonts w:ascii="宋体" w:hAnsi="宋体"/>
                <w:sz w:val="24"/>
              </w:rPr>
            </w:pPr>
          </w:p>
        </w:tc>
        <w:tc>
          <w:tcPr>
            <w:tcW w:w="850" w:type="dxa"/>
            <w:vAlign w:val="center"/>
          </w:tcPr>
          <w:p>
            <w:pPr>
              <w:spacing w:before="156" w:beforeLines="50" w:after="0"/>
              <w:jc w:val="center"/>
              <w:rPr>
                <w:rFonts w:ascii="宋体" w:hAnsi="宋体"/>
                <w:sz w:val="24"/>
              </w:rPr>
            </w:pPr>
            <w:r>
              <w:rPr>
                <w:rFonts w:hint="eastAsia" w:ascii="宋体" w:hAnsi="宋体"/>
                <w:sz w:val="24"/>
              </w:rPr>
              <w:t>指导教师</w:t>
            </w:r>
          </w:p>
        </w:tc>
        <w:tc>
          <w:tcPr>
            <w:tcW w:w="1134" w:type="dxa"/>
            <w:vAlign w:val="center"/>
          </w:tcPr>
          <w:p>
            <w:pPr>
              <w:jc w:val="center"/>
              <w:rPr>
                <w:rFonts w:ascii="宋体" w:hAnsi="宋体"/>
                <w:sz w:val="24"/>
              </w:rPr>
            </w:pPr>
          </w:p>
        </w:tc>
        <w:tc>
          <w:tcPr>
            <w:tcW w:w="851" w:type="dxa"/>
            <w:vAlign w:val="center"/>
          </w:tcPr>
          <w:p>
            <w:pPr>
              <w:jc w:val="center"/>
              <w:rPr>
                <w:rFonts w:ascii="宋体" w:hAnsi="宋体"/>
                <w:sz w:val="24"/>
              </w:rPr>
            </w:pPr>
            <w:r>
              <w:rPr>
                <w:rFonts w:hint="eastAsia" w:ascii="宋体" w:hAnsi="宋体"/>
                <w:sz w:val="24"/>
              </w:rPr>
              <w:t>职称/学位</w:t>
            </w:r>
          </w:p>
        </w:tc>
        <w:tc>
          <w:tcPr>
            <w:tcW w:w="992" w:type="dxa"/>
            <w:vAlign w:val="center"/>
          </w:tcPr>
          <w:p>
            <w:pPr>
              <w:spacing w:before="156" w:beforeLines="50" w:after="0"/>
              <w:jc w:val="center"/>
              <w:rPr>
                <w:rFonts w:ascii="宋体" w:hAnsi="宋体"/>
                <w:sz w:val="24"/>
              </w:rPr>
            </w:pPr>
          </w:p>
          <w:p>
            <w:pPr>
              <w:spacing w:before="156" w:beforeLines="50" w:after="0"/>
              <w:jc w:val="center"/>
              <w:rPr>
                <w:rFonts w:ascii="宋体" w:hAnsi="宋体"/>
                <w:sz w:val="24"/>
              </w:rPr>
            </w:pPr>
          </w:p>
          <w:p>
            <w:pPr>
              <w:spacing w:before="156" w:beforeLines="50" w:after="0"/>
              <w:jc w:val="center"/>
              <w:rPr>
                <w:rFonts w:ascii="宋体" w:hAnsi="宋体"/>
                <w:sz w:val="24"/>
              </w:rPr>
            </w:pPr>
          </w:p>
        </w:tc>
        <w:tc>
          <w:tcPr>
            <w:tcW w:w="992" w:type="dxa"/>
            <w:vAlign w:val="center"/>
          </w:tcPr>
          <w:p>
            <w:pPr>
              <w:jc w:val="center"/>
              <w:rPr>
                <w:rFonts w:ascii="宋体" w:hAnsi="宋体"/>
                <w:sz w:val="24"/>
              </w:rPr>
            </w:pPr>
            <w:r>
              <w:rPr>
                <w:rFonts w:hint="eastAsia" w:ascii="宋体" w:hAnsi="宋体"/>
                <w:sz w:val="24"/>
              </w:rPr>
              <w:t>第二 导师</w:t>
            </w:r>
          </w:p>
        </w:tc>
        <w:tc>
          <w:tcPr>
            <w:tcW w:w="1020" w:type="dxa"/>
            <w:vAlign w:val="center"/>
          </w:tcPr>
          <w:p>
            <w:pPr>
              <w:jc w:val="center"/>
              <w:rPr>
                <w:rFonts w:ascii="宋体" w:hAnsi="宋体"/>
                <w:sz w:val="24"/>
              </w:rPr>
            </w:pPr>
          </w:p>
        </w:tc>
        <w:tc>
          <w:tcPr>
            <w:tcW w:w="971" w:type="dxa"/>
            <w:tcBorders>
              <w:bottom w:val="single" w:color="auto" w:sz="4" w:space="0"/>
            </w:tcBorders>
            <w:vAlign w:val="center"/>
          </w:tcPr>
          <w:p>
            <w:pPr>
              <w:spacing w:before="156" w:beforeLines="50" w:after="0"/>
              <w:jc w:val="center"/>
              <w:rPr>
                <w:rFonts w:ascii="宋体" w:hAnsi="宋体"/>
                <w:sz w:val="24"/>
              </w:rPr>
            </w:pPr>
            <w:r>
              <w:rPr>
                <w:rFonts w:hint="eastAsia" w:ascii="宋体" w:hAnsi="宋体"/>
                <w:sz w:val="24"/>
              </w:rPr>
              <w:t>职称/学位</w:t>
            </w:r>
          </w:p>
        </w:tc>
        <w:tc>
          <w:tcPr>
            <w:tcW w:w="990" w:type="dxa"/>
            <w:tcBorders>
              <w:bottom w:val="single" w:color="auto" w:sz="4" w:space="0"/>
            </w:tcBorders>
            <w:vAlign w:val="center"/>
          </w:tcPr>
          <w:p>
            <w:pPr>
              <w:spacing w:before="156" w:beforeLines="50" w:after="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5" w:hRule="atLeast"/>
          <w:jc w:val="center"/>
        </w:trPr>
        <w:tc>
          <w:tcPr>
            <w:tcW w:w="2836" w:type="dxa"/>
            <w:gridSpan w:val="2"/>
            <w:tcBorders>
              <w:bottom w:val="single" w:color="auto" w:sz="4" w:space="0"/>
            </w:tcBorders>
            <w:vAlign w:val="center"/>
          </w:tcPr>
          <w:p>
            <w:pPr>
              <w:jc w:val="center"/>
              <w:rPr>
                <w:rFonts w:ascii="宋体" w:hAnsi="宋体"/>
                <w:sz w:val="24"/>
              </w:rPr>
            </w:pPr>
            <w:r>
              <w:rPr>
                <w:rFonts w:hint="eastAsia" w:ascii="宋体" w:hAnsi="宋体"/>
                <w:sz w:val="24"/>
              </w:rPr>
              <w:t>论文</w:t>
            </w:r>
            <w:r>
              <w:rPr>
                <w:rFonts w:ascii="宋体" w:hAnsi="宋体"/>
                <w:sz w:val="24"/>
              </w:rPr>
              <w:t>(</w:t>
            </w:r>
            <w:r>
              <w:rPr>
                <w:rFonts w:hint="eastAsia" w:ascii="宋体" w:hAnsi="宋体"/>
                <w:sz w:val="24"/>
              </w:rPr>
              <w:t>设计、创作</w:t>
            </w:r>
            <w:r>
              <w:rPr>
                <w:rFonts w:ascii="宋体" w:hAnsi="宋体"/>
                <w:sz w:val="24"/>
              </w:rPr>
              <w:t>)</w:t>
            </w:r>
          </w:p>
          <w:p>
            <w:pPr>
              <w:jc w:val="center"/>
              <w:rPr>
                <w:rFonts w:ascii="宋体" w:hAnsi="宋体"/>
                <w:sz w:val="24"/>
              </w:rPr>
            </w:pPr>
            <w:r>
              <w:rPr>
                <w:rFonts w:hint="eastAsia" w:ascii="宋体" w:hAnsi="宋体"/>
                <w:sz w:val="24"/>
              </w:rPr>
              <w:t>题目</w:t>
            </w:r>
          </w:p>
        </w:tc>
        <w:tc>
          <w:tcPr>
            <w:tcW w:w="7800" w:type="dxa"/>
            <w:gridSpan w:val="8"/>
            <w:tcBorders>
              <w:bottom w:val="single" w:color="auto" w:sz="4" w:space="0"/>
            </w:tcBorders>
            <w:vAlign w:val="center"/>
          </w:tcPr>
          <w:p>
            <w:pPr>
              <w:jc w:val="center"/>
              <w:rPr>
                <w:rFonts w:ascii="宋体" w:hAnsi="宋体"/>
                <w:sz w:val="24"/>
              </w:rPr>
            </w:pPr>
            <w:r>
              <w:rPr>
                <w:rFonts w:ascii="宋体" w:hAnsi="宋体"/>
                <w:sz w:val="24"/>
              </w:rPr>
              <w:t>基于STM32的甲醛检测系统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2" w:hRule="atLeast"/>
          <w:jc w:val="center"/>
        </w:trPr>
        <w:tc>
          <w:tcPr>
            <w:tcW w:w="10636" w:type="dxa"/>
            <w:gridSpan w:val="10"/>
          </w:tcPr>
          <w:p>
            <w:pPr>
              <w:rPr>
                <w:rFonts w:hint="eastAsia" w:ascii="宋体" w:hAnsi="宋体"/>
                <w:sz w:val="24"/>
              </w:rPr>
            </w:pPr>
            <w:r>
              <w:rPr>
                <w:rFonts w:hint="eastAsia" w:ascii="宋体" w:hAnsi="宋体"/>
                <w:sz w:val="24"/>
              </w:rPr>
              <w:t>研究综述（前人的研究现状、进展及意义）：</w:t>
            </w:r>
          </w:p>
          <w:p>
            <w:pPr>
              <w:rPr>
                <w:rFonts w:hint="eastAsia" w:ascii="宋体" w:hAnsi="宋体"/>
                <w:sz w:val="24"/>
              </w:rPr>
            </w:pPr>
          </w:p>
          <w:p>
            <w:pPr>
              <w:widowControl/>
              <w:jc w:val="left"/>
              <w:rPr>
                <w:rFonts w:ascii="宋体" w:hAnsi="宋体"/>
                <w:sz w:val="24"/>
              </w:rPr>
            </w:pPr>
            <w:r>
              <w:rPr>
                <w:rFonts w:hint="eastAsia" w:ascii="宋体" w:hAnsi="宋体"/>
                <w:sz w:val="24"/>
              </w:rPr>
              <w:t>研究现状：</w:t>
            </w:r>
          </w:p>
          <w:p>
            <w:pPr>
              <w:jc w:val="left"/>
              <w:textAlignment w:val="auto"/>
            </w:pPr>
            <w:r>
              <w:rPr>
                <w:rFonts w:hint="eastAsia" w:ascii="宋体" w:hAnsi="宋体"/>
                <w:sz w:val="24"/>
              </w:rPr>
              <w:t>化学化工的蓬勃发展给人类生活生产带来了巨大的便利，同时也给人类带来了危害。甲醛的污染问题已经普及到生活的每一个角落，严重威胁人体健康，甲醛含量已成为当今居室、纺织品、食品中污染监测的一项重要安全指标。甲醛通常为无色气体，带刺激性气味。随着人们健康意识的不断提高，甲醛危害的受关注程度日渐提高，甲醛的检测也逐渐从化工行业需求变为人们日常生活的需求。</w:t>
            </w:r>
          </w:p>
          <w:p>
            <w:pPr>
              <w:jc w:val="left"/>
              <w:textAlignment w:val="auto"/>
            </w:pPr>
          </w:p>
          <w:p>
            <w:pPr>
              <w:jc w:val="left"/>
              <w:textAlignment w:val="auto"/>
            </w:pPr>
            <w:r>
              <w:rPr>
                <w:rFonts w:hint="eastAsia" w:ascii="宋体" w:hAnsi="宋体"/>
                <w:sz w:val="24"/>
              </w:rPr>
              <w:t>研究进展：</w:t>
            </w:r>
          </w:p>
          <w:p>
            <w:pPr>
              <w:jc w:val="left"/>
              <w:textAlignment w:val="auto"/>
            </w:pPr>
            <w:r>
              <w:rPr>
                <w:rFonts w:hint="eastAsia" w:ascii="宋体" w:hAnsi="宋体"/>
                <w:sz w:val="24"/>
              </w:rPr>
              <w:t>甲醛的检测一般有、分光光度法、动力学光度法、液相色谱法、气相色谱法、电化学分析法等。大多涉及物理化学知识和使用到专业的仪器。</w:t>
            </w:r>
          </w:p>
          <w:p>
            <w:pPr>
              <w:jc w:val="left"/>
              <w:textAlignment w:val="auto"/>
            </w:pPr>
          </w:p>
          <w:p>
            <w:pPr>
              <w:jc w:val="left"/>
              <w:textAlignment w:val="auto"/>
            </w:pPr>
            <w:r>
              <w:rPr>
                <w:rFonts w:hint="eastAsia" w:ascii="宋体" w:hAnsi="宋体"/>
                <w:sz w:val="24"/>
              </w:rPr>
              <w:t>研究意义：</w:t>
            </w:r>
          </w:p>
          <w:p>
            <w:pPr>
              <w:jc w:val="left"/>
              <w:textAlignment w:val="auto"/>
            </w:pPr>
            <w:r>
              <w:rPr>
                <w:rFonts w:hint="eastAsia" w:ascii="宋体" w:hAnsi="宋体"/>
                <w:sz w:val="24"/>
              </w:rPr>
              <w:t>甲醛专业检测市场已经发展得很成熟专业，但民用和专业领域使用出现了两极分化，专业的检测水平很强，但限制于专业人员与特定的检测仪器，大多昂贵且需要相应操作能力。民用检测领域比较欠缺，为民用市场开发一款体积小，便于懈怠，操作简单的甲醛检测系统为普通百姓健康生活提供了一个更好的检测预防途径。紧随时代的发展，物联网技术的火热，甲醛检测系统数据能与手机交互，将是一个非常适时的好功能。</w:t>
            </w:r>
          </w:p>
          <w:p>
            <w:pPr>
              <w:widowControl/>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20" w:hRule="atLeast"/>
          <w:jc w:val="center"/>
        </w:trPr>
        <w:tc>
          <w:tcPr>
            <w:tcW w:w="10636" w:type="dxa"/>
            <w:gridSpan w:val="10"/>
          </w:tcPr>
          <w:p>
            <w:pPr>
              <w:rPr>
                <w:rFonts w:hint="eastAsia" w:ascii="宋体" w:hAnsi="宋体"/>
                <w:sz w:val="24"/>
              </w:rPr>
            </w:pPr>
            <w:r>
              <w:rPr>
                <w:rFonts w:hint="eastAsia" w:ascii="宋体" w:hAnsi="宋体"/>
                <w:sz w:val="24"/>
              </w:rPr>
              <w:t>研究的主要内容和拟采用的方法、</w:t>
            </w:r>
            <w:r>
              <w:rPr>
                <w:rFonts w:ascii="Arial" w:hAnsi="Arial" w:cs="Arial"/>
                <w:bCs/>
                <w:sz w:val="24"/>
                <w:shd w:val="clear" w:color="auto" w:fill="FAFBF2"/>
              </w:rPr>
              <w:t>实施计划</w:t>
            </w:r>
            <w:r>
              <w:rPr>
                <w:rFonts w:hint="eastAsia" w:ascii="宋体" w:hAnsi="宋体"/>
                <w:sz w:val="24"/>
              </w:rPr>
              <w:t>：</w:t>
            </w:r>
          </w:p>
          <w:p>
            <w:pPr>
              <w:rPr>
                <w:rFonts w:hint="eastAsia" w:ascii="宋体" w:hAnsi="宋体"/>
                <w:sz w:val="24"/>
              </w:rPr>
            </w:pPr>
          </w:p>
          <w:p>
            <w:pPr>
              <w:rPr>
                <w:rFonts w:ascii="宋体" w:hAnsi="宋体"/>
                <w:sz w:val="24"/>
              </w:rPr>
            </w:pPr>
            <w:r>
              <w:rPr>
                <w:rFonts w:hint="eastAsia" w:ascii="宋体" w:hAnsi="宋体"/>
                <w:sz w:val="24"/>
              </w:rPr>
              <w:t>主要内容：</w:t>
            </w:r>
          </w:p>
          <w:p>
            <w:pPr>
              <w:jc w:val="left"/>
              <w:textAlignment w:val="auto"/>
            </w:pPr>
            <w:r>
              <w:rPr>
                <w:rFonts w:hint="eastAsia" w:ascii="宋体" w:hAnsi="宋体"/>
                <w:sz w:val="24"/>
              </w:rPr>
              <w:t>设计实现基于STM32的甲醛检测仪，实现检测甲醛浓度功能。</w:t>
            </w:r>
          </w:p>
          <w:p>
            <w:pPr>
              <w:jc w:val="left"/>
              <w:textAlignment w:val="auto"/>
            </w:pPr>
            <w:r>
              <w:rPr>
                <w:rFonts w:hint="eastAsia" w:ascii="宋体" w:hAnsi="宋体"/>
                <w:sz w:val="24"/>
              </w:rPr>
              <w:t>1. 检测甲醛信息显示在0.96寸OLED屏幕上</w:t>
            </w:r>
          </w:p>
          <w:p>
            <w:pPr>
              <w:jc w:val="left"/>
              <w:textAlignment w:val="auto"/>
            </w:pPr>
            <w:r>
              <w:rPr>
                <w:rFonts w:hint="eastAsia" w:ascii="宋体" w:hAnsi="宋体"/>
                <w:sz w:val="24"/>
              </w:rPr>
              <w:t>2. 蓝牙与手机进行数据通信，将甲醛信息传输到APP并显示</w:t>
            </w:r>
          </w:p>
          <w:p>
            <w:pPr>
              <w:jc w:val="left"/>
              <w:textAlignment w:val="auto"/>
            </w:pPr>
            <w:r>
              <w:rPr>
                <w:rFonts w:hint="eastAsia" w:ascii="宋体" w:hAnsi="宋体"/>
                <w:sz w:val="24"/>
              </w:rPr>
              <w:t>3. 甲醛浓度达到预设值，开启风扇</w:t>
            </w:r>
          </w:p>
          <w:p>
            <w:pPr>
              <w:jc w:val="left"/>
              <w:textAlignment w:val="auto"/>
            </w:pPr>
            <w:r>
              <w:rPr>
                <w:rFonts w:hint="eastAsia" w:ascii="宋体" w:hAnsi="宋体"/>
                <w:sz w:val="24"/>
              </w:rPr>
              <w:t>4. 甲醛浓度超过更大预设值，进行报警提示</w:t>
            </w:r>
          </w:p>
          <w:p>
            <w:pPr>
              <w:jc w:val="left"/>
              <w:textAlignment w:val="auto"/>
            </w:pPr>
          </w:p>
          <w:p>
            <w:pPr>
              <w:jc w:val="left"/>
              <w:textAlignment w:val="auto"/>
            </w:pPr>
            <w:r>
              <w:rPr>
                <w:rFonts w:hint="eastAsia" w:ascii="宋体" w:hAnsi="宋体"/>
                <w:sz w:val="24"/>
              </w:rPr>
              <w:t>拟采用的方法：</w:t>
            </w:r>
          </w:p>
          <w:p>
            <w:pPr>
              <w:jc w:val="left"/>
              <w:textAlignment w:val="auto"/>
            </w:pPr>
            <w:r>
              <w:rPr>
                <w:rFonts w:hint="eastAsia" w:ascii="宋体" w:hAnsi="宋体"/>
                <w:sz w:val="24"/>
              </w:rPr>
              <w:t>1. 通过查阅相关学习资料、与工程师导师讨论，确定课题方向与相应功能，学习STM32单片机开发与甲醛检测功能实现；</w:t>
            </w:r>
          </w:p>
          <w:p>
            <w:pPr>
              <w:jc w:val="left"/>
              <w:textAlignment w:val="auto"/>
            </w:pPr>
            <w:r>
              <w:rPr>
                <w:rFonts w:hint="eastAsia" w:ascii="宋体" w:hAnsi="宋体"/>
                <w:sz w:val="24"/>
              </w:rPr>
              <w:t>2. 学习研究串口通信，传感器检测甲醛数据与STM32将数据通过蓝牙传输到手机APP，二者均使用串口通信；</w:t>
            </w:r>
          </w:p>
          <w:p>
            <w:pPr>
              <w:jc w:val="left"/>
              <w:textAlignment w:val="auto"/>
            </w:pPr>
            <w:r>
              <w:rPr>
                <w:rFonts w:hint="eastAsia" w:ascii="宋体" w:hAnsi="宋体"/>
                <w:sz w:val="24"/>
              </w:rPr>
              <w:t>3. 了解甲醛检测方法，将市面上的检测仪器与本系统进行精度比较，验证系统检测数据准确性；</w:t>
            </w:r>
          </w:p>
          <w:p>
            <w:pPr>
              <w:jc w:val="left"/>
              <w:textAlignment w:val="auto"/>
            </w:pPr>
            <w:r>
              <w:rPr>
                <w:rFonts w:hint="eastAsia" w:ascii="宋体" w:hAnsi="宋体"/>
                <w:sz w:val="24"/>
              </w:rPr>
              <w:t>4. 对系统进行稳定性测试，极端测试，测试系统的工作极限，优化系统，进一步提高品质。</w:t>
            </w:r>
          </w:p>
          <w:p>
            <w:pPr>
              <w:jc w:val="left"/>
              <w:textAlignment w:val="auto"/>
            </w:pPr>
          </w:p>
          <w:p>
            <w:pPr>
              <w:jc w:val="left"/>
              <w:textAlignment w:val="auto"/>
            </w:pPr>
            <w:r>
              <w:rPr>
                <w:rFonts w:hint="eastAsia" w:ascii="宋体" w:hAnsi="宋体"/>
                <w:sz w:val="24"/>
              </w:rPr>
              <w:t>实施计划：</w:t>
            </w:r>
          </w:p>
          <w:p>
            <w:pPr>
              <w:jc w:val="left"/>
              <w:textAlignment w:val="auto"/>
            </w:pPr>
            <w:r>
              <w:rPr>
                <w:rFonts w:hint="eastAsia" w:ascii="宋体" w:hAnsi="宋体"/>
                <w:sz w:val="24"/>
              </w:rPr>
              <w:t>（1）系统分析阶段：</w:t>
            </w:r>
          </w:p>
          <w:p>
            <w:pPr>
              <w:jc w:val="left"/>
              <w:textAlignment w:val="auto"/>
            </w:pPr>
            <w:r>
              <w:rPr>
                <w:rFonts w:hint="eastAsia" w:ascii="宋体" w:hAnsi="宋体"/>
                <w:sz w:val="24"/>
              </w:rPr>
              <w:t>2022年9月21日--10月20日，根据课题，写开题报告，查阅资料，收集资料，与导师沟通对系统可行性进行分析。</w:t>
            </w:r>
          </w:p>
          <w:p>
            <w:pPr>
              <w:jc w:val="left"/>
              <w:textAlignment w:val="auto"/>
            </w:pPr>
          </w:p>
          <w:p>
            <w:pPr>
              <w:jc w:val="left"/>
              <w:textAlignment w:val="auto"/>
            </w:pPr>
            <w:r>
              <w:rPr>
                <w:rFonts w:hint="eastAsia" w:ascii="宋体" w:hAnsi="宋体"/>
                <w:sz w:val="24"/>
              </w:rPr>
              <w:t>（2）总体设计阶段：</w:t>
            </w:r>
          </w:p>
          <w:p>
            <w:pPr>
              <w:jc w:val="left"/>
              <w:textAlignment w:val="auto"/>
            </w:pPr>
            <w:r>
              <w:rPr>
                <w:rFonts w:hint="eastAsia" w:ascii="宋体" w:hAnsi="宋体"/>
                <w:sz w:val="24"/>
              </w:rPr>
              <w:t>2022年10月21日--11月10日， 对功能进行分析，统计需要使用的硬件模块，对比模块各个型号优缺点，针对本系统进行选型，系统的界面基本设计。</w:t>
            </w:r>
          </w:p>
          <w:p>
            <w:pPr>
              <w:jc w:val="left"/>
              <w:textAlignment w:val="auto"/>
            </w:pPr>
          </w:p>
          <w:p>
            <w:pPr>
              <w:jc w:val="left"/>
              <w:textAlignment w:val="auto"/>
            </w:pPr>
            <w:r>
              <w:rPr>
                <w:rFonts w:hint="eastAsia" w:ascii="宋体" w:hAnsi="宋体"/>
                <w:sz w:val="24"/>
              </w:rPr>
              <w:t>（3）详细计划阶段：</w:t>
            </w:r>
          </w:p>
          <w:p>
            <w:pPr>
              <w:jc w:val="left"/>
              <w:textAlignment w:val="auto"/>
            </w:pPr>
            <w:r>
              <w:rPr>
                <w:rFonts w:hint="eastAsia" w:ascii="宋体" w:hAnsi="宋体"/>
                <w:sz w:val="24"/>
              </w:rPr>
              <w:t>2022年11月11日--2023年1月1日  根据课题，设计与实现系统的功能要求，编写代码，固定硬件连接，使各个模块之间组成一个整体的系统。</w:t>
            </w:r>
          </w:p>
          <w:p>
            <w:pPr>
              <w:jc w:val="left"/>
              <w:textAlignment w:val="auto"/>
            </w:pPr>
          </w:p>
          <w:p>
            <w:pPr>
              <w:jc w:val="left"/>
              <w:textAlignment w:val="auto"/>
            </w:pPr>
            <w:r>
              <w:rPr>
                <w:rFonts w:hint="eastAsia" w:ascii="宋体" w:hAnsi="宋体"/>
                <w:sz w:val="24"/>
              </w:rPr>
              <w:t>（4）测试维护阶段：</w:t>
            </w:r>
          </w:p>
          <w:p>
            <w:pPr>
              <w:jc w:val="left"/>
              <w:textAlignment w:val="auto"/>
            </w:pPr>
            <w:r>
              <w:rPr>
                <w:rFonts w:hint="eastAsia" w:ascii="宋体" w:hAnsi="宋体"/>
                <w:sz w:val="24"/>
              </w:rPr>
              <w:t>2023年1月2日--1月20日  系统成型后，对系统功能进行功能稳定性测试，发现问题，解决问题；条件允许的情况下保留一份系统备份，复刻一份新的系统，对其新系统进行极端测试，挖掘系统的极限工况，发现问题，尝试提高系统的工况。</w:t>
            </w:r>
          </w:p>
          <w:p>
            <w:pPr>
              <w:jc w:val="left"/>
              <w:textAlignment w:val="auto"/>
            </w:pPr>
          </w:p>
          <w:p>
            <w:pPr>
              <w:jc w:val="left"/>
              <w:textAlignment w:val="auto"/>
            </w:pPr>
            <w:r>
              <w:rPr>
                <w:rFonts w:hint="eastAsia" w:ascii="宋体" w:hAnsi="宋体"/>
                <w:sz w:val="24"/>
              </w:rPr>
              <w:t>（5）论文撰写阶段：</w:t>
            </w:r>
          </w:p>
          <w:p>
            <w:pPr>
              <w:jc w:val="left"/>
              <w:textAlignment w:val="auto"/>
            </w:pPr>
            <w:r>
              <w:rPr>
                <w:rFonts w:hint="eastAsia" w:ascii="宋体" w:hAnsi="宋体"/>
                <w:sz w:val="24"/>
              </w:rPr>
              <w:t>2023年1月21日--3月31日 总结系统并撰写论文，上交给导师审查。</w:t>
            </w:r>
          </w:p>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0" w:hRule="atLeast"/>
          <w:jc w:val="center"/>
        </w:trPr>
        <w:tc>
          <w:tcPr>
            <w:tcW w:w="10636" w:type="dxa"/>
            <w:gridSpan w:val="10"/>
          </w:tcPr>
          <w:p>
            <w:pPr>
              <w:rPr>
                <w:rFonts w:ascii="宋体" w:hAnsi="宋体"/>
                <w:sz w:val="24"/>
              </w:rPr>
            </w:pPr>
            <w:r>
              <w:rPr>
                <w:rFonts w:hint="eastAsia" w:ascii="宋体" w:hAnsi="宋体"/>
                <w:sz w:val="24"/>
              </w:rPr>
              <w:t>指导教师意见：</w:t>
            </w:r>
          </w:p>
          <w:p>
            <w:pPr>
              <w:spacing w:after="0" w:line="360" w:lineRule="auto"/>
              <w:rPr>
                <w:rFonts w:ascii="宋体" w:hAnsi="宋体"/>
                <w:sz w:val="24"/>
              </w:rPr>
            </w:pPr>
            <w:bookmarkStart w:id="0" w:name="_GoBack"/>
            <w:r>
              <w:rPr>
                <w:rFonts w:hint="eastAsia" w:ascii="宋体" w:hAnsi="宋体"/>
                <w:sz w:val="24"/>
              </w:rPr>
              <w:t>内容合理，方法可行</w:t>
            </w:r>
          </w:p>
          <w:p>
            <w:pPr>
              <w:spacing w:after="0" w:line="360" w:lineRule="auto"/>
              <w:jc w:val="left"/>
              <w:textAlignment w:val="auto"/>
              <w:rPr>
                <w:rFonts w:ascii="宋体" w:hAnsi="宋体"/>
                <w:sz w:val="24"/>
              </w:rPr>
            </w:pPr>
            <w:r>
              <w:rPr>
                <w:rFonts w:hint="eastAsia" w:ascii="宋体" w:hAnsi="宋体"/>
                <w:sz w:val="24"/>
              </w:rPr>
              <w:t>请在后续环节，落实好计划，与学校毕设答辩时间保持一致并留有一定的裕量</w:t>
            </w:r>
          </w:p>
          <w:bookmarkEnd w:id="0"/>
          <w:p>
            <w:pPr>
              <w:ind w:firstLine="3600" w:firstLineChars="1500"/>
              <w:rPr>
                <w:rFonts w:ascii="宋体" w:hAnsi="宋体"/>
                <w:sz w:val="24"/>
              </w:rPr>
            </w:pPr>
          </w:p>
          <w:p>
            <w:pPr>
              <w:ind w:firstLine="3600" w:firstLineChars="1500"/>
              <w:rPr>
                <w:rFonts w:ascii="宋体" w:hAnsi="宋体"/>
                <w:sz w:val="24"/>
              </w:rPr>
            </w:pPr>
          </w:p>
          <w:p>
            <w:pPr>
              <w:ind w:firstLine="4320" w:firstLineChars="1800"/>
              <w:rPr>
                <w:rFonts w:ascii="宋体" w:hAnsi="宋体"/>
                <w:sz w:val="24"/>
              </w:rPr>
            </w:pPr>
            <w:r>
              <w:rPr>
                <w:rFonts w:hint="eastAsia" w:hAnsi="宋体"/>
                <w:kern w:val="0"/>
                <w:sz w:val="24"/>
              </w:rPr>
              <w:t>指导教师签名：</w:t>
            </w:r>
            <w:r>
              <w:rPr>
                <w:rFonts w:hint="eastAsia" w:ascii="宋体" w:hAnsi="宋体"/>
                <w:sz w:val="24"/>
              </w:rPr>
              <w:t xml:space="preserve"> </w:t>
            </w:r>
            <w:r>
              <w:rPr>
                <w:rFonts w:ascii="宋体" w:hAnsi="宋体"/>
                <w:sz w:val="24"/>
              </w:rPr>
              <w:t xml:space="preserve"> </w:t>
            </w:r>
            <w:r>
              <w:rPr>
                <w:rFonts w:hint="eastAsia" w:ascii="宋体" w:hAnsi="宋体"/>
                <w:sz w:val="24"/>
              </w:rPr>
              <w:t>年</w:t>
            </w:r>
            <w:r>
              <w:rPr>
                <w:rFonts w:hint="eastAsia" w:ascii="宋体" w:hAnsi="宋体"/>
                <w:sz w:val="24"/>
                <w:lang w:val="en-US" w:eastAsia="zh-CN"/>
              </w:rPr>
              <w:t xml:space="preserve">   </w:t>
            </w:r>
            <w:r>
              <w:rPr>
                <w:rFonts w:hint="eastAsia" w:ascii="宋体" w:hAnsi="宋体"/>
                <w:sz w:val="24"/>
              </w:rPr>
              <w:t>月</w:t>
            </w:r>
            <w:r>
              <w:rPr>
                <w:rFonts w:hint="eastAsia" w:ascii="宋体" w:hAnsi="宋体"/>
                <w:sz w:val="24"/>
                <w:lang w:val="en-US" w:eastAsia="zh-CN"/>
              </w:rPr>
              <w:t xml:space="preserve">   </w:t>
            </w:r>
            <w:r>
              <w:rPr>
                <w:rFonts w:hint="eastAsia" w:ascii="宋体" w:hAnsi="宋体"/>
                <w:sz w:val="24"/>
              </w:rPr>
              <w:t>日</w:t>
            </w:r>
          </w:p>
        </w:tc>
      </w:tr>
    </w:tbl>
    <w:p>
      <w:pPr>
        <w:pStyle w:val="2"/>
        <w:rPr>
          <w:rFonts w:hint="eastAsia" w:hAnsi="宋体" w:eastAsia="宋体"/>
          <w:lang w:val="en-US" w:eastAsia="zh-CN"/>
        </w:rPr>
      </w:pPr>
      <w:r>
        <w:rPr>
          <w:rFonts w:hint="eastAsia" w:hAnsi="宋体"/>
          <w:lang w:val="en-US" w:eastAsia="zh-CN"/>
        </w:rPr>
        <w:t xml:space="preserve"> </w:t>
      </w:r>
    </w:p>
    <w:sectPr>
      <w:headerReference r:id="rId5" w:type="first"/>
      <w:headerReference r:id="rId3" w:type="default"/>
      <w:footerReference r:id="rId6" w:type="default"/>
      <w:headerReference r:id="rId4" w:type="even"/>
      <w:pgSz w:w="11906" w:h="16838"/>
      <w:pgMar w:top="1134" w:right="1797" w:bottom="1134" w:left="1797" w:header="851" w:footer="992" w:gutter="0"/>
      <w:pgNumType w:fmt="upperRoman" w:start="1" w:chapSep="hyphe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33821"/>
      <w:docPartObj>
        <w:docPartGallery w:val="AutoText"/>
      </w:docPartObj>
    </w:sdtPr>
    <w:sdtContent>
      <w:p>
        <w:pPr>
          <w:pStyle w:val="3"/>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I</w:t>
        </w:r>
        <w:r>
          <w:rPr>
            <w:rFonts w:ascii="Times New Roman" w:hAnsi="Times New Roman" w:cs="Times New Roma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0" o:spid="_x0000_s2050" o:spt="136" type="#_x0000_t136" style="position:absolute;left:0pt;height:100pt;width:500pt;mso-position-horizontal:center;mso-position-horizontal-relative:page;mso-position-vertical:center;mso-position-vertical-relative:page;rotation:-2621440f;z-index:251658240;mso-width-relative:page;mso-height-relative:page;" fillcolor="#FFC0CB" filled="t" stroked="t" coordsize="21600,21600">
          <v:path/>
          <v:fill on="t" focussize="0,0"/>
          <v:stroke color="#FFC0CB"/>
          <v:imagedata o:title=""/>
          <o:lock v:ext="edit"/>
          <v:textpath on="t" fitpath="t" trim="t" xscale="f" string="毕业论文表格存档用" style="font-family:Arial;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49" o:spid="_x0000_s2049" o:spt="136" type="#_x0000_t136" style="position:absolute;left:0pt;height:100pt;width:500pt;mso-position-horizontal:center;mso-position-horizontal-relative:page;mso-position-vertical:center;mso-position-vertical-relative:page;rotation:-2621440f;z-index:251660288;mso-width-relative:page;mso-height-relative:page;" fillcolor="#FFC0CB" filled="t" stroked="t" coordsize="21600,21600">
          <v:path/>
          <v:fill on="t" focussize="0,0"/>
          <v:stroke color="#FFC0CB"/>
          <v:imagedata o:title=""/>
          <o:lock v:ext="edit"/>
          <v:textpath on="t" fitpath="t" trim="t" xscale="f" string="毕业论文表格存档用" style="font-family:Arial;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1" o:spid="_x0000_s2051" o:spt="136" type="#_x0000_t136" style="position:absolute;left:0pt;height:100pt;width:500pt;mso-position-horizontal:center;mso-position-horizontal-relative:page;mso-position-vertical:center;mso-position-vertical-relative:page;rotation:-2621440f;z-index:251659264;mso-width-relative:page;mso-height-relative:page;" fillcolor="#FFC0CB" filled="t" stroked="t" coordsize="21600,21600">
          <v:path/>
          <v:fill on="t" focussize="0,0"/>
          <v:stroke color="#FFC0CB"/>
          <v:imagedata o:title=""/>
          <o:lock v:ext="edit"/>
          <v:textpath on="t" fitpath="t" trim="t" xscale="f" string="毕业论文表格存档用" style="font-family:Arial;font-size:36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314A1A"/>
    <w:rsid w:val="0000683A"/>
    <w:rsid w:val="00020BD5"/>
    <w:rsid w:val="00051098"/>
    <w:rsid w:val="000B070E"/>
    <w:rsid w:val="00122FC3"/>
    <w:rsid w:val="00195FA2"/>
    <w:rsid w:val="00203612"/>
    <w:rsid w:val="00206210"/>
    <w:rsid w:val="0024681D"/>
    <w:rsid w:val="00265BBD"/>
    <w:rsid w:val="00284CC6"/>
    <w:rsid w:val="002F1D84"/>
    <w:rsid w:val="00314A1A"/>
    <w:rsid w:val="003428C5"/>
    <w:rsid w:val="00351E98"/>
    <w:rsid w:val="003D61D2"/>
    <w:rsid w:val="00456718"/>
    <w:rsid w:val="00566FF9"/>
    <w:rsid w:val="005D0BA6"/>
    <w:rsid w:val="005E08CC"/>
    <w:rsid w:val="005E7804"/>
    <w:rsid w:val="006F783C"/>
    <w:rsid w:val="007A24F4"/>
    <w:rsid w:val="007A59B2"/>
    <w:rsid w:val="008045C4"/>
    <w:rsid w:val="008C31B4"/>
    <w:rsid w:val="008D1CE2"/>
    <w:rsid w:val="008E5B30"/>
    <w:rsid w:val="00924C82"/>
    <w:rsid w:val="00951CEC"/>
    <w:rsid w:val="009D0FC3"/>
    <w:rsid w:val="009E1F6A"/>
    <w:rsid w:val="00A540A7"/>
    <w:rsid w:val="00AA79DA"/>
    <w:rsid w:val="00AB43EC"/>
    <w:rsid w:val="00B61E9A"/>
    <w:rsid w:val="00C40CE0"/>
    <w:rsid w:val="00C53ACA"/>
    <w:rsid w:val="00C86D1C"/>
    <w:rsid w:val="00CF421A"/>
    <w:rsid w:val="00D05110"/>
    <w:rsid w:val="00D90486"/>
    <w:rsid w:val="00DF775D"/>
    <w:rsid w:val="00E00717"/>
    <w:rsid w:val="00E119CC"/>
    <w:rsid w:val="00E50C58"/>
    <w:rsid w:val="00E56215"/>
    <w:rsid w:val="00E86A66"/>
    <w:rsid w:val="00F73D7D"/>
    <w:rsid w:val="00FA27EB"/>
    <w:rsid w:val="00FB21CA"/>
    <w:rsid w:val="00FE39A8"/>
    <w:rsid w:val="00FF3CD3"/>
    <w:rsid w:val="3C67614A"/>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9"/>
    <w:uiPriority w:val="0"/>
    <w:rPr>
      <w:rFonts w:hint="eastAsia" w:ascii="宋体" w:hAnsi="Courier New" w:cs="Courier New"/>
      <w:szCs w:val="21"/>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5"/>
    <w:link w:val="4"/>
    <w:uiPriority w:val="99"/>
    <w:rPr>
      <w:sz w:val="18"/>
      <w:szCs w:val="18"/>
    </w:rPr>
  </w:style>
  <w:style w:type="character" w:customStyle="1" w:styleId="8">
    <w:name w:val="页脚 字符"/>
    <w:basedOn w:val="5"/>
    <w:link w:val="3"/>
    <w:uiPriority w:val="99"/>
    <w:rPr>
      <w:sz w:val="18"/>
      <w:szCs w:val="18"/>
    </w:rPr>
  </w:style>
  <w:style w:type="character" w:customStyle="1" w:styleId="9">
    <w:name w:val="纯文本 字符"/>
    <w:basedOn w:val="5"/>
    <w:link w:val="2"/>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97</Words>
  <Characters>556</Characters>
  <Lines>4</Lines>
  <Paragraphs>1</Paragraphs>
  <TotalTime>16</TotalTime>
  <ScaleCrop>false</ScaleCrop>
  <LinksUpToDate>false</LinksUpToDate>
  <CharactersWithSpaces>652</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2017-05-10T07:10:00Z</dcterms:created>
  <dc:creator>Administrator</dc:creator>
  <cp:lastModifiedBy>zxb</cp:lastModifiedBy>
  <dcterms:modified xsi:type="dcterms:W3CDTF">2023-11-01T09:31:32Z</dcterms:modified>
  <dc:title>桂 林 学 院</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2052-10.8.2.6726</vt:lpwstr>
  </property>
</Properties>
</file>