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rPr>
          <w:rFonts w:ascii="仿宋_GB2312" w:hAnsi="仿宋" w:eastAsia="仿宋_GB2312" w:cs="仿宋_GB2312"/>
          <w:b/>
          <w:color w:val="000000" w:themeColor="text1"/>
          <w:sz w:val="32"/>
          <w:szCs w:val="32"/>
          <w:highlight w:val="yellow"/>
          <w:lang w:bidi="ar"/>
          <w14:textFill>
            <w14:solidFill>
              <w14:schemeClr w14:val="tx1"/>
            </w14:solidFill>
          </w14:textFill>
        </w:rPr>
      </w:pPr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highlight w:val="yellow"/>
          <w:lang w:bidi="ar"/>
          <w14:textFill>
            <w14:solidFill>
              <w14:schemeClr w14:val="tx1"/>
            </w14:solidFill>
          </w14:textFill>
        </w:rPr>
      </w:pPr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///</w:t>
      </w:r>
    </w:p>
    <w:p>
      <w:pPr>
        <w:adjustRightInd w:val="0"/>
        <w:jc w:val="center"/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olor:[</w:t>
      </w: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50,200]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bookmarkStart w:id="2" w:name="_GoBack"/>
      <w:bookmarkEnd w:id="2"/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tart_row:</w:t>
      </w: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;</w:t>
      </w:r>
    </w:p>
    <w:p>
      <w:pPr>
        <w:adjustRightInd w:val="0"/>
        <w:ind w:left="2940" w:firstLine="420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tart_col:</w:t>
      </w: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;</w:t>
      </w:r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end_row</w:t>
      </w: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;</w:t>
      </w:r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end_col:-1;</w:t>
      </w:r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</w:p>
    <w:p>
      <w:pPr>
        <w:adjustRightInd w:val="0"/>
        <w:jc w:val="both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///</w:t>
      </w:r>
    </w:p>
    <w:tbl>
      <w:tblPr>
        <w:tblStyle w:val="5"/>
        <w:tblW w:w="8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5"/>
        <w:gridCol w:w="1088"/>
        <w:gridCol w:w="742"/>
        <w:gridCol w:w="742"/>
        <w:gridCol w:w="743"/>
        <w:gridCol w:w="742"/>
        <w:gridCol w:w="742"/>
        <w:gridCol w:w="742"/>
        <w:gridCol w:w="752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  <w:tblHeader/>
        </w:trPr>
        <w:tc>
          <w:tcPr>
            <w:tcW w:w="1025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Toc21243_WPSOffice_Level2"/>
            <w:r>
              <w:rPr>
                <w:rFonts w:hint="eastAsia"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区县</w:t>
            </w:r>
          </w:p>
        </w:tc>
        <w:tc>
          <w:tcPr>
            <w:tcW w:w="7100" w:type="dxa"/>
            <w:gridSpan w:val="9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区县道路颗粒物</w:t>
            </w:r>
            <w:r>
              <w:rPr>
                <w:rFonts w:hint="eastAsia" w:ascii="仿宋_GB2312" w:hAnsi="Times New Roman" w:eastAsia="仿宋_GB2312" w:cs="仿宋_GB2312"/>
                <w:b/>
                <w:color w:val="000000" w:themeColor="text1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PM</w:t>
            </w:r>
            <w:r>
              <w:rPr>
                <w:rFonts w:hint="eastAsia" w:ascii="仿宋_GB2312" w:hAnsi="Times New Roman" w:eastAsia="仿宋_GB2312" w:cs="仿宋_GB2312"/>
                <w:b/>
                <w:color w:val="000000" w:themeColor="text1"/>
                <w:sz w:val="24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_GB2312" w:hAnsi="Times New Roman" w:eastAsia="仿宋_GB2312" w:cs="仿宋_GB2312"/>
                <w:b/>
                <w:color w:val="000000" w:themeColor="text1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月均</w:t>
            </w:r>
            <w:r>
              <w:rPr>
                <w:rFonts w:hint="eastAsia"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浓度（微克/立方米）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  <w:tblHeader/>
        </w:trPr>
        <w:tc>
          <w:tcPr>
            <w:tcW w:w="1025" w:type="dxa"/>
            <w:vMerge w:val="continu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7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7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7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7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7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7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8"/>
                <w:rFonts w:hint="default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8月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9月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平阴县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190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195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106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130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117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112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88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67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b/>
                <w:bCs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历城区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186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161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109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117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109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95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82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68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天桥区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183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165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107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115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102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94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78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67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长清区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176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175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101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115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104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96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78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63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b/>
                <w:bCs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章丘区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177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165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98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109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101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92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82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68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槐荫区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178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164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104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111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102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92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77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64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高新区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179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158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103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111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104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93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78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61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济阳区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174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159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98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93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100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96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79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65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市中区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164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161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100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109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100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90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78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61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南部山区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162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168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98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108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102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80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76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55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商河县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165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156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96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98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99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93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74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57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历下区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157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153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93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106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90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83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72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57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025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仿宋_GB2312" w:cs="Times New Roman"/>
                <w:b/>
                <w:bCs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088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174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165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101 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110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102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93 </w:t>
            </w:r>
          </w:p>
        </w:tc>
        <w:tc>
          <w:tcPr>
            <w:tcW w:w="74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78 </w:t>
            </w:r>
          </w:p>
        </w:tc>
        <w:tc>
          <w:tcPr>
            <w:tcW w:w="752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63 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94 </w:t>
            </w:r>
          </w:p>
        </w:tc>
      </w:tr>
      <w:bookmarkEnd w:id="0"/>
    </w:tbl>
    <w:p>
      <w:pPr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各区县道路颗粒物每月</w:t>
      </w:r>
      <w:r>
        <w:rPr>
          <w:rFonts w:hint="eastAsia" w:ascii="仿宋_GB2312" w:hAnsi="Times New Roman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PM</w:t>
      </w:r>
      <w:r>
        <w:rPr>
          <w:rFonts w:hint="eastAsia" w:ascii="仿宋_GB2312" w:hAnsi="Times New Roman" w:eastAsia="仿宋_GB2312" w:cs="仿宋_GB2312"/>
          <w:b/>
          <w:color w:val="000000" w:themeColor="text1"/>
          <w:sz w:val="32"/>
          <w:szCs w:val="32"/>
          <w:vertAlign w:val="subscript"/>
          <w:lang w:bidi="ar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浓度由低到高排名也用色阶，排名靠前用绿色，靠后用红色。下同</w:t>
      </w:r>
    </w:p>
    <w:p>
      <w:pPr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///</w:t>
      </w:r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olor:[</w:t>
      </w: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1,1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];</w:t>
      </w:r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tart_row:</w:t>
      </w: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;</w:t>
      </w:r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tart_col:</w:t>
      </w: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2;</w:t>
      </w:r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end_row</w:t>
      </w: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-</w:t>
      </w:r>
      <w:r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1;</w:t>
      </w:r>
    </w:p>
    <w:p>
      <w:pPr>
        <w:adjustRightInd w:val="0"/>
        <w:jc w:val="center"/>
        <w:rPr>
          <w:rFonts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bookmarkStart w:id="1" w:name="OLE_LINK1"/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end_col:-1;</w:t>
      </w:r>
    </w:p>
    <w:bookmarkEnd w:id="1"/>
    <w:p>
      <w:pPr>
        <w:adjustRightInd w:val="0"/>
        <w:ind w:left="3360" w:firstLine="420"/>
        <w:rPr>
          <w:rFonts w:ascii="仿宋_GB2312" w:hAnsi="仿宋" w:eastAsia="仿宋_GB2312" w:cs="仿宋_GB2312"/>
          <w:b/>
          <w:color w:val="000000" w:themeColor="text1"/>
          <w:sz w:val="32"/>
          <w:szCs w:val="32"/>
          <w:highlight w:val="yellow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_GB2312"/>
          <w:b/>
          <w:color w:val="000000" w:themeColor="text1"/>
          <w:sz w:val="32"/>
          <w:szCs w:val="32"/>
          <w:lang w:bidi="ar"/>
          <w14:textFill>
            <w14:solidFill>
              <w14:schemeClr w14:val="tx1"/>
            </w14:solidFill>
          </w14:textFill>
        </w:rPr>
        <w:t>///</w:t>
      </w:r>
    </w:p>
    <w:p>
      <w:pPr>
        <w:jc w:val="center"/>
        <w:rPr>
          <w:rFonts w:asci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7839" w:type="dxa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8"/>
        <w:gridCol w:w="732"/>
        <w:gridCol w:w="732"/>
        <w:gridCol w:w="732"/>
        <w:gridCol w:w="732"/>
        <w:gridCol w:w="732"/>
        <w:gridCol w:w="732"/>
        <w:gridCol w:w="732"/>
        <w:gridCol w:w="732"/>
        <w:gridCol w:w="7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4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区县</w:t>
            </w:r>
          </w:p>
        </w:tc>
        <w:tc>
          <w:tcPr>
            <w:tcW w:w="6591" w:type="dxa"/>
            <w:gridSpan w:val="9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区县道路颗粒物</w:t>
            </w:r>
            <w:r>
              <w:rPr>
                <w:rStyle w:val="9"/>
                <w:rFonts w:hint="default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PM</w:t>
            </w:r>
            <w:r>
              <w:rPr>
                <w:rStyle w:val="10"/>
                <w:rFonts w:hint="default" w:hAnsi="宋体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9"/>
                <w:rFonts w:hint="default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月排名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4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11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11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1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1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1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1"/>
                <w:rFonts w:hint="default" w:hAnsi="Times New Roman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2"/>
                <w:rFonts w:hint="default"/>
                <w:color w:val="000000" w:themeColor="text1"/>
                <w:lang w:bidi="ar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7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8月</w:t>
            </w:r>
          </w:p>
        </w:tc>
        <w:tc>
          <w:tcPr>
            <w:tcW w:w="73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 w:themeColor="text1"/>
                <w:kern w:val="0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9月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平阴县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历城区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天桥区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长清区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章丘区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槐荫区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高新区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济阳区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市中区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南部山区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商河县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jc w:val="left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等线" w:hAnsi="等线" w:eastAsia="等线" w:cs="等线"/>
                <w:color w:val="000000" w:themeColor="text1"/>
                <w:kern w:val="0"/>
                <w:sz w:val="22"/>
                <w:szCs w:val="2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历下区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Arial Unicode MS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微软雅黑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32"/>
    <w:rsid w:val="00002EFA"/>
    <w:rsid w:val="00012281"/>
    <w:rsid w:val="00066B21"/>
    <w:rsid w:val="00096681"/>
    <w:rsid w:val="000A3D91"/>
    <w:rsid w:val="000D2435"/>
    <w:rsid w:val="001207E6"/>
    <w:rsid w:val="00184A2B"/>
    <w:rsid w:val="001B4092"/>
    <w:rsid w:val="001C0056"/>
    <w:rsid w:val="00254D9F"/>
    <w:rsid w:val="002A6308"/>
    <w:rsid w:val="002C765E"/>
    <w:rsid w:val="00332E2F"/>
    <w:rsid w:val="0034553F"/>
    <w:rsid w:val="00347B94"/>
    <w:rsid w:val="003557FB"/>
    <w:rsid w:val="003772CC"/>
    <w:rsid w:val="003B3F46"/>
    <w:rsid w:val="003C48E4"/>
    <w:rsid w:val="00580A2F"/>
    <w:rsid w:val="005A44E2"/>
    <w:rsid w:val="005D243B"/>
    <w:rsid w:val="00600385"/>
    <w:rsid w:val="006025EF"/>
    <w:rsid w:val="006601E0"/>
    <w:rsid w:val="00675F7F"/>
    <w:rsid w:val="00677EC1"/>
    <w:rsid w:val="006A1B92"/>
    <w:rsid w:val="006C77F2"/>
    <w:rsid w:val="00735C17"/>
    <w:rsid w:val="007400A4"/>
    <w:rsid w:val="00766A44"/>
    <w:rsid w:val="007A1695"/>
    <w:rsid w:val="007B0AA2"/>
    <w:rsid w:val="00834EB5"/>
    <w:rsid w:val="00845C1A"/>
    <w:rsid w:val="008815F7"/>
    <w:rsid w:val="008C2FD5"/>
    <w:rsid w:val="008E27B7"/>
    <w:rsid w:val="00902663"/>
    <w:rsid w:val="00921E89"/>
    <w:rsid w:val="00990AE7"/>
    <w:rsid w:val="0099687C"/>
    <w:rsid w:val="009F6423"/>
    <w:rsid w:val="009F7D15"/>
    <w:rsid w:val="00A208BF"/>
    <w:rsid w:val="00A34961"/>
    <w:rsid w:val="00AB4B76"/>
    <w:rsid w:val="00AC519E"/>
    <w:rsid w:val="00AF0E9E"/>
    <w:rsid w:val="00AF30C4"/>
    <w:rsid w:val="00B41102"/>
    <w:rsid w:val="00B567D8"/>
    <w:rsid w:val="00B75BB9"/>
    <w:rsid w:val="00BF4DA4"/>
    <w:rsid w:val="00C06EFE"/>
    <w:rsid w:val="00C246C5"/>
    <w:rsid w:val="00C379DE"/>
    <w:rsid w:val="00C41A19"/>
    <w:rsid w:val="00C44078"/>
    <w:rsid w:val="00C761B4"/>
    <w:rsid w:val="00CA451B"/>
    <w:rsid w:val="00CA4832"/>
    <w:rsid w:val="00CE7653"/>
    <w:rsid w:val="00D0792F"/>
    <w:rsid w:val="00D07DCC"/>
    <w:rsid w:val="00D3354B"/>
    <w:rsid w:val="00D51477"/>
    <w:rsid w:val="00D76BC7"/>
    <w:rsid w:val="00DE02D5"/>
    <w:rsid w:val="00EA774D"/>
    <w:rsid w:val="00EB51A9"/>
    <w:rsid w:val="00ED5746"/>
    <w:rsid w:val="00EF47EA"/>
    <w:rsid w:val="00F12D63"/>
    <w:rsid w:val="00F34752"/>
    <w:rsid w:val="00F625C3"/>
    <w:rsid w:val="00F642E7"/>
    <w:rsid w:val="00F66548"/>
    <w:rsid w:val="00F679BD"/>
    <w:rsid w:val="00F94667"/>
    <w:rsid w:val="00FB4485"/>
    <w:rsid w:val="00FD4236"/>
    <w:rsid w:val="0544035F"/>
    <w:rsid w:val="08BD6586"/>
    <w:rsid w:val="13F322E9"/>
    <w:rsid w:val="27024E59"/>
    <w:rsid w:val="29712D49"/>
    <w:rsid w:val="42D47DD2"/>
    <w:rsid w:val="539C1FBA"/>
    <w:rsid w:val="600E58AB"/>
    <w:rsid w:val="6F585730"/>
    <w:rsid w:val="78A5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font61"/>
    <w:basedOn w:val="6"/>
    <w:qFormat/>
    <w:uiPriority w:val="0"/>
    <w:rPr>
      <w:rFonts w:hint="eastAsia" w:ascii="仿宋_GB2312" w:eastAsia="仿宋_GB2312" w:cs="仿宋_GB2312"/>
      <w:b/>
      <w:color w:val="000000"/>
      <w:sz w:val="28"/>
      <w:szCs w:val="28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9">
    <w:name w:val="font21"/>
    <w:basedOn w:val="6"/>
    <w:qFormat/>
    <w:uiPriority w:val="0"/>
    <w:rPr>
      <w:rFonts w:hint="eastAsia" w:ascii="仿宋_GB2312" w:eastAsia="仿宋_GB2312" w:cs="仿宋_GB2312"/>
      <w:b/>
      <w:color w:val="000000"/>
      <w:sz w:val="24"/>
      <w:szCs w:val="24"/>
      <w:u w:val="none"/>
    </w:rPr>
  </w:style>
  <w:style w:type="character" w:customStyle="1" w:styleId="10">
    <w:name w:val="font11"/>
    <w:basedOn w:val="6"/>
    <w:qFormat/>
    <w:uiPriority w:val="0"/>
    <w:rPr>
      <w:rFonts w:hint="eastAsia" w:ascii="仿宋_GB2312" w:eastAsia="仿宋_GB2312" w:cs="仿宋_GB2312"/>
      <w:b/>
      <w:color w:val="000000"/>
      <w:sz w:val="24"/>
      <w:szCs w:val="24"/>
      <w:u w:val="none"/>
      <w:vertAlign w:val="subscript"/>
    </w:rPr>
  </w:style>
  <w:style w:type="character" w:customStyle="1" w:styleId="11">
    <w:name w:val="font51"/>
    <w:basedOn w:val="6"/>
    <w:qFormat/>
    <w:uiPriority w:val="0"/>
    <w:rPr>
      <w:rFonts w:hint="eastAsia" w:ascii="仿宋_GB2312" w:eastAsia="仿宋_GB2312" w:cs="仿宋_GB2312"/>
      <w:b/>
      <w:color w:val="000000"/>
      <w:sz w:val="24"/>
      <w:szCs w:val="24"/>
      <w:u w:val="none"/>
    </w:rPr>
  </w:style>
  <w:style w:type="character" w:customStyle="1" w:styleId="12">
    <w:name w:val="font01"/>
    <w:basedOn w:val="6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13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1038</Characters>
  <Lines>8</Lines>
  <Paragraphs>2</Paragraphs>
  <TotalTime>0</TotalTime>
  <ScaleCrop>false</ScaleCrop>
  <LinksUpToDate>false</LinksUpToDate>
  <CharactersWithSpaces>1218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2019-11-01T02:07:00Z</dcterms:created>
  <dc:creator>jia</dc:creator>
  <cp:lastModifiedBy>Administrator</cp:lastModifiedBy>
  <dcterms:modified xsi:type="dcterms:W3CDTF">2019-11-25T07:51:34Z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