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00" w:firstLineChars="1100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成 绩 分 析 表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408"/>
        <w:gridCol w:w="1178"/>
        <w:gridCol w:w="483"/>
        <w:gridCol w:w="599"/>
        <w:gridCol w:w="986"/>
        <w:gridCol w:w="713"/>
        <w:gridCol w:w="375"/>
        <w:gridCol w:w="311"/>
        <w:gridCol w:w="128"/>
        <w:gridCol w:w="1032"/>
        <w:gridCol w:w="116"/>
        <w:gridCol w:w="1146"/>
        <w:gridCol w:w="129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</w:trPr>
        <w:tc>
          <w:tcPr>
            <w:tcW w:w="707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507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classname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386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学期</w:t>
            </w:r>
          </w:p>
        </w:tc>
        <w:tc>
          <w:tcPr>
            <w:tcW w:w="916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term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74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909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class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</w:trPr>
        <w:tc>
          <w:tcPr>
            <w:tcW w:w="707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任课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</w:t>
            </w:r>
          </w:p>
        </w:tc>
        <w:tc>
          <w:tcPr>
            <w:tcW w:w="1507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teacher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386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人数</w:t>
            </w:r>
          </w:p>
        </w:tc>
        <w:tc>
          <w:tcPr>
            <w:tcW w:w="916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74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期末考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试方式</w:t>
            </w:r>
          </w:p>
        </w:tc>
        <w:tc>
          <w:tcPr>
            <w:tcW w:w="909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闭卷考试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</w:trPr>
        <w:tc>
          <w:tcPr>
            <w:tcW w:w="707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1507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讲师</w:t>
            </w:r>
          </w:p>
        </w:tc>
        <w:tc>
          <w:tcPr>
            <w:tcW w:w="386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学时</w:t>
            </w:r>
          </w:p>
        </w:tc>
        <w:tc>
          <w:tcPr>
            <w:tcW w:w="2400" w:type="pct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讲课：12  实验：8  翻转：10   案例：10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考核环节</w:t>
            </w:r>
          </w:p>
        </w:tc>
        <w:tc>
          <w:tcPr>
            <w:tcW w:w="571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课堂表现</w:t>
            </w:r>
          </w:p>
        </w:tc>
        <w:tc>
          <w:tcPr>
            <w:tcW w:w="408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作业考核</w:t>
            </w:r>
          </w:p>
        </w:tc>
        <w:tc>
          <w:tcPr>
            <w:tcW w:w="528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实验考核</w:t>
            </w:r>
          </w:p>
        </w:tc>
        <w:tc>
          <w:tcPr>
            <w:tcW w:w="591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期末考试</w:t>
            </w:r>
          </w:p>
        </w:tc>
        <w:tc>
          <w:tcPr>
            <w:tcW w:w="305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52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占总成绩比例</w:t>
            </w:r>
          </w:p>
        </w:tc>
        <w:tc>
          <w:tcPr>
            <w:tcW w:w="571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408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work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528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exp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591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last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305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52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all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平均成绩</w:t>
            </w:r>
          </w:p>
        </w:tc>
        <w:tc>
          <w:tcPr>
            <w:tcW w:w="571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408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fwork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28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fexp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91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flast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305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52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fall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达成度</w:t>
            </w:r>
          </w:p>
        </w:tc>
        <w:tc>
          <w:tcPr>
            <w:tcW w:w="571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class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408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pwork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28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pexp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91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plast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305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52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pall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98" w:type="pct"/>
            <w:vMerge w:val="restar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绩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析</w:t>
            </w:r>
          </w:p>
        </w:tc>
        <w:tc>
          <w:tcPr>
            <w:tcW w:w="410" w:type="pct"/>
            <w:vMerge w:val="restar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卷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绩</w:t>
            </w: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最高分</w:t>
            </w:r>
          </w:p>
        </w:tc>
        <w:tc>
          <w:tcPr>
            <w:tcW w:w="754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maxl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846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最低分</w:t>
            </w:r>
          </w:p>
        </w:tc>
        <w:tc>
          <w:tcPr>
            <w:tcW w:w="502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minl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平均分</w:t>
            </w: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fallOne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分数</w:t>
            </w:r>
          </w:p>
        </w:tc>
        <w:tc>
          <w:tcPr>
            <w:tcW w:w="754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100-90</w:t>
            </w:r>
          </w:p>
        </w:tc>
        <w:tc>
          <w:tcPr>
            <w:tcW w:w="846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89-80</w:t>
            </w:r>
          </w:p>
        </w:tc>
        <w:tc>
          <w:tcPr>
            <w:tcW w:w="502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79-70</w:t>
            </w: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69-60</w:t>
            </w: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60分以下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人数</w:t>
            </w:r>
          </w:p>
        </w:tc>
        <w:tc>
          <w:tcPr>
            <w:tcW w:w="754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countlA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846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countlB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02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countlC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countlD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countlE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百分比</w:t>
            </w:r>
          </w:p>
        </w:tc>
        <w:tc>
          <w:tcPr>
            <w:tcW w:w="754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prolA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846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prolB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502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prolC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prolD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prolE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restar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</w:t>
            </w:r>
          </w:p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绩</w:t>
            </w: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最高分</w:t>
            </w:r>
          </w:p>
        </w:tc>
        <w:tc>
          <w:tcPr>
            <w:tcW w:w="754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maxA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846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最低分</w:t>
            </w:r>
          </w:p>
        </w:tc>
        <w:tc>
          <w:tcPr>
            <w:tcW w:w="502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minA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平均分</w:t>
            </w: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fallTwo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分数</w:t>
            </w:r>
          </w:p>
        </w:tc>
        <w:tc>
          <w:tcPr>
            <w:tcW w:w="754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100-90</w:t>
            </w:r>
          </w:p>
        </w:tc>
        <w:tc>
          <w:tcPr>
            <w:tcW w:w="846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89-80</w:t>
            </w:r>
          </w:p>
        </w:tc>
        <w:tc>
          <w:tcPr>
            <w:tcW w:w="502" w:type="pct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79-70</w:t>
            </w:r>
          </w:p>
        </w:tc>
        <w:tc>
          <w:tcPr>
            <w:tcW w:w="587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69-60</w:t>
            </w:r>
          </w:p>
        </w:tc>
        <w:tc>
          <w:tcPr>
            <w:tcW w:w="85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60分以下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人数</w:t>
            </w:r>
          </w:p>
        </w:tc>
        <w:tc>
          <w:tcPr>
            <w:tcW w:w="1585" w:type="dxa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countAA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399" w:type="dxa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countAB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countAC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countAD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countAE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298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410" w:type="pct"/>
            <w:vMerge w:val="continue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53" w:type="pct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百分比</w:t>
            </w:r>
          </w:p>
        </w:tc>
        <w:tc>
          <w:tcPr>
            <w:tcW w:w="1585" w:type="dxa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proAA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399" w:type="dxa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proAB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proAC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proAD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proAE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hint="eastAsia" w:ascii="宋体" w:hAnsi="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各考核环节（除期末）内容及成绩分析</w:t>
            </w:r>
          </w:p>
        </w:tc>
        <w:tc>
          <w:tcPr>
            <w:tcW w:w="4293" w:type="pct"/>
            <w:gridSpan w:val="1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（对平时成绩、过程性考核成绩等各考核环节进行评价分析。着重评价分析学生对知识点的掌握程度、分析设计等应用能力及解决复杂实际问题的能力和存在的问题。）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assessmentAna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期末考核成绩分析</w:t>
            </w:r>
          </w:p>
        </w:tc>
        <w:tc>
          <w:tcPr>
            <w:tcW w:w="4293" w:type="pct"/>
            <w:gridSpan w:val="13"/>
            <w:noWrap w:val="0"/>
            <w:vAlign w:val="top"/>
          </w:tcPr>
          <w:p>
            <w:pPr>
              <w:rPr>
                <w:rFonts w:hint="eastAsia" w:ascii="宋体" w:hAnsi="宋体"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（着重评价分析学生对知识点的掌握程度、分析设计等应用能力及解决复杂实际问题的能力和存在的问题。）</w:t>
            </w: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termAna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课程目标达成度分析</w:t>
            </w:r>
          </w:p>
        </w:tc>
        <w:tc>
          <w:tcPr>
            <w:tcW w:w="4293" w:type="pct"/>
            <w:gridSpan w:val="13"/>
            <w:noWrap w:val="0"/>
            <w:vAlign w:val="top"/>
          </w:tcPr>
          <w:p>
            <w:pPr>
              <w:rPr>
                <w:rFonts w:hint="eastAsia" w:ascii="宋体" w:hAnsi="宋体"/>
                <w:caps/>
                <w:szCs w:val="21"/>
              </w:rPr>
            </w:pPr>
            <w:r>
              <w:rPr>
                <w:rFonts w:hint="eastAsia" w:ascii="宋体" w:hAnsi="宋体"/>
                <w:caps/>
                <w:szCs w:val="21"/>
              </w:rPr>
              <w:t>（对各课程目标达成情况进行说明）</w:t>
            </w: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courseAna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  <w:p>
            <w:pPr>
              <w:rPr>
                <w:rFonts w:hint="eastAsia" w:ascii="宋体" w:hAnsi="宋体"/>
                <w:cap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毕业要求达成度分析</w:t>
            </w:r>
          </w:p>
        </w:tc>
        <w:tc>
          <w:tcPr>
            <w:tcW w:w="4293" w:type="pct"/>
            <w:gridSpan w:val="1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aps/>
                <w:szCs w:val="21"/>
              </w:rPr>
              <w:t>（对各毕业要求指标点达成情况进行说明）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graduationAna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1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教学改进措施</w:t>
            </w:r>
          </w:p>
        </w:tc>
        <w:tc>
          <w:tcPr>
            <w:tcW w:w="4293" w:type="pct"/>
            <w:gridSpan w:val="1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（对教学内容、教学方法、考核方式方法等的改进措施。）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edcationAna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}}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3990" w:firstLineChars="19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07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系主任意见</w:t>
            </w:r>
          </w:p>
        </w:tc>
        <w:tc>
          <w:tcPr>
            <w:tcW w:w="4293" w:type="pct"/>
            <w:gridSpan w:val="1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系主任签字：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</w:rPr>
        <w:t>此表一式二份，一份随试卷存档，一份由任课教师所在学院统一保管。</w:t>
      </w:r>
    </w:p>
    <w:p/>
    <w:sectPr>
      <w:pgSz w:w="11907" w:h="16840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29CE"/>
    <w:rsid w:val="09502797"/>
    <w:rsid w:val="0E0464B7"/>
    <w:rsid w:val="13C74663"/>
    <w:rsid w:val="1407348C"/>
    <w:rsid w:val="23D14B55"/>
    <w:rsid w:val="27275EA7"/>
    <w:rsid w:val="29F334DC"/>
    <w:rsid w:val="2CC51E68"/>
    <w:rsid w:val="2E5D069C"/>
    <w:rsid w:val="37C23994"/>
    <w:rsid w:val="3A9A236E"/>
    <w:rsid w:val="431800FA"/>
    <w:rsid w:val="52B70308"/>
    <w:rsid w:val="55C409ED"/>
    <w:rsid w:val="568D7634"/>
    <w:rsid w:val="5DD82D8E"/>
    <w:rsid w:val="6F4010A5"/>
    <w:rsid w:val="75475329"/>
    <w:rsid w:val="7B4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2021-05-07T01:40:00Z</dcterms:created>
  <dc:creator>ASUS</dc:creator>
  <cp:lastModifiedBy>八秒の重生</cp:lastModifiedBy>
  <dcterms:modified xsi:type="dcterms:W3CDTF">2021-06-10T05:37:49Z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5130DEA7DA474B1287431F502E4A73FD</vt:lpwstr>
  </property>
</Properties>
</file>