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4"/>
        <w:gridCol w:w="1521"/>
        <w:gridCol w:w="2967"/>
        <w:gridCol w:w="2394"/>
      </w:tblGrid>
      <w:tr w14:paraId="25728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AF2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286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D4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 (LinkedIn API)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066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BF36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F8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Delivery / Awareness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5B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EA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3E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times ads were shown.</w:t>
            </w:r>
          </w:p>
        </w:tc>
      </w:tr>
      <w:tr w14:paraId="456BF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C7C0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899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F1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65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Estimated unique members who saw the ad.</w:t>
            </w:r>
          </w:p>
        </w:tc>
      </w:tr>
      <w:tr w14:paraId="062F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A0367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8F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8E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60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times a member saw the ad (impressions ÷ reach).</w:t>
            </w:r>
          </w:p>
        </w:tc>
      </w:tr>
      <w:tr w14:paraId="707BD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41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83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F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D1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clicks (includes link + social clicks).</w:t>
            </w:r>
          </w:p>
        </w:tc>
      </w:tr>
      <w:tr w14:paraId="4CC2A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3C14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09F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4A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7D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interactions (clicks, likes, comments, shares, follows).</w:t>
            </w:r>
          </w:p>
        </w:tc>
      </w:tr>
      <w:tr w14:paraId="5157C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C42C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17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Likes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22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likes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A8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reactions.</w:t>
            </w:r>
          </w:p>
        </w:tc>
      </w:tr>
      <w:tr w14:paraId="6461F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3A47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632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3E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69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comments.</w:t>
            </w:r>
          </w:p>
        </w:tc>
      </w:tr>
      <w:tr w14:paraId="37C0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B60F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4C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F5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0C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shares.</w:t>
            </w:r>
          </w:p>
        </w:tc>
      </w:tr>
      <w:tr w14:paraId="5C12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7AA6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01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 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CB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A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2+ second views of a video ad.</w:t>
            </w:r>
          </w:p>
        </w:tc>
      </w:tr>
      <w:tr w14:paraId="69CE3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22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Efficiency / Cost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D9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8B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costInAccountCurrency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18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amount spent.</w:t>
            </w:r>
          </w:p>
        </w:tc>
      </w:tr>
      <w:tr w14:paraId="3CE8B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75F6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59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06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95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 ÷ Impressions × 100.</w:t>
            </w:r>
          </w:p>
        </w:tc>
      </w:tr>
      <w:tr w14:paraId="62BDE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10AF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77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22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94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÷ Clicks.</w:t>
            </w:r>
          </w:p>
        </w:tc>
      </w:tr>
      <w:tr w14:paraId="7E560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9293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AB5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70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D5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÷ Impressions × 1000.</w:t>
            </w:r>
          </w:p>
        </w:tc>
      </w:tr>
      <w:tr w14:paraId="7D92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54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 / Lead Gen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8C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AB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38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conversion events tracked.</w:t>
            </w:r>
          </w:p>
        </w:tc>
      </w:tr>
      <w:tr w14:paraId="35ED4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82C3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13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10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DE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submitted Lead Gen forms.</w:t>
            </w:r>
          </w:p>
        </w:tc>
      </w:tr>
      <w:tr w14:paraId="1A41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9575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5D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Conversion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4C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costPerConversion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F6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÷ Conversions.</w:t>
            </w:r>
          </w:p>
        </w:tc>
      </w:tr>
      <w:tr w14:paraId="50E74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77EE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208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F6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costPerLead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7E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÷ Leads.</w:t>
            </w:r>
          </w:p>
        </w:tc>
      </w:tr>
      <w:tr w14:paraId="5F071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F2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 (if available)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C2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 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C7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B4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 from social sharing (earned media).</w:t>
            </w:r>
          </w:p>
        </w:tc>
      </w:tr>
      <w:tr w14:paraId="19F8A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EC1B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A8C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 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BD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9D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 generated from viral impressions.</w:t>
            </w:r>
          </w:p>
        </w:tc>
      </w:tr>
      <w:tr w14:paraId="3DA08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449C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14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Dwell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98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averageDwellTime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9A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 time users view an ad (available for some formats).</w:t>
            </w:r>
          </w:p>
        </w:tc>
      </w:tr>
    </w:tbl>
    <w:p w14:paraId="7CAE5113"/>
    <w:p w14:paraId="54AD9ADB"/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559"/>
        <w:gridCol w:w="3126"/>
        <w:gridCol w:w="2289"/>
      </w:tblGrid>
      <w:tr w14:paraId="184C4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CAA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Derived 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E3C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987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Raw LinkedIn API Fields Needed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DA0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Notes / Comments</w:t>
            </w:r>
          </w:p>
        </w:tc>
      </w:tr>
      <w:tr w14:paraId="0ACF3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32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 Rate (CVR)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35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 / clicks × 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6A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6C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Shows how efficiently clicks turn into conversions.</w:t>
            </w:r>
          </w:p>
        </w:tc>
      </w:tr>
      <w:tr w14:paraId="233D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1C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Conversion (CPA)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C4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/ 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55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(or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costInAccountCurrency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DD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account or local currency consistently.</w:t>
            </w:r>
          </w:p>
        </w:tc>
      </w:tr>
      <w:tr w14:paraId="541D9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45E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per Lead (CPL)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C1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 / 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10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F6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Only available if you’re using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 Gen Form Ads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4016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04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 Rate (ER)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75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 / impressions × 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84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71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Aggregates likes, comments, shares, clicks.</w:t>
            </w:r>
          </w:p>
        </w:tc>
      </w:tr>
      <w:tr w14:paraId="6B6E5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CD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on Investment (ROI)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F6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(revenue - spend) / spend × 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5D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conversionValue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(or external revenue)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D5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Requires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conversionValue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tracking or external CRM data.</w:t>
            </w:r>
          </w:p>
        </w:tc>
      </w:tr>
      <w:tr w14:paraId="65048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C3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on Ad Spend (ROAS)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4E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 / spend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9E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A9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to compute than ROI if only revenue values are tracked.</w:t>
            </w:r>
          </w:p>
        </w:tc>
      </w:tr>
    </w:tbl>
    <w:p w14:paraId="4FB21053"/>
    <w:p w14:paraId="407BEF9D"/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433"/>
        <w:gridCol w:w="2740"/>
        <w:gridCol w:w="1212"/>
        <w:gridCol w:w="2456"/>
      </w:tblGrid>
      <w:tr w14:paraId="5A17F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B7D1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D14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76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LinkedIn API Field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1A7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Directly Returned?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6F6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 / Conditions</w:t>
            </w:r>
          </w:p>
        </w:tc>
      </w:tr>
      <w:tr w14:paraId="4B9E7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F08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22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31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A7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92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Always returned — core metric across all pivots.</w:t>
            </w:r>
          </w:p>
        </w:tc>
      </w:tr>
      <w:tr w14:paraId="70A6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9DA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EE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5C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5C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9D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Returned for certain pivot levels (campaign or creative). Not available in older versions; supported in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adAnalyticsV2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REST API.</w:t>
            </w:r>
          </w:p>
        </w:tc>
      </w:tr>
      <w:tr w14:paraId="3FF71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DD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6D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07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2A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41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Always returned; includes all click types.</w:t>
            </w:r>
          </w:p>
        </w:tc>
      </w:tr>
      <w:tr w14:paraId="1E791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1E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0D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08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1B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2A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Computed by LinkedIn; included in the response (no need to calculate manually).</w:t>
            </w:r>
          </w:p>
        </w:tc>
      </w:tr>
      <w:tr w14:paraId="62F32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48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8B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AF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4B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E8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Returned as total engagements (clicks + likes + shares + comments + follows).</w:t>
            </w:r>
          </w:p>
        </w:tc>
      </w:tr>
      <w:tr w14:paraId="7630C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91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DB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4F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costInAccountCurrency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costInLocalCurrency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C8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84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Returned in both account and local currency.</w:t>
            </w:r>
          </w:p>
        </w:tc>
      </w:tr>
      <w:tr w14:paraId="6EE42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E89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BA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BD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7B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3C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Directly returned as a calculated field (Spend ÷ Clicks).</w:t>
            </w:r>
          </w:p>
        </w:tc>
      </w:tr>
      <w:tr w14:paraId="519C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CA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69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A1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F3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B6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Directly returned (Spend ÷ Impressions × 1000).</w:t>
            </w:r>
          </w:p>
        </w:tc>
      </w:tr>
      <w:tr w14:paraId="5FADB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B6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34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EC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FE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8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Returned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if conversion tracking is enabled and Insight Tag is configured.</w:t>
            </w:r>
          </w:p>
        </w:tc>
      </w:tr>
      <w:tr w14:paraId="325E7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9E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7B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08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32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13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Returned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Lead Gen Form campaigns.</w:t>
            </w:r>
          </w:p>
        </w:tc>
      </w:tr>
      <w:tr w14:paraId="6DD16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72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E0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 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E4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4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E2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Returned for video ad formats.</w:t>
            </w:r>
          </w:p>
        </w:tc>
      </w:tr>
      <w:tr w14:paraId="3C5ED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B78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98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 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64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viralImpressions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AB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⚠️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E0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Returned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if your campaign generated earned (viral) reach from social actions. May be null for paid-only campaigns.</w:t>
            </w:r>
          </w:p>
        </w:tc>
      </w:tr>
    </w:tbl>
    <w:p w14:paraId="6D39A1DE"/>
    <w:p w14:paraId="75709C7B"/>
    <w:p w14:paraId="2D5BB190">
      <w:pPr>
        <w:pStyle w:val="8"/>
        <w:keepNext w:val="0"/>
        <w:keepLines w:val="0"/>
        <w:widowControl/>
        <w:suppressLineNumbers w:val="0"/>
      </w:pPr>
      <w:r>
        <w:t xml:space="preserve">Absolutely — this is a key concept for marketers who want </w:t>
      </w:r>
      <w:r>
        <w:rPr>
          <w:rStyle w:val="9"/>
        </w:rPr>
        <w:t>accurate ROI/ROAS</w:t>
      </w:r>
      <w:r>
        <w:t xml:space="preserve"> from LinkedIn Ads rather than just estimated values. Let’s go step by step.</w:t>
      </w:r>
    </w:p>
    <w:p w14:paraId="194610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5614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The Problem with Using Only LinkedIn Conversion Values</w:t>
      </w:r>
    </w:p>
    <w:p w14:paraId="1BF175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B340EF">
      <w:pPr>
        <w:pStyle w:val="8"/>
        <w:keepNext w:val="0"/>
        <w:keepLines w:val="0"/>
        <w:widowControl/>
        <w:suppressLineNumbers w:val="0"/>
        <w:ind w:left="720"/>
      </w:pPr>
      <w:r>
        <w:t xml:space="preserve">LinkedIn can track </w:t>
      </w:r>
      <w:r>
        <w:rPr>
          <w:rStyle w:val="9"/>
        </w:rPr>
        <w:t>conversions</w:t>
      </w:r>
      <w:r>
        <w:t xml:space="preserve"> (like form submissions, purchases, or sign-ups).</w:t>
      </w:r>
    </w:p>
    <w:p w14:paraId="1BFA44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0BC2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4B8F4B">
      <w:pPr>
        <w:pStyle w:val="8"/>
        <w:keepNext w:val="0"/>
        <w:keepLines w:val="0"/>
        <w:widowControl/>
        <w:suppressLineNumbers w:val="0"/>
        <w:ind w:left="720"/>
      </w:pPr>
      <w:r>
        <w:t xml:space="preserve">You can assign a </w:t>
      </w:r>
      <w:r>
        <w:rPr>
          <w:rStyle w:val="9"/>
        </w:rPr>
        <w:t>monetary value</w:t>
      </w:r>
      <w:r>
        <w:t xml:space="preserve"> per conversion (</w:t>
      </w:r>
      <w:r>
        <w:rPr>
          <w:rStyle w:val="7"/>
        </w:rPr>
        <w:t>conversionValue</w:t>
      </w:r>
      <w:r>
        <w:t>) when setting up conversion actions.</w:t>
      </w:r>
    </w:p>
    <w:p w14:paraId="72F18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C926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E9E50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Limitation:</w:t>
      </w:r>
      <w:r>
        <w:t xml:space="preserve"> This value is often </w:t>
      </w:r>
      <w:r>
        <w:rPr>
          <w:rStyle w:val="9"/>
        </w:rPr>
        <w:t>estimated or static</w:t>
      </w:r>
      <w:r>
        <w:t>, not tied to actual revenue.</w:t>
      </w:r>
    </w:p>
    <w:p w14:paraId="55EAEF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CB2072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322A4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AD095C">
      <w:pPr>
        <w:pStyle w:val="8"/>
        <w:keepNext w:val="0"/>
        <w:keepLines w:val="0"/>
        <w:widowControl/>
        <w:suppressLineNumbers w:val="0"/>
        <w:ind w:left="720"/>
      </w:pPr>
      <w:r>
        <w:t>You assign each lead a value of $100.</w:t>
      </w:r>
    </w:p>
    <w:p w14:paraId="7969CC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910C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8D1999">
      <w:pPr>
        <w:pStyle w:val="8"/>
        <w:keepNext w:val="0"/>
        <w:keepLines w:val="0"/>
        <w:widowControl/>
        <w:suppressLineNumbers w:val="0"/>
        <w:ind w:left="720"/>
      </w:pPr>
      <w:r>
        <w:t>LinkedIn shows 50 leads → conversion value = $5,000.</w:t>
      </w:r>
    </w:p>
    <w:p w14:paraId="129CC9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CF2B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F29C7A">
      <w:pPr>
        <w:pStyle w:val="8"/>
        <w:keepNext w:val="0"/>
        <w:keepLines w:val="0"/>
        <w:widowControl/>
        <w:suppressLineNumbers w:val="0"/>
        <w:ind w:left="720"/>
      </w:pPr>
      <w:r>
        <w:t>But in reality, only 30 of those leads converted into paying customers generating $12,000.</w:t>
      </w:r>
    </w:p>
    <w:p w14:paraId="5905CD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F7466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Problem:</w:t>
      </w:r>
      <w:r>
        <w:t xml:space="preserve"> Using LinkedIn’s static </w:t>
      </w:r>
      <w:r>
        <w:rPr>
          <w:rStyle w:val="7"/>
        </w:rPr>
        <w:t>conversionValue</w:t>
      </w:r>
      <w:r>
        <w:t xml:space="preserve"> would </w:t>
      </w:r>
      <w:r>
        <w:rPr>
          <w:rStyle w:val="9"/>
        </w:rPr>
        <w:t>understate the true ROI</w:t>
      </w:r>
      <w:r>
        <w:t>, while dynamic business revenue could be higher (or lower).</w:t>
      </w:r>
    </w:p>
    <w:p w14:paraId="4394AE7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E5D3D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Why Merging with CRM Data Gives True ROI/ROAS</w:t>
      </w:r>
    </w:p>
    <w:p w14:paraId="68E5D4A5">
      <w:pPr>
        <w:pStyle w:val="8"/>
        <w:keepNext w:val="0"/>
        <w:keepLines w:val="0"/>
        <w:widowControl/>
        <w:suppressLineNumbers w:val="0"/>
      </w:pPr>
      <w:r>
        <w:t xml:space="preserve">The goal of ROI/ROAS is to measure </w:t>
      </w:r>
      <w:r>
        <w:rPr>
          <w:rStyle w:val="9"/>
        </w:rPr>
        <w:t>actual business returns relative to ad spend</w:t>
      </w:r>
      <w:r>
        <w:t>, not just estimated conversions.</w:t>
      </w:r>
    </w:p>
    <w:p w14:paraId="1FB4103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CRM systems</w:t>
      </w:r>
      <w:r>
        <w:t xml:space="preserve"> (Salesforce, HubSpot, Dynamics, etc.) track:</w:t>
      </w:r>
    </w:p>
    <w:p w14:paraId="442F25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04D86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Actual closed deals</w:t>
      </w:r>
    </w:p>
    <w:p w14:paraId="65D562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8D6C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E5D1B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Revenue generated per customer</w:t>
      </w:r>
    </w:p>
    <w:p w14:paraId="67EE2C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8C84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9A1EC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Lead-to-sale conversion rates</w:t>
      </w:r>
    </w:p>
    <w:p w14:paraId="11E49E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7D0591">
      <w:pPr>
        <w:pStyle w:val="8"/>
        <w:keepNext w:val="0"/>
        <w:keepLines w:val="0"/>
        <w:widowControl/>
        <w:suppressLineNumbers w:val="0"/>
      </w:pPr>
      <w:r>
        <w:t>By merging LinkedIn conversion data with CRM revenue data, you can:</w:t>
      </w:r>
    </w:p>
    <w:p w14:paraId="1604CB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AE5ED5">
      <w:pPr>
        <w:pStyle w:val="8"/>
        <w:keepNext w:val="0"/>
        <w:keepLines w:val="0"/>
        <w:widowControl/>
        <w:suppressLineNumbers w:val="0"/>
        <w:ind w:left="720"/>
      </w:pPr>
      <w:r>
        <w:t xml:space="preserve">Attribute the </w:t>
      </w:r>
      <w:r>
        <w:rPr>
          <w:rStyle w:val="9"/>
        </w:rPr>
        <w:t>true revenue</w:t>
      </w:r>
      <w:r>
        <w:t xml:space="preserve"> generated by LinkedIn campaigns.</w:t>
      </w:r>
    </w:p>
    <w:p w14:paraId="2E860A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2139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281A0A">
      <w:pPr>
        <w:pStyle w:val="8"/>
        <w:keepNext w:val="0"/>
        <w:keepLines w:val="0"/>
        <w:widowControl/>
        <w:suppressLineNumbers w:val="0"/>
        <w:ind w:left="720"/>
      </w:pPr>
      <w:r>
        <w:t xml:space="preserve">Calculate </w:t>
      </w:r>
      <w:r>
        <w:rPr>
          <w:rStyle w:val="9"/>
        </w:rPr>
        <w:t>accurate ROI</w:t>
      </w:r>
      <w:r>
        <w:t xml:space="preserve">: </w:t>
      </w:r>
      <w:r>
        <w:rPr>
          <w:rStyle w:val="7"/>
        </w:rPr>
        <w:t>(Revenue - Spend) / Spend × 100</w:t>
      </w:r>
    </w:p>
    <w:p w14:paraId="17DBB5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C92F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092CFE">
      <w:pPr>
        <w:pStyle w:val="8"/>
        <w:keepNext w:val="0"/>
        <w:keepLines w:val="0"/>
        <w:widowControl/>
        <w:suppressLineNumbers w:val="0"/>
        <w:ind w:left="720"/>
      </w:pPr>
      <w:r>
        <w:t xml:space="preserve">Calculate </w:t>
      </w:r>
      <w:r>
        <w:rPr>
          <w:rStyle w:val="9"/>
        </w:rPr>
        <w:t>accurate ROAS</w:t>
      </w:r>
      <w:r>
        <w:t xml:space="preserve">: </w:t>
      </w:r>
      <w:r>
        <w:rPr>
          <w:rStyle w:val="7"/>
        </w:rPr>
        <w:t>Revenue / Spend</w:t>
      </w:r>
    </w:p>
    <w:p w14:paraId="355F32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58A12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2F64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How to Merge LinkedIn Data with CRM Revenue</w:t>
      </w:r>
    </w:p>
    <w:p w14:paraId="446E276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Track Conversions in LinkedIn</w:t>
      </w:r>
    </w:p>
    <w:p w14:paraId="05957E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761740">
      <w:pPr>
        <w:pStyle w:val="8"/>
        <w:keepNext w:val="0"/>
        <w:keepLines w:val="0"/>
        <w:widowControl/>
        <w:suppressLineNumbers w:val="0"/>
        <w:ind w:left="720"/>
      </w:pPr>
      <w:r>
        <w:t>Enable conversion tracking via Insight Tag or Lead Gen Forms.</w:t>
      </w:r>
    </w:p>
    <w:p w14:paraId="4BE62E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FB6C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819366">
      <w:pPr>
        <w:pStyle w:val="8"/>
        <w:keepNext w:val="0"/>
        <w:keepLines w:val="0"/>
        <w:widowControl/>
        <w:suppressLineNumbers w:val="0"/>
        <w:ind w:left="720"/>
      </w:pPr>
      <w:r>
        <w:t xml:space="preserve">Collect conversion identifiers like </w:t>
      </w:r>
      <w:r>
        <w:rPr>
          <w:rStyle w:val="9"/>
        </w:rPr>
        <w:t>email, lead ID, or campaign ID</w:t>
      </w:r>
      <w:r>
        <w:t>.</w:t>
      </w:r>
    </w:p>
    <w:p w14:paraId="766FDD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080AA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Track Revenue in CRM</w:t>
      </w:r>
    </w:p>
    <w:p w14:paraId="21D503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870E55">
      <w:pPr>
        <w:pStyle w:val="8"/>
        <w:keepNext w:val="0"/>
        <w:keepLines w:val="0"/>
        <w:widowControl/>
        <w:suppressLineNumbers w:val="0"/>
        <w:ind w:left="720"/>
      </w:pPr>
      <w:r>
        <w:t>When a conversion becomes a paying customer, the CRM records:</w:t>
      </w:r>
    </w:p>
    <w:p w14:paraId="094657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461A5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13B5E8">
      <w:pPr>
        <w:pStyle w:val="8"/>
        <w:keepNext w:val="0"/>
        <w:keepLines w:val="0"/>
        <w:widowControl/>
        <w:suppressLineNumbers w:val="0"/>
        <w:ind w:left="1440"/>
      </w:pPr>
      <w:r>
        <w:t>Customer ID</w:t>
      </w:r>
    </w:p>
    <w:p w14:paraId="5E8A1D2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9785A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1D0D9E">
      <w:pPr>
        <w:pStyle w:val="8"/>
        <w:keepNext w:val="0"/>
        <w:keepLines w:val="0"/>
        <w:widowControl/>
        <w:suppressLineNumbers w:val="0"/>
        <w:ind w:left="1440"/>
      </w:pPr>
      <w:r>
        <w:t>LinkedIn campaign/source</w:t>
      </w:r>
    </w:p>
    <w:p w14:paraId="4D5AA2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5CB37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382F8A">
      <w:pPr>
        <w:pStyle w:val="8"/>
        <w:keepNext w:val="0"/>
        <w:keepLines w:val="0"/>
        <w:widowControl/>
        <w:suppressLineNumbers w:val="0"/>
        <w:ind w:left="1440"/>
      </w:pPr>
      <w:r>
        <w:t>Revenue (deal value)</w:t>
      </w:r>
    </w:p>
    <w:p w14:paraId="133648D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0D84B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Match LinkedIn Conversions to CRM Revenue</w:t>
      </w:r>
    </w:p>
    <w:p w14:paraId="72D924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4DD7BA">
      <w:pPr>
        <w:pStyle w:val="8"/>
        <w:keepNext w:val="0"/>
        <w:keepLines w:val="0"/>
        <w:widowControl/>
        <w:suppressLineNumbers w:val="0"/>
        <w:ind w:left="720"/>
      </w:pPr>
      <w:r>
        <w:t xml:space="preserve">Use a </w:t>
      </w:r>
      <w:r>
        <w:rPr>
          <w:rStyle w:val="9"/>
        </w:rPr>
        <w:t>common key</w:t>
      </w:r>
      <w:r>
        <w:t>:</w:t>
      </w:r>
    </w:p>
    <w:p w14:paraId="214DB7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2CBDF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410DC1">
      <w:pPr>
        <w:pStyle w:val="8"/>
        <w:keepNext w:val="0"/>
        <w:keepLines w:val="0"/>
        <w:widowControl/>
        <w:suppressLineNumbers w:val="0"/>
        <w:ind w:left="1440"/>
      </w:pPr>
      <w:r>
        <w:t>Lead ID, email address, or unique campaign + timestamp combination.</w:t>
      </w:r>
    </w:p>
    <w:p w14:paraId="420F501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7EC9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3E50C4">
      <w:pPr>
        <w:pStyle w:val="8"/>
        <w:keepNext w:val="0"/>
        <w:keepLines w:val="0"/>
        <w:widowControl/>
        <w:suppressLineNumbers w:val="0"/>
        <w:ind w:left="720"/>
      </w:pPr>
      <w:r>
        <w:t xml:space="preserve">Join LinkedIn conversion events with </w:t>
      </w:r>
      <w:r>
        <w:rPr>
          <w:rStyle w:val="9"/>
        </w:rPr>
        <w:t>actual closed deals</w:t>
      </w:r>
      <w:r>
        <w:t xml:space="preserve"> in your CRM.</w:t>
      </w:r>
    </w:p>
    <w:p w14:paraId="5B8303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317C5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Calculate True ROI/ROAS</w:t>
      </w:r>
    </w:p>
    <w:p w14:paraId="69DA239F">
      <w:pPr>
        <w:pStyle w:val="8"/>
        <w:keepNext w:val="0"/>
        <w:keepLines w:val="0"/>
        <w:widowControl/>
        <w:suppressLineNumbers w:val="0"/>
      </w:pPr>
      <w:r>
        <w:t>Once joined:</w:t>
      </w:r>
    </w:p>
    <w:p w14:paraId="35B930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B567A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Spend:</w:t>
      </w:r>
      <w:r>
        <w:t xml:space="preserve"> Total ad spend for that LinkedIn campaign (from API)</w:t>
      </w:r>
    </w:p>
    <w:p w14:paraId="12E521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4DB4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782DC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Revenue:</w:t>
      </w:r>
      <w:r>
        <w:t xml:space="preserve"> Actual revenue from CRM attributed to that campaign</w:t>
      </w:r>
    </w:p>
    <w:p w14:paraId="596152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0EB9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6833A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ROI:</w:t>
      </w:r>
      <w:r>
        <w:t xml:space="preserve"> </w:t>
      </w:r>
      <w:r>
        <w:rPr>
          <w:rStyle w:val="7"/>
        </w:rPr>
        <w:t>(Revenue − Spend) ÷ Spend × 100</w:t>
      </w:r>
    </w:p>
    <w:p w14:paraId="3A0D6C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E339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1016E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ROAS:</w:t>
      </w:r>
      <w:r>
        <w:t xml:space="preserve"> </w:t>
      </w:r>
      <w:r>
        <w:rPr>
          <w:rStyle w:val="7"/>
        </w:rPr>
        <w:t>Revenue ÷ Spend</w:t>
      </w:r>
    </w:p>
    <w:p w14:paraId="33B36B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CF9E3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81"/>
        <w:gridCol w:w="1536"/>
        <w:gridCol w:w="4284"/>
      </w:tblGrid>
      <w:tr w14:paraId="5073E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603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72D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LinkedIn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48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CRM Revenue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45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Calculated ROI/ROAS</w:t>
            </w:r>
          </w:p>
        </w:tc>
      </w:tr>
      <w:tr w14:paraId="290A9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58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1B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8D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08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592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D9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EA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 leads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4D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 converted 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82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820D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3A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97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8F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$12,000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42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ROI = (12,000−2,000)/2,000×100 = 500% ROAS = 12,000/2,000 = 6×</w:t>
            </w:r>
          </w:p>
        </w:tc>
      </w:tr>
    </w:tbl>
    <w:p w14:paraId="39CD10B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60EE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Why This Is the “True” ROI</w:t>
      </w:r>
    </w:p>
    <w:p w14:paraId="1C84C9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BD4AB2">
      <w:pPr>
        <w:pStyle w:val="8"/>
        <w:keepNext w:val="0"/>
        <w:keepLines w:val="0"/>
        <w:widowControl/>
        <w:suppressLineNumbers w:val="0"/>
        <w:ind w:left="720"/>
      </w:pPr>
      <w:r>
        <w:t xml:space="preserve">It accounts for </w:t>
      </w:r>
      <w:r>
        <w:rPr>
          <w:rStyle w:val="9"/>
        </w:rPr>
        <w:t>actual business results</w:t>
      </w:r>
      <w:r>
        <w:t>, not just form fills or estimated values.</w:t>
      </w:r>
    </w:p>
    <w:p w14:paraId="187313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1C60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B1F2D5">
      <w:pPr>
        <w:pStyle w:val="8"/>
        <w:keepNext w:val="0"/>
        <w:keepLines w:val="0"/>
        <w:widowControl/>
        <w:suppressLineNumbers w:val="0"/>
        <w:ind w:left="720"/>
      </w:pPr>
      <w:r>
        <w:t xml:space="preserve">Reflects </w:t>
      </w:r>
      <w:r>
        <w:rPr>
          <w:rStyle w:val="9"/>
        </w:rPr>
        <w:t>sales effectiveness</w:t>
      </w:r>
      <w:r>
        <w:t>: not all leads are equal — some may close, some may not.</w:t>
      </w:r>
    </w:p>
    <w:p w14:paraId="2EAF20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5520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FF49F1">
      <w:pPr>
        <w:pStyle w:val="8"/>
        <w:keepNext w:val="0"/>
        <w:keepLines w:val="0"/>
        <w:widowControl/>
        <w:suppressLineNumbers w:val="0"/>
        <w:ind w:left="720"/>
      </w:pPr>
      <w:r>
        <w:t xml:space="preserve">Supports </w:t>
      </w:r>
      <w:r>
        <w:rPr>
          <w:rStyle w:val="9"/>
        </w:rPr>
        <w:t>budget allocation decisions</w:t>
      </w:r>
      <w:r>
        <w:t>: campaigns that generate high revenue get prioritized, not just high lead counts.</w:t>
      </w:r>
    </w:p>
    <w:p w14:paraId="62D99B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E4422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5384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Practical Considerations</w:t>
      </w:r>
    </w:p>
    <w:p w14:paraId="4C1A76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C76111">
      <w:pPr>
        <w:pStyle w:val="8"/>
        <w:keepNext w:val="0"/>
        <w:keepLines w:val="0"/>
        <w:widowControl/>
        <w:suppressLineNumbers w:val="0"/>
        <w:ind w:left="720"/>
      </w:pPr>
      <w:r>
        <w:t xml:space="preserve">Ensure </w:t>
      </w:r>
      <w:r>
        <w:rPr>
          <w:rStyle w:val="9"/>
        </w:rPr>
        <w:t>data privacy</w:t>
      </w:r>
      <w:r>
        <w:t xml:space="preserve"> and compliance when sending personal info (email, lead IDs) from CRM to match LinkedIn conversions.</w:t>
      </w:r>
    </w:p>
    <w:p w14:paraId="1349F5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B1CD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E2EE09">
      <w:pPr>
        <w:pStyle w:val="8"/>
        <w:keepNext w:val="0"/>
        <w:keepLines w:val="0"/>
        <w:widowControl/>
        <w:suppressLineNumbers w:val="0"/>
        <w:ind w:left="720"/>
      </w:pPr>
      <w:r>
        <w:t xml:space="preserve">Maintain </w:t>
      </w:r>
      <w:r>
        <w:rPr>
          <w:rStyle w:val="9"/>
        </w:rPr>
        <w:t>time alignment</w:t>
      </w:r>
      <w:r>
        <w:t>: the ad spend must match the revenue generated from the same campaign period.</w:t>
      </w:r>
    </w:p>
    <w:p w14:paraId="552694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0657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EE8F33">
      <w:pPr>
        <w:pStyle w:val="8"/>
        <w:keepNext w:val="0"/>
        <w:keepLines w:val="0"/>
        <w:widowControl/>
        <w:suppressLineNumbers w:val="0"/>
        <w:ind w:left="720"/>
      </w:pPr>
      <w:r>
        <w:t xml:space="preserve">For multi-touch attribution, you may need </w:t>
      </w:r>
      <w:r>
        <w:rPr>
          <w:rStyle w:val="9"/>
        </w:rPr>
        <w:t>advanced modeling</w:t>
      </w:r>
      <w:r>
        <w:t xml:space="preserve"> to assign partial revenue to multiple campaigns.</w:t>
      </w:r>
    </w:p>
    <w:p w14:paraId="5CACCF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808D7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6777C">
      <w:pPr>
        <w:pStyle w:val="8"/>
        <w:keepNext w:val="0"/>
        <w:keepLines w:val="0"/>
        <w:widowControl/>
        <w:suppressLineNumbers w:val="0"/>
      </w:pPr>
      <w:r>
        <w:t xml:space="preserve">If you want, I can create a </w:t>
      </w:r>
      <w:r>
        <w:rPr>
          <w:rStyle w:val="9"/>
        </w:rPr>
        <w:t>diagram showing the full workflow</w:t>
      </w:r>
      <w:r>
        <w:t xml:space="preserve"> from LinkedIn click → conversion → CRM revenue → merged dataset → ROI/ROAS calculation. It makes this concept extremely clear for reporting or dashboards.</w:t>
      </w:r>
    </w:p>
    <w:p w14:paraId="59559D1D">
      <w:pPr>
        <w:pStyle w:val="8"/>
        <w:keepNext w:val="0"/>
        <w:keepLines w:val="0"/>
        <w:widowControl/>
        <w:suppressLineNumbers w:val="0"/>
      </w:pPr>
      <w:r>
        <w:t>Do you want me to make that diagram?</w:t>
      </w:r>
      <w:bookmarkStart w:id="0" w:name="_GoBack"/>
      <w:bookmarkEnd w:id="0"/>
    </w:p>
    <w:p w14:paraId="2F4A6CE1">
      <w:pPr>
        <w:pStyle w:val="8"/>
        <w:keepNext w:val="0"/>
        <w:keepLines w:val="0"/>
        <w:widowControl/>
        <w:suppressLineNumbers w:val="0"/>
      </w:pPr>
    </w:p>
    <w:p w14:paraId="08A44F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A1C25"/>
        <w:spacing w:before="0" w:beforeAutospacing="0" w:after="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single" w:color="auto" w:sz="2" w:space="0"/>
          <w:shd w:val="clear" w:fill="1A1C25"/>
          <w:lang w:val="en-US" w:eastAsia="zh-CN" w:bidi="ar"/>
        </w:rPr>
        <w:t>Why You're Still Seeing Some 0.00 Values</w:t>
      </w:r>
    </w:p>
    <w:p w14:paraId="01A926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There are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two remaining reasons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for 0.00 values:</w:t>
      </w:r>
    </w:p>
    <w:p w14:paraId="087C94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A1C25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single" w:color="auto" w:sz="2" w:space="0"/>
          <w:shd w:val="clear" w:fill="1A1C25"/>
          <w:lang w:val="en-US" w:eastAsia="zh-CN" w:bidi="ar"/>
        </w:rPr>
        <w:t>1.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none" w:color="auto" w:sz="0" w:space="0"/>
          <w:shd w:val="clear" w:fill="1A1C25"/>
          <w:lang w:val="en-US" w:eastAsia="zh-CN" w:bidi="ar"/>
        </w:rPr>
        <w:t>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none" w:color="auto" w:sz="0" w:space="0"/>
          <w:shd w:val="clear" w:fill="1A1C25"/>
          <w:lang w:val="en-US" w:eastAsia="zh-CN" w:bidi="ar"/>
        </w:rPr>
        <w:t>Custom Integration Has No Data Yet</w:t>
      </w:r>
    </w:p>
    <w:p w14:paraId="37106E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Your Custom Integration metrics are currently all zeros. This is because no financial data has been uploaded via the webhook yet. Once you upload a PDF with financial metrics, these will update.</w:t>
      </w:r>
    </w:p>
    <w:p w14:paraId="4AF190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A1C25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single" w:color="auto" w:sz="2" w:space="0"/>
          <w:shd w:val="clear" w:fill="1A1C25"/>
          <w:lang w:val="en-US" w:eastAsia="zh-CN" w:bidi="ar"/>
        </w:rPr>
        <w:t>2.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none" w:color="auto" w:sz="0" w:space="0"/>
          <w:shd w:val="clear" w:fill="1A1C25"/>
          <w:lang w:val="en-US" w:eastAsia="zh-CN" w:bidi="ar"/>
        </w:rPr>
        <w:t>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none" w:color="auto" w:sz="0" w:space="0"/>
          <w:shd w:val="clear" w:fill="1A1C25"/>
          <w:lang w:val="en-US" w:eastAsia="zh-CN" w:bidi="ar"/>
        </w:rPr>
        <w:t>AOV (Average Order Value) is Missing</w:t>
      </w:r>
    </w:p>
    <w:p w14:paraId="550B37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The yellow warning banner shows this - without AOV configured, these metrics will show $0.00:</w:t>
      </w:r>
    </w:p>
    <w:p w14:paraId="45769E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/>
        <w:ind w:left="0" w:right="0" w:hanging="360"/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Revenue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(requires: Conversions × AOV)</w:t>
      </w:r>
    </w:p>
    <w:p w14:paraId="131A56A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/>
        <w:ind w:left="0" w:right="0" w:hanging="360"/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ROI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(requires: Revenue - Spend)</w:t>
      </w:r>
    </w:p>
    <w:p w14:paraId="3589FEE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" w:beforeAutospacing="0" w:after="0" w:afterAutospacing="0"/>
        <w:ind w:left="0" w:right="0" w:hanging="360"/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ROAS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(requires: Revenue ÷ Spend)</w:t>
      </w:r>
    </w:p>
    <w:p w14:paraId="710CA5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A1C25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kern w:val="0"/>
          <w:sz w:val="16"/>
          <w:szCs w:val="16"/>
          <w:bdr w:val="single" w:color="auto" w:sz="2" w:space="0"/>
          <w:shd w:val="clear" w:fill="1A1C25"/>
          <w:lang w:val="en-US" w:eastAsia="zh-CN" w:bidi="ar"/>
        </w:rPr>
        <w:t>How to Fix the 0.00 Values</w:t>
      </w:r>
    </w:p>
    <w:p w14:paraId="26FB22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Option 1: Add AOV via LinkedIn Integration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If LinkedIn tracks purchase values, ensure your LinkedIn Ads account is configured to send conversion values.</w:t>
      </w:r>
    </w:p>
    <w:p w14:paraId="057144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Option 2: Add AOV via GA4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Connect Google Analytics 4 with ecommerce tracking enabled to provide average order value.</w:t>
      </w:r>
    </w:p>
    <w:p w14:paraId="4D3CCC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Option 3: Add AOV via Custom Integration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Upload a PDF that includes an </w:t>
      </w:r>
      <w:r>
        <w:rPr>
          <w:rStyle w:val="7"/>
          <w:rFonts w:ascii="monospace" w:hAnsi="monospace" w:eastAsia="monospace" w:cs="monospace"/>
          <w:i w:val="0"/>
          <w:iCs w:val="0"/>
          <w:caps w:val="0"/>
          <w:color w:val="D4781C"/>
          <w:spacing w:val="0"/>
          <w:sz w:val="15"/>
          <w:szCs w:val="15"/>
          <w:bdr w:val="none" w:color="auto" w:sz="0" w:space="0"/>
          <w:shd w:val="clear" w:fill="23252F"/>
        </w:rPr>
        <w:t>averageOrderValue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field in the extracted data.</w:t>
      </w:r>
    </w:p>
    <w:p w14:paraId="27A83C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192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Once AOV is available from any source, all revenue-based calculations (Revenue, ROI, ROAS) will populate automatically.</w:t>
      </w:r>
    </w:p>
    <w:p w14:paraId="5F5E66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1C25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The page is now correctly pulling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real spend, impression, click, and conversion data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6E8ED"/>
          <w:spacing w:val="0"/>
          <w:sz w:val="16"/>
          <w:szCs w:val="16"/>
          <w:bdr w:val="none" w:color="auto" w:sz="0" w:space="0"/>
          <w:shd w:val="clear" w:fill="1A1C25"/>
        </w:rPr>
        <w:t> from LinkedIn! Would you like me to help you configure AOV tracking or upload sample data to test the full functionality?</w:t>
      </w:r>
    </w:p>
    <w:p w14:paraId="69F4430E">
      <w:pPr>
        <w:pStyle w:val="8"/>
        <w:keepNext w:val="0"/>
        <w:keepLines w:val="0"/>
        <w:widowControl/>
        <w:suppressLineNumbers w:val="0"/>
      </w:pPr>
    </w:p>
    <w:p w14:paraId="57838DA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942E2"/>
    <w:multiLevelType w:val="multilevel"/>
    <w:tmpl w:val="97094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463C0D"/>
    <w:multiLevelType w:val="multilevel"/>
    <w:tmpl w:val="BB463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69421A"/>
    <w:multiLevelType w:val="multilevel"/>
    <w:tmpl w:val="BB694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078797"/>
    <w:multiLevelType w:val="multilevel"/>
    <w:tmpl w:val="D0078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7FCC08"/>
    <w:multiLevelType w:val="multilevel"/>
    <w:tmpl w:val="EE7FC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54139E"/>
    <w:multiLevelType w:val="multilevel"/>
    <w:tmpl w:val="F3541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149B431"/>
    <w:multiLevelType w:val="multilevel"/>
    <w:tmpl w:val="0149B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950BC0D"/>
    <w:multiLevelType w:val="multilevel"/>
    <w:tmpl w:val="1950B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D7DE46A"/>
    <w:multiLevelType w:val="multilevel"/>
    <w:tmpl w:val="4D7DE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56B937"/>
    <w:multiLevelType w:val="multilevel"/>
    <w:tmpl w:val="6056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A4EE3F2"/>
    <w:multiLevelType w:val="multilevel"/>
    <w:tmpl w:val="7A4EE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6"/>
  </w:num>
  <w:num w:numId="5">
    <w:abstractNumId w:val="10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C770F"/>
    <w:rsid w:val="150213F2"/>
    <w:rsid w:val="276115AA"/>
    <w:rsid w:val="4EEC768A"/>
    <w:rsid w:val="7B2A750A"/>
    <w:rsid w:val="7ECC770F"/>
    <w:rsid w:val="7F72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2025-10-11T08:45:00Z</dcterms:created>
  <dc:creator>me</dc:creator>
  <cp:lastModifiedBy>me</cp:lastModifiedBy>
  <dcterms:modified xsi:type="dcterms:W3CDTF">2025-10-23T18:03:58Z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2057-12.2.0.23147</vt:lpwstr>
  </property>
  <property fmtid="{D5CDD505-2E9C-101B-9397-08002B2CF9AE}" pid="3" name="ICV">
    <vt:lpwstr>DF38A799F93E41A2AD9C472DBABEE209_11</vt:lpwstr>
  </property>
</Properties>
</file>