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全面统筹打造垃圾分类样板窗口</w:t>
      </w:r>
    </w:p>
    <w:p>
      <w:pPr>
        <w:pStyle w:val="3"/>
        <w:bidi w:val="0"/>
      </w:pPr>
      <w:r>
        <w:rPr>
          <w:rFonts w:hint="eastAsia"/>
        </w:rPr>
        <w:t>梁黎明来金东调研垃圾分类工作时强调</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本报讯（金华日报记者 杨林聪 记者 潘逸）4月9日上午，省人大常委会党组书记、副主任梁黎明率队来金东调研垃圾分类工作。在金东期间，省人大常委会秘书长李火林，省有关部门单位负责人参加调研。市领导陈龙、黄锦朝、金中梁，区领导李雄伟、邱银泉、王新永分别陪同调研或参加有关活动。</w:t>
      </w:r>
    </w:p>
    <w:p>
      <w:pPr>
        <w:rPr>
          <w:rFonts w:hint="default"/>
          <w:lang w:val="en-US" w:eastAsia="zh-CN"/>
        </w:rPr>
      </w:pPr>
      <w:r>
        <w:rPr>
          <w:rFonts w:hint="default"/>
          <w:lang w:val="en-US" w:eastAsia="zh-CN"/>
        </w:rPr>
        <w:t xml:space="preserve">    梁黎明一行首先来到江东镇六角塘村，实地感受垃圾分类带来的乡村环境变化。她走进居家养老服务中心、美丽大姐工作室，与村民互动交流，认真询问垃圾分类开展情况。为了更好推动垃圾分类工作，六角塘村建立党员联系农户制度，设立荣辱榜和笑脸墙，制作“垃圾分类能手”木牌，对分类做得较好的家庭给予荣誉和鼓励。梁黎明对此表示赞赏，认为金东垃圾分类接地气、有创新，为人民群众的幸福生活增添了亮色，勉励大家增强做好垃圾分类工作的责任感、使命感，继续把这项工作抓紧抓实办好。她还来到垃圾分类艺术馆，详细了解垃圾分类工作发展历程和取得成效。</w:t>
      </w:r>
    </w:p>
    <w:p>
      <w:pPr>
        <w:rPr>
          <w:rFonts w:hint="default"/>
          <w:lang w:val="en-US" w:eastAsia="zh-CN"/>
        </w:rPr>
      </w:pPr>
      <w:r>
        <w:rPr>
          <w:rFonts w:hint="default"/>
          <w:lang w:val="en-US" w:eastAsia="zh-CN"/>
        </w:rPr>
        <w:t xml:space="preserve">    在东孝街道下王社区，梁黎明实地考察垃圾分类“两定四分”模式，现场观摩智能垃圾分类设备运行情况。为了实现智慧监管，金东率先成立了垃圾分类指挥中心，为垃圾分类点配备远程监控功能，所有点位都纳入智慧监管体系。梁黎明认真听取“两定四分”模式汇报，详细了解分类投放、分类收集、分类运输、分类处理的闭环，充分肯定金东垃圾分类工作，认为这一模式有效实现了垃圾减量化、资源化、无害化处理。</w:t>
      </w:r>
    </w:p>
    <w:p>
      <w:pPr>
        <w:rPr>
          <w:rFonts w:hint="default"/>
          <w:lang w:val="en-US" w:eastAsia="zh-CN"/>
        </w:rPr>
      </w:pPr>
      <w:r>
        <w:rPr>
          <w:rFonts w:hint="default"/>
          <w:lang w:val="en-US" w:eastAsia="zh-CN"/>
        </w:rPr>
        <w:t xml:space="preserve">    在随后召开的座谈会上，梁黎明指出，金华城乡居民垃圾分类工作公众参与度高、社会动员面广，金华人大在垃圾分类立法上积极探索，各级政府在垃圾处置利用市场化运作上先行先试，围绕垃圾分类“生活小事”做出了营造社会发展态势、推广文明生活方式的“大文章”，成为全国、全省学习借鉴的典范，值得充分肯定。</w:t>
      </w:r>
    </w:p>
    <w:p>
      <w:pPr>
        <w:ind w:firstLine="420"/>
        <w:rPr>
          <w:rFonts w:hint="default"/>
          <w:lang w:val="en-US" w:eastAsia="zh-CN"/>
        </w:rPr>
      </w:pPr>
      <w:r>
        <w:rPr>
          <w:rFonts w:hint="default"/>
          <w:lang w:val="en-US" w:eastAsia="zh-CN"/>
        </w:rPr>
        <w:t>梁黎明要求，要学深悟透践行知行合一，以深入学习习近平总书记近期在浙江考察时的重要讲话精神为契机，进一步提高对生态文明建设和生活垃圾分类的重要性认识，统一思想，凝聚共识，推动研究问题、解决问题。要城乡统筹推进全面提升，金华要对照省委省政府目标要求，进一步在城乡处置能力建设、各地资金投入均衡、长效体制机制完善等方面进一步补短板、促提升、扬优势，做到总体规划、长期投入、久久为功，打造全省乃至全国学习生活垃圾分类的重要窗口。要依法监管强化法治理念，地方人大要在立法上群策群力，在监督上力求实效，推动垃圾分类工作迈入法治化轨道。要先行先试鼓励基层探索，进一步强化工作保障，鼓励基层因地制宜开展生活垃圾分类工作，推动涌现更多好做法、好经验。</w:t>
      </w:r>
    </w:p>
    <w:p>
      <w:pPr>
        <w:pStyle w:val="2"/>
        <w:bidi w:val="0"/>
        <w:rPr>
          <w:rFonts w:hint="eastAsia"/>
        </w:rPr>
      </w:pPr>
      <w:r>
        <w:rPr>
          <w:rFonts w:hint="eastAsia"/>
        </w:rPr>
        <w:t>区委理论学习中心组专题学习 习近平考察浙江重要讲话精神</w:t>
      </w:r>
    </w:p>
    <w:p>
      <w:pPr>
        <w:pStyle w:val="3"/>
        <w:bidi w:val="0"/>
        <w:rPr>
          <w:rFonts w:hint="eastAsia"/>
          <w:lang w:val="en-US" w:eastAsia="zh-CN"/>
        </w:rPr>
      </w:pPr>
      <w:r>
        <w:rPr>
          <w:rFonts w:hint="eastAsia"/>
          <w:lang w:val="en-US" w:eastAsia="zh-CN"/>
        </w:rPr>
        <w:t>None</w:t>
      </w:r>
    </w:p>
    <w:p>
      <w:pPr>
        <w:pStyle w:val="3"/>
        <w:bidi w:val="0"/>
        <w:rPr>
          <w:rFonts w:hint="eastAsia"/>
        </w:rPr>
      </w:pPr>
      <w:r>
        <w:rPr>
          <w:rFonts w:hint="eastAsia"/>
        </w:rPr>
        <w:t>李雄伟主持并讲话</w:t>
      </w:r>
    </w:p>
    <w:p>
      <w:pPr>
        <w:rPr>
          <w:rFonts w:hint="eastAsia"/>
        </w:rPr>
      </w:pPr>
      <w:r>
        <w:rPr>
          <w:rFonts w:hint="eastAsia"/>
        </w:rPr>
        <w:t>本报讯（记者 潘逸）4月10日，区委理论学习中心组举行会议，专题学习习近平总书记在浙江考察时的重要讲话精神。区委书记李雄伟主持会议并讲话，强调要全面学习贯彻习近平总书记重要讲话精神，认真落实习近平总书记对浙江工作的最新指示要求，坚持以“八八战略”为统领，建立健全“不忘初心、牢记使命”常态长效机制，牢记殷殷嘱托，扛起使命担当，谋深抓实落细各项工作，奋力实现今年经济社会发展目标任务，在我省努力成为新时代全面展示中国特色社会主义制度优越性的重要窗口伟大实践中彰显更多金东作为、金东担当、金东贡献。</w:t>
      </w:r>
    </w:p>
    <w:p>
      <w:pPr>
        <w:rPr>
          <w:rFonts w:hint="eastAsia"/>
        </w:rPr>
      </w:pPr>
      <w:r>
        <w:rPr>
          <w:rFonts w:hint="eastAsia"/>
        </w:rPr>
        <w:t xml:space="preserve">    高峰、邱银泉、王瑞海、程浩等区四套班子领导、法检“两长”出席。区委常委、区人大常委会主任、区政协主席作了交流发言。</w:t>
      </w:r>
    </w:p>
    <w:p>
      <w:pPr>
        <w:rPr>
          <w:rFonts w:hint="eastAsia"/>
        </w:rPr>
      </w:pPr>
      <w:r>
        <w:rPr>
          <w:rFonts w:hint="eastAsia"/>
        </w:rPr>
        <w:t xml:space="preserve">    李雄伟在大家发言后指出，大家学习很全面、思考很深入、担当很自觉，进一步深化了对习近平总书记来浙江考察时的重要讲话精神的理解和把握，表明了增强“四个意识”、坚定“四个自信”、坚决做到“两个维护”的鲜明态度，体现出了共建“和美金东、希望新城”，为全省实现新目标新定位贡献金东力量的坚定信心和坚强决心，达到了升华思想认识、凝聚奋进力量、推动实践发展的目的。</w:t>
      </w:r>
    </w:p>
    <w:p>
      <w:pPr>
        <w:rPr>
          <w:rFonts w:hint="eastAsia"/>
        </w:rPr>
      </w:pPr>
      <w:r>
        <w:rPr>
          <w:rFonts w:hint="eastAsia"/>
        </w:rPr>
        <w:t xml:space="preserve">    李雄伟指出，习近平总书记来浙江考察时的重要讲话精神，与习近平新时代中国特色社会主义思想高度一致，与“八八战略”精神要旨高度契合，与对浙江工作提出的一系列重要指示精神一体贯通，从党和国家事业发展的全局高度，赋予了浙江新的极为重大的历史使命和战略定位，为我们谋划长远发展提供了根本遵循、指明了前进方向。我们要深刻把握“努力成为新时代全面展示中国特色社会主义制度优越性的重要窗口”这一新目标新定位的丰富内涵，吃准吃透习近平总书记重要讲话的精神实质，以绝对忠诚的政治自觉和衷心爱戴的深厚感情抓好贯彻落实，切实量化细化具体化到工作中去，真正把习近平总书记的殷殷嘱托转化为共建“和美金东、希望新城”的生动实践。</w:t>
      </w:r>
    </w:p>
    <w:p>
      <w:pPr>
        <w:rPr>
          <w:rFonts w:hint="eastAsia"/>
        </w:rPr>
      </w:pPr>
      <w:r>
        <w:rPr>
          <w:rFonts w:hint="eastAsia"/>
        </w:rPr>
        <w:t xml:space="preserve">    李雄伟强调，要围绕贯彻落实习近平总书记来浙江考察时的重要讲话精神，认真落实好省委、市委作出的各项部署安排。省委理论学习中心组专题学习会会议提出，要守初心担使命，迈新步谱新篇，坚决扛起建设“重要窗口”的政治责任。市委理论学习中心组专题学习会会议提出，要站得高、抓得实、谋得深，努力谱写建设“重要窗口”的金华新篇章。这充分体现了省委、市委践行“两个维护”的高度自觉、贯彻落实习近平总书记来浙江考察时重要讲话精神的坚定决心；充分体现了省委、市委一以贯之抓落实的战略定力；充分体现了省委、市委开阔的大视野、清晰的大思路和超前发展的大格局。我们要围绕省委提出的5对关系，市委提出的12个事关全局、着眼长远的重大问题，以高度的政治责任感和优良的作风，把工作谋划得更深更细，把工作落实抓得更紧更实，有激情地干、有创新地干、有实效地干。</w:t>
      </w:r>
    </w:p>
    <w:p>
      <w:pPr>
        <w:rPr>
          <w:rFonts w:hint="eastAsia"/>
        </w:rPr>
      </w:pPr>
      <w:r>
        <w:rPr>
          <w:rFonts w:hint="eastAsia"/>
        </w:rPr>
        <w:t>（下转第2版）</w:t>
      </w:r>
    </w:p>
    <w:p>
      <w:pPr>
        <w:pStyle w:val="2"/>
        <w:bidi w:val="0"/>
        <w:rPr>
          <w:rFonts w:hint="eastAsia"/>
        </w:rPr>
      </w:pPr>
      <w:r>
        <w:rPr>
          <w:rFonts w:hint="eastAsia"/>
        </w:rPr>
        <w:t>慎之又慎细之又细织好春季复学安全网</w:t>
      </w:r>
    </w:p>
    <w:p>
      <w:pPr>
        <w:pStyle w:val="3"/>
        <w:bidi w:val="0"/>
      </w:pPr>
      <w:r>
        <w:rPr>
          <w:rFonts w:hint="eastAsia" w:ascii="微软雅黑" w:hAnsi="微软雅黑" w:eastAsia="微软雅黑" w:cs="微软雅黑"/>
          <w:i w:val="0"/>
          <w:caps w:val="0"/>
          <w:color w:val="000000"/>
          <w:spacing w:val="0"/>
          <w:szCs w:val="27"/>
        </w:rPr>
        <w:t>高峰在</w:t>
      </w:r>
      <w:r>
        <w:rPr>
          <w:rFonts w:hint="eastAsia"/>
        </w:rPr>
        <w:t>春季复学准备工作汇报会上强调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陈阵）4月10日上午，区委副书记、代区长高峰主持召开春季复学准备工作汇报会，分析研判当前学校疫情防控及春季学期开学工作形势，对下阶段工作进行部署。他强调，要认真学习贯彻习近平总书记在浙江考察时的重要讲话精神，贯彻落实省委省政府、市委市政府和区委有关部署要求，高要求高质量抓好复学准备各项工作，慎之又慎、细之又细，织好春季复学安全网，全力以赴确保广大师生身体健康和校园安全。</w:t>
      </w:r>
    </w:p>
    <w:p>
      <w:pPr>
        <w:rPr>
          <w:rFonts w:hint="eastAsia"/>
          <w:lang w:val="en-US" w:eastAsia="zh-CN"/>
        </w:rPr>
      </w:pPr>
      <w:r>
        <w:rPr>
          <w:rFonts w:hint="eastAsia"/>
          <w:lang w:val="en-US" w:eastAsia="zh-CN"/>
        </w:rPr>
        <w:t xml:space="preserve">    副区长郑竟成参加会议。</w:t>
      </w:r>
    </w:p>
    <w:p>
      <w:pPr>
        <w:rPr>
          <w:rFonts w:hint="eastAsia"/>
          <w:lang w:val="en-US" w:eastAsia="zh-CN"/>
        </w:rPr>
      </w:pPr>
      <w:r>
        <w:rPr>
          <w:rFonts w:hint="eastAsia"/>
          <w:lang w:val="en-US" w:eastAsia="zh-CN"/>
        </w:rPr>
        <w:t xml:space="preserve">    会上，在听取区中小学（幼儿园）春季复学准备情况和中学校长代表发言后，高峰指出，教育连着千家万户、各行各业。学校复学在即，全社会十分关注，容不得半点闪失、不能有任何漏洞，各部门要紧扣春季学期开学时间节点，紧绷疫情防控这根弦，强化责任担当，形成工作合力，把好复学筹备关、开学报到关、日常管理关、监督检查关，确保复学安全有序、万无一失。</w:t>
      </w:r>
    </w:p>
    <w:p>
      <w:pPr>
        <w:ind w:firstLine="420"/>
        <w:rPr>
          <w:rFonts w:hint="eastAsia"/>
          <w:lang w:val="en-US" w:eastAsia="zh-CN"/>
        </w:rPr>
      </w:pPr>
      <w:r>
        <w:rPr>
          <w:rFonts w:hint="eastAsia"/>
          <w:lang w:val="en-US" w:eastAsia="zh-CN"/>
        </w:rPr>
        <w:t>高峰强调，抓好春季复学准备工作，复学工作专班要履职到位，明确工作任务清单、责任清单，建立值班值守制度，全面摸排、分析研判、精准掌握各学校疫情防控形势，修订完善疫情防控工作应急预案，切实发挥统筹协调、综合指导、督促检查的职能。防控措施要部署到位，坚持“一盘棋”思想，建立“一组五员”工作制度，成立工作指导组，为各校配齐配强健康指导员、安全保障员、协调指挥员、膳食监管员、心理辅导员，确保防疫物资储备、校舍管理、校园出入、课堂安排、餐饮管理、心理健康等关键环节专人专管。各学校要管控到位，树立底线思维，坚持问题导向，校长履行好第一责任人的责任，实行“一校一策”“一班一策”，分时分类逐校提出复学方案，逐条逐项开展自查自纠，严格制定校园管理实施细则，切实提高校园安全治理水平。应急演练要落实到位，组织行政管理人员、教职员工进行防疫防控应急培训，深入开展返校演练和应急处置演习，提升应对突发情况的应急指挥能力和组织协调能力。责任压力要传导到位，在复学前集中开展政策宣传和解释，充分利用微信群、QQ群、钉钉等信息化手段，主动了解师生、家长的诉求和心声，及时回应社会关切，营造学校严格要求、教职工以身示范、学生自觉遵守、家长密切配合的良好氛围。</w:t>
      </w:r>
    </w:p>
    <w:p>
      <w:pPr>
        <w:pStyle w:val="2"/>
        <w:bidi w:val="0"/>
        <w:rPr>
          <w:rFonts w:hint="eastAsia"/>
        </w:rPr>
      </w:pPr>
      <w:r>
        <w:rPr>
          <w:rFonts w:hint="eastAsia"/>
        </w:rPr>
        <w:t>曹宅完成18.3亩土地清表为项目落地护航</w:t>
      </w:r>
    </w:p>
    <w:p>
      <w:pPr>
        <w:pStyle w:val="3"/>
        <w:bidi w:val="0"/>
      </w:pPr>
      <w:r>
        <w:rPr>
          <w:rFonts w:hint="eastAsia"/>
        </w:rPr>
        <w:t>镇村合力 趁热打铁</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戴昊翔）4月9日，曹宅镇横溪村内机器轰鸣，在挖掘机的帮助下，该村村民张如恒小心翼翼地移植着苗木，为清表行动腾空间，加速度。按照区委“双百双千”攻坚行动具体要求，曹宅镇紧盯目标不松劲，找准差距、精准攻坚，迅速掀起大抓项目、大干项目的热潮。</w:t>
      </w:r>
    </w:p>
    <w:p>
      <w:pPr>
        <w:rPr>
          <w:rFonts w:hint="eastAsia"/>
          <w:lang w:val="en-US" w:eastAsia="zh-CN"/>
        </w:rPr>
      </w:pPr>
      <w:r>
        <w:rPr>
          <w:rFonts w:hint="eastAsia"/>
          <w:lang w:val="en-US" w:eastAsia="zh-CN"/>
        </w:rPr>
        <w:t xml:space="preserve">    据了解，10多年前，曹宅镇通过招商引资，将位于镇东工业园区内的18.3亩土地出让给浙江红苹果印务有限公司，然而项目却迟迟未动工。附近村民看到闲置的土地被荒废，便在上面种起了苗木与农作物。近年来，曹宅镇以土地盘活引入各种优质项目，促进了当地经济的迅猛发展，该地块的利用对于增加镇里的工业总量尤显重要。经过洽谈，金华市绿捷环保科技有限公司通过股权转让的方式取得了这块用地。自3月20日举行签约仪式以来，曹宅镇抓紧谋划，推动进程，促进项目早日落地。</w:t>
      </w:r>
    </w:p>
    <w:p>
      <w:pPr>
        <w:rPr>
          <w:rFonts w:hint="eastAsia"/>
          <w:lang w:val="en-US" w:eastAsia="zh-CN"/>
        </w:rPr>
      </w:pPr>
      <w:r>
        <w:rPr>
          <w:rFonts w:hint="eastAsia"/>
          <w:lang w:val="en-US" w:eastAsia="zh-CN"/>
        </w:rPr>
        <w:t xml:space="preserve">    由于间隔时间长久，劝说农户们自愿搬离成为当前工作的重中之重。“此块用地涉及行政村4个生产小队，将近20余户农户，我们在第一时间组织开展了协调会，进行明确分工。”镇东网格长罗涵说。为了做通农户的思想工作，横溪村党支部书记张旭华马不停蹄地开始一对一上门做思想工作，“张叔，项目落地能为村子增加人气，带动更多人就业，对横溪未来发展有诸多好处。”“失地农民补贴政策已经兑现，为了集镇发展，我们不能给镇里添麻烦。”……把法律解释清楚、把政策说透彻、把情理讲明白，一次不行就去两次，两次不行就三次，张旭华真正做到了“心到、理到、公道”。</w:t>
      </w:r>
    </w:p>
    <w:p>
      <w:pPr>
        <w:rPr>
          <w:rFonts w:hint="eastAsia"/>
          <w:lang w:val="en-US" w:eastAsia="zh-CN"/>
        </w:rPr>
      </w:pPr>
      <w:r>
        <w:rPr>
          <w:rFonts w:hint="eastAsia"/>
          <w:lang w:val="en-US" w:eastAsia="zh-CN"/>
        </w:rPr>
        <w:t xml:space="preserve">    工作能够顺利开展也离不开村民的理解支持。为了让村民全心全意支持工作，村干部曹为能作起了表率。曹为能先前也在该地块种植了3亩多的苗木，得知项目即将开工后，他二话不说，邀请朋友一同将苗木进行了清理。烈日下，曹为能挥汗如雨，在搬离最后一棵苗木后，他说：“我们辛苦点没事，最重要的是村民能够真正信任我们，理解我们。”在当好协调者的角色上，横溪村干部们严格依法办事，发挥党员带头作用，仅用时10余天，就完成了村民的签字同意程序。一次次的沟通协调也换来了清表当天的稳定秩序。金华市绿捷环保科技有限公司负责人杨三可看到这样的曹宅速度后，不由得为干部们点赞，“办事方法得当，效率又高，扎根金东后，我相信企业未来发展前景美好。”</w:t>
      </w:r>
    </w:p>
    <w:p>
      <w:pPr>
        <w:ind w:firstLine="420"/>
        <w:rPr>
          <w:rFonts w:hint="eastAsia"/>
          <w:lang w:val="en-US" w:eastAsia="zh-CN"/>
        </w:rPr>
      </w:pPr>
      <w:r>
        <w:rPr>
          <w:rFonts w:hint="eastAsia"/>
          <w:lang w:val="en-US" w:eastAsia="zh-CN"/>
        </w:rPr>
        <w:t>以“六事”干部为标准，曹宅镇全体干部和工作人员上下齐心，不断深化内涵，以铁的决心、铁的意志树正气、拔钉子，在破解难题中显现担当精神，确保所有项目按期进行。“一次次行动，不断锤炼干部队伍，我们将深入践行‘六事’干部标准，以打造最优营商生态为目标，为共建‘和美金东、希望新城’贡献力量。”曹宅镇党委书记方拥军说。</w:t>
      </w:r>
    </w:p>
    <w:p>
      <w:pPr>
        <w:pStyle w:val="2"/>
        <w:bidi w:val="0"/>
      </w:pPr>
      <w:r>
        <w:t>我区获2019年度全省生活垃圾分类工作优秀单位</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金彦呈 通讯员 徐泽聃）近日，记者从区垃圾分类办了解到，我区获2019年度全省生活垃圾分类工作优秀单位。</w:t>
      </w:r>
    </w:p>
    <w:p>
      <w:pPr>
        <w:rPr>
          <w:rFonts w:hint="default"/>
          <w:lang w:val="en-US" w:eastAsia="zh-CN"/>
        </w:rPr>
      </w:pPr>
      <w:r>
        <w:rPr>
          <w:rFonts w:hint="default"/>
          <w:lang w:val="en-US" w:eastAsia="zh-CN"/>
        </w:rPr>
        <w:t xml:space="preserve">    近年来，我区按照“城乡一体、两定四分、全域覆盖、闭环运作”的思路，积极探索城市生活垃圾分类工作，谋划城乡垃圾分类融合并轨，着力打造垃圾分类先行区、垃圾分类创新区和垃圾分类示范区。在分类投放、分类收集、分类运输、分类处置四大环节积极探索创新，在垃圾分类监管上形成巡检员监督（人防）、智能平台监管（技防）、行政执法处罚（法防）三道防线，为城市垃圾分类“两定四分”法推行提供保障，生活垃圾减量化、资源化、无害化处理水平显著提升。截至目前，我区已建成投放点220个，并实现“四有六标配”，即有雨阳篷、瓷砖地面、底墙围挡、固定电源；标配照明设施、视频探头、语音提示、清水龙头、排污管线、工具存放场所，形成垃圾分类点位建设的标准化模式。</w:t>
      </w:r>
    </w:p>
    <w:p>
      <w:pPr>
        <w:ind w:firstLine="420"/>
        <w:rPr>
          <w:rFonts w:hint="default"/>
          <w:lang w:val="en-US" w:eastAsia="zh-CN"/>
        </w:rPr>
      </w:pPr>
      <w:r>
        <w:rPr>
          <w:rFonts w:hint="default"/>
          <w:lang w:val="en-US" w:eastAsia="zh-CN"/>
        </w:rPr>
        <w:t>垃圾分类点多面广、覆盖范围大，需要社会各界协同作战、共同推进。我区逐步将公共机构、商圈、市场、企业等场所囊括进来，通过创立“两图两表”网格化管理体系，按照“属地管理、部门负责”的原则，将城市范围内52个社区（小区）、136个公共机构、5067家企业、2794家沿街商铺划分为6个一级网格和55个二级网格，并分别配齐网格长和网格员，形成街道——网格——楼组责任传导机制，将工作层层分解落实到人。目前，我区已实现城市垃圾分类100%全覆盖，源头分类准确率达95%以上。</w:t>
      </w:r>
    </w:p>
    <w:p>
      <w:pPr>
        <w:pStyle w:val="2"/>
        <w:bidi w:val="0"/>
      </w:pPr>
      <w:r>
        <w:t>家校联动 筑起复学防疫线</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昨日，在金华第一中学门口，老师、家长志愿者们整齐站立，为前来报到的高三学子筑起复学防疫线。据了解，共有60余人参与本次活动，主要负责学生的行李搬运以及体温数据登记等相关服务工作，确保广大师生安全有序开学。</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290695" cy="2858770"/>
            <wp:effectExtent l="0" t="0" r="1460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90695" cy="285877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戴昊翔 文/摄）</w:t>
      </w:r>
    </w:p>
    <w:p>
      <w:pPr>
        <w:keepNext w:val="0"/>
        <w:keepLines w:val="0"/>
        <w:widowControl/>
        <w:suppressLineNumbers w:val="0"/>
        <w:ind w:left="0" w:firstLine="0"/>
        <w:jc w:val="left"/>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333333"/>
          <w:spacing w:val="0"/>
          <w:kern w:val="0"/>
          <w:sz w:val="27"/>
          <w:szCs w:val="27"/>
          <w:lang w:val="en-US" w:eastAsia="zh-CN" w:bidi="ar"/>
        </w:rPr>
        <w:fldChar w:fldCharType="begin"/>
      </w:r>
      <w:r>
        <w:rPr>
          <w:rFonts w:hint="eastAsia" w:ascii="微软雅黑" w:hAnsi="微软雅黑" w:eastAsia="微软雅黑" w:cs="微软雅黑"/>
          <w:i w:val="0"/>
          <w:caps w:val="0"/>
          <w:color w:val="333333"/>
          <w:spacing w:val="0"/>
          <w:kern w:val="0"/>
          <w:sz w:val="27"/>
          <w:szCs w:val="27"/>
          <w:lang w:val="en-US" w:eastAsia="zh-CN" w:bidi="ar"/>
        </w:rPr>
        <w:instrText xml:space="preserve"> HYPERLINK "file:///F:/jrjd_pics/2020/04/13/html/100739.html" </w:instrText>
      </w:r>
      <w:r>
        <w:rPr>
          <w:rFonts w:hint="eastAsia" w:ascii="微软雅黑" w:hAnsi="微软雅黑" w:eastAsia="微软雅黑" w:cs="微软雅黑"/>
          <w:i w:val="0"/>
          <w:caps w:val="0"/>
          <w:color w:val="333333"/>
          <w:spacing w:val="0"/>
          <w:kern w:val="0"/>
          <w:sz w:val="27"/>
          <w:szCs w:val="27"/>
          <w:lang w:val="en-US" w:eastAsia="zh-CN" w:bidi="ar"/>
        </w:rPr>
        <w:fldChar w:fldCharType="separate"/>
      </w:r>
      <w:r>
        <w:rPr>
          <w:rFonts w:hint="eastAsia" w:ascii="微软雅黑" w:hAnsi="微软雅黑" w:eastAsia="微软雅黑" w:cs="微软雅黑"/>
          <w:i w:val="0"/>
          <w:caps w:val="0"/>
          <w:color w:val="333333"/>
          <w:spacing w:val="0"/>
          <w:kern w:val="0"/>
          <w:sz w:val="27"/>
          <w:szCs w:val="27"/>
          <w:lang w:val="en-US" w:eastAsia="zh-CN" w:bidi="ar"/>
        </w:rPr>
        <w:fldChar w:fldCharType="end"/>
      </w:r>
      <w:r>
        <w:rPr>
          <w:rFonts w:hint="eastAsia" w:ascii="微软雅黑" w:hAnsi="微软雅黑" w:eastAsia="微软雅黑" w:cs="微软雅黑"/>
          <w:i w:val="0"/>
          <w:caps w:val="0"/>
          <w:spacing w:val="0"/>
          <w:kern w:val="0"/>
          <w:sz w:val="27"/>
          <w:szCs w:val="27"/>
          <w:lang w:val="en-US" w:eastAsia="zh-CN" w:bidi="ar"/>
        </w:rPr>
        <w:fldChar w:fldCharType="begin"/>
      </w:r>
      <w:r>
        <w:rPr>
          <w:rFonts w:hint="eastAsia" w:ascii="微软雅黑" w:hAnsi="微软雅黑" w:eastAsia="微软雅黑" w:cs="微软雅黑"/>
          <w:i w:val="0"/>
          <w:caps w:val="0"/>
          <w:spacing w:val="0"/>
          <w:kern w:val="0"/>
          <w:sz w:val="27"/>
          <w:szCs w:val="27"/>
          <w:lang w:val="en-US" w:eastAsia="zh-CN" w:bidi="ar"/>
        </w:rPr>
        <w:instrText xml:space="preserve"> HYPERLINK "file:///F:/jrjd_pics/2020/04/13/html/100739.html" \o "分享到微信" </w:instrText>
      </w:r>
      <w:r>
        <w:rPr>
          <w:rFonts w:hint="eastAsia" w:ascii="微软雅黑" w:hAnsi="微软雅黑" w:eastAsia="微软雅黑" w:cs="微软雅黑"/>
          <w:i w:val="0"/>
          <w:caps w:val="0"/>
          <w:spacing w:val="0"/>
          <w:kern w:val="0"/>
          <w:sz w:val="27"/>
          <w:szCs w:val="27"/>
          <w:lang w:val="en-US" w:eastAsia="zh-CN" w:bidi="ar"/>
        </w:rPr>
        <w:fldChar w:fldCharType="separate"/>
      </w:r>
      <w:r>
        <w:rPr>
          <w:rFonts w:hint="eastAsia" w:ascii="微软雅黑" w:hAnsi="微软雅黑" w:eastAsia="微软雅黑" w:cs="微软雅黑"/>
          <w:i w:val="0"/>
          <w:caps w:val="0"/>
          <w:spacing w:val="0"/>
          <w:kern w:val="0"/>
          <w:sz w:val="27"/>
          <w:szCs w:val="27"/>
          <w:lang w:val="en-US" w:eastAsia="zh-CN" w:bidi="ar"/>
        </w:rPr>
        <w:fldChar w:fldCharType="end"/>
      </w:r>
      <w:r>
        <w:rPr>
          <w:rFonts w:hint="eastAsia" w:ascii="微软雅黑" w:hAnsi="微软雅黑" w:eastAsia="微软雅黑" w:cs="微软雅黑"/>
          <w:i w:val="0"/>
          <w:caps w:val="0"/>
          <w:spacing w:val="0"/>
          <w:kern w:val="0"/>
          <w:sz w:val="27"/>
          <w:szCs w:val="27"/>
          <w:lang w:val="en-US" w:eastAsia="zh-CN" w:bidi="ar"/>
        </w:rPr>
        <w:fldChar w:fldCharType="begin"/>
      </w:r>
      <w:r>
        <w:rPr>
          <w:rFonts w:hint="eastAsia" w:ascii="微软雅黑" w:hAnsi="微软雅黑" w:eastAsia="微软雅黑" w:cs="微软雅黑"/>
          <w:i w:val="0"/>
          <w:caps w:val="0"/>
          <w:spacing w:val="0"/>
          <w:kern w:val="0"/>
          <w:sz w:val="27"/>
          <w:szCs w:val="27"/>
          <w:lang w:val="en-US" w:eastAsia="zh-CN" w:bidi="ar"/>
        </w:rPr>
        <w:instrText xml:space="preserve"> HYPERLINK "file:///F:/jrjd_pics/2020/04/13/html/100739.html" \o "分享到QQ空间" </w:instrText>
      </w:r>
      <w:r>
        <w:rPr>
          <w:rFonts w:hint="eastAsia" w:ascii="微软雅黑" w:hAnsi="微软雅黑" w:eastAsia="微软雅黑" w:cs="微软雅黑"/>
          <w:i w:val="0"/>
          <w:caps w:val="0"/>
          <w:spacing w:val="0"/>
          <w:kern w:val="0"/>
          <w:sz w:val="27"/>
          <w:szCs w:val="27"/>
          <w:lang w:val="en-US" w:eastAsia="zh-CN" w:bidi="ar"/>
        </w:rPr>
        <w:fldChar w:fldCharType="separate"/>
      </w:r>
      <w:r>
        <w:rPr>
          <w:rFonts w:hint="eastAsia" w:ascii="微软雅黑" w:hAnsi="微软雅黑" w:eastAsia="微软雅黑" w:cs="微软雅黑"/>
          <w:i w:val="0"/>
          <w:caps w:val="0"/>
          <w:spacing w:val="0"/>
          <w:kern w:val="0"/>
          <w:sz w:val="27"/>
          <w:szCs w:val="27"/>
          <w:lang w:val="en-US" w:eastAsia="zh-CN" w:bidi="ar"/>
        </w:rPr>
        <w:fldChar w:fldCharType="end"/>
      </w:r>
      <w:r>
        <w:rPr>
          <w:rFonts w:hint="eastAsia" w:ascii="微软雅黑" w:hAnsi="微软雅黑" w:eastAsia="微软雅黑" w:cs="微软雅黑"/>
          <w:i w:val="0"/>
          <w:caps w:val="0"/>
          <w:spacing w:val="0"/>
          <w:kern w:val="0"/>
          <w:sz w:val="27"/>
          <w:szCs w:val="27"/>
          <w:lang w:val="en-US" w:eastAsia="zh-CN" w:bidi="ar"/>
        </w:rPr>
        <w:fldChar w:fldCharType="begin"/>
      </w:r>
      <w:r>
        <w:rPr>
          <w:rFonts w:hint="eastAsia" w:ascii="微软雅黑" w:hAnsi="微软雅黑" w:eastAsia="微软雅黑" w:cs="微软雅黑"/>
          <w:i w:val="0"/>
          <w:caps w:val="0"/>
          <w:spacing w:val="0"/>
          <w:kern w:val="0"/>
          <w:sz w:val="27"/>
          <w:szCs w:val="27"/>
          <w:lang w:val="en-US" w:eastAsia="zh-CN" w:bidi="ar"/>
        </w:rPr>
        <w:instrText xml:space="preserve"> HYPERLINK "file:///F:/jrjd_pics/2020/04/13/html/100739.html" \o "分享到新浪微博" </w:instrText>
      </w:r>
      <w:r>
        <w:rPr>
          <w:rFonts w:hint="eastAsia" w:ascii="微软雅黑" w:hAnsi="微软雅黑" w:eastAsia="微软雅黑" w:cs="微软雅黑"/>
          <w:i w:val="0"/>
          <w:caps w:val="0"/>
          <w:spacing w:val="0"/>
          <w:kern w:val="0"/>
          <w:sz w:val="27"/>
          <w:szCs w:val="27"/>
          <w:lang w:val="en-US" w:eastAsia="zh-CN" w:bidi="ar"/>
        </w:rPr>
        <w:fldChar w:fldCharType="separate"/>
      </w:r>
      <w:r>
        <w:rPr>
          <w:rFonts w:hint="eastAsia" w:ascii="微软雅黑" w:hAnsi="微软雅黑" w:eastAsia="微软雅黑" w:cs="微软雅黑"/>
          <w:i w:val="0"/>
          <w:caps w:val="0"/>
          <w:spacing w:val="0"/>
          <w:kern w:val="0"/>
          <w:sz w:val="27"/>
          <w:szCs w:val="27"/>
          <w:lang w:val="en-US" w:eastAsia="zh-CN" w:bidi="ar"/>
        </w:rPr>
        <w:fldChar w:fldCharType="end"/>
      </w:r>
      <w:r>
        <w:rPr>
          <w:rFonts w:hint="eastAsia" w:ascii="微软雅黑" w:hAnsi="微软雅黑" w:eastAsia="微软雅黑" w:cs="微软雅黑"/>
          <w:i w:val="0"/>
          <w:caps w:val="0"/>
          <w:spacing w:val="0"/>
          <w:kern w:val="0"/>
          <w:sz w:val="27"/>
          <w:szCs w:val="27"/>
          <w:lang w:val="en-US" w:eastAsia="zh-CN" w:bidi="ar"/>
        </w:rPr>
        <w:fldChar w:fldCharType="begin"/>
      </w:r>
      <w:r>
        <w:rPr>
          <w:rFonts w:hint="eastAsia" w:ascii="微软雅黑" w:hAnsi="微软雅黑" w:eastAsia="微软雅黑" w:cs="微软雅黑"/>
          <w:i w:val="0"/>
          <w:caps w:val="0"/>
          <w:spacing w:val="0"/>
          <w:kern w:val="0"/>
          <w:sz w:val="27"/>
          <w:szCs w:val="27"/>
          <w:lang w:val="en-US" w:eastAsia="zh-CN" w:bidi="ar"/>
        </w:rPr>
        <w:instrText xml:space="preserve"> HYPERLINK "file:///F:/jrjd_pics/2020/04/13/html/100739.html" \o "分享到腾讯微博" </w:instrText>
      </w:r>
      <w:r>
        <w:rPr>
          <w:rFonts w:hint="eastAsia" w:ascii="微软雅黑" w:hAnsi="微软雅黑" w:eastAsia="微软雅黑" w:cs="微软雅黑"/>
          <w:i w:val="0"/>
          <w:caps w:val="0"/>
          <w:spacing w:val="0"/>
          <w:kern w:val="0"/>
          <w:sz w:val="27"/>
          <w:szCs w:val="27"/>
          <w:lang w:val="en-US" w:eastAsia="zh-CN" w:bidi="ar"/>
        </w:rPr>
        <w:fldChar w:fldCharType="separate"/>
      </w:r>
      <w:r>
        <w:rPr>
          <w:rFonts w:hint="eastAsia" w:ascii="微软雅黑" w:hAnsi="微软雅黑" w:eastAsia="微软雅黑" w:cs="微软雅黑"/>
          <w:i w:val="0"/>
          <w:caps w:val="0"/>
          <w:spacing w:val="0"/>
          <w:kern w:val="0"/>
          <w:sz w:val="27"/>
          <w:szCs w:val="27"/>
          <w:lang w:val="en-US" w:eastAsia="zh-CN" w:bidi="ar"/>
        </w:rPr>
        <w:fldChar w:fldCharType="end"/>
      </w:r>
      <w:r>
        <w:rPr>
          <w:rFonts w:hint="eastAsia" w:ascii="微软雅黑" w:hAnsi="微软雅黑" w:eastAsia="微软雅黑" w:cs="微软雅黑"/>
          <w:i w:val="0"/>
          <w:caps w:val="0"/>
          <w:spacing w:val="0"/>
          <w:kern w:val="0"/>
          <w:sz w:val="27"/>
          <w:szCs w:val="27"/>
          <w:lang w:val="en-US" w:eastAsia="zh-CN" w:bidi="ar"/>
        </w:rPr>
        <w:fldChar w:fldCharType="begin"/>
      </w:r>
      <w:r>
        <w:rPr>
          <w:rFonts w:hint="eastAsia" w:ascii="微软雅黑" w:hAnsi="微软雅黑" w:eastAsia="微软雅黑" w:cs="微软雅黑"/>
          <w:i w:val="0"/>
          <w:caps w:val="0"/>
          <w:spacing w:val="0"/>
          <w:kern w:val="0"/>
          <w:sz w:val="27"/>
          <w:szCs w:val="27"/>
          <w:lang w:val="en-US" w:eastAsia="zh-CN" w:bidi="ar"/>
        </w:rPr>
        <w:instrText xml:space="preserve"> HYPERLINK "file:///F:/jrjd_pics/2020/04/13/html/100739.html" \o "分享到人人网" </w:instrText>
      </w:r>
      <w:r>
        <w:rPr>
          <w:rFonts w:hint="eastAsia" w:ascii="微软雅黑" w:hAnsi="微软雅黑" w:eastAsia="微软雅黑" w:cs="微软雅黑"/>
          <w:i w:val="0"/>
          <w:caps w:val="0"/>
          <w:spacing w:val="0"/>
          <w:kern w:val="0"/>
          <w:sz w:val="27"/>
          <w:szCs w:val="27"/>
          <w:lang w:val="en-US" w:eastAsia="zh-CN" w:bidi="ar"/>
        </w:rPr>
        <w:fldChar w:fldCharType="separate"/>
      </w:r>
      <w:r>
        <w:rPr>
          <w:rFonts w:hint="eastAsia" w:ascii="微软雅黑" w:hAnsi="微软雅黑" w:eastAsia="微软雅黑" w:cs="微软雅黑"/>
          <w:i w:val="0"/>
          <w:caps w:val="0"/>
          <w:spacing w:val="0"/>
          <w:kern w:val="0"/>
          <w:sz w:val="27"/>
          <w:szCs w:val="27"/>
          <w:lang w:val="en-US" w:eastAsia="zh-CN" w:bidi="ar"/>
        </w:rPr>
        <w:fldChar w:fldCharType="end"/>
      </w:r>
    </w:p>
    <w:p>
      <w:pPr>
        <w:ind w:firstLine="420"/>
        <w:rPr>
          <w:rFonts w:hint="eastAsia"/>
          <w:lang w:val="en-US" w:eastAsia="zh-CN"/>
        </w:rPr>
      </w:pPr>
    </w:p>
    <w:p>
      <w:pPr>
        <w:rPr>
          <w:rFonts w:hint="eastAsia"/>
        </w:rPr>
      </w:pPr>
    </w:p>
    <w:p>
      <w:pPr>
        <w:ind w:firstLine="42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91458C"/>
    <w:rsid w:val="6B4C2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2022-06-07T12:59:00Z</dcterms:created>
  <dc:creator>Administrator</dc:creator>
  <cp:lastModifiedBy>Administrator</cp:lastModifiedBy>
  <dcterms:modified xsi:type="dcterms:W3CDTF">2022-06-10T10:59:09Z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6266DB7EE2614DE7B6B4CFC78B0EE8B5</vt:lpwstr>
  </property>
</Properties>
</file>