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C8A" w:rsidRDefault="001C03B2" w:rsidP="001C03B2">
      <w:pPr>
        <w:spacing w:after="0"/>
      </w:pPr>
      <w:r>
        <w:t>Bryson Cook</w:t>
      </w:r>
    </w:p>
    <w:p w:rsidR="001C03B2" w:rsidRDefault="001C03B2" w:rsidP="001C03B2">
      <w:pPr>
        <w:spacing w:after="0"/>
      </w:pPr>
      <w:r>
        <w:t>HW6</w:t>
      </w:r>
    </w:p>
    <w:p w:rsidR="001C03B2" w:rsidRDefault="001C03B2" w:rsidP="001C03B2">
      <w:pPr>
        <w:pStyle w:val="Default"/>
      </w:pPr>
    </w:p>
    <w:p w:rsidR="001C03B2" w:rsidRPr="001C03B2" w:rsidRDefault="001C03B2" w:rsidP="001C03B2">
      <w:pPr>
        <w:pStyle w:val="Default"/>
        <w:rPr>
          <w:b/>
          <w:sz w:val="22"/>
          <w:szCs w:val="22"/>
        </w:rPr>
      </w:pPr>
      <w:r w:rsidRPr="001C03B2">
        <w:rPr>
          <w:b/>
          <w:bCs/>
          <w:sz w:val="22"/>
          <w:szCs w:val="22"/>
        </w:rPr>
        <w:t xml:space="preserve">Question 9.1 </w:t>
      </w:r>
    </w:p>
    <w:p w:rsidR="001C03B2" w:rsidRDefault="001C03B2" w:rsidP="001C03B2">
      <w:pPr>
        <w:spacing w:after="0"/>
      </w:pPr>
      <w:r w:rsidRPr="001C03B2">
        <w:rPr>
          <w:b/>
        </w:rPr>
        <w:t xml:space="preserve">Using the same crime data set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w:t>
      </w:r>
      <w:r w:rsidRPr="001C03B2">
        <w:rPr>
          <w:rFonts w:ascii="Courier New" w:hAnsi="Courier New" w:cs="Courier New"/>
          <w:b/>
        </w:rPr>
        <w:t xml:space="preserve">prcomp </w:t>
      </w:r>
      <w:r w:rsidRPr="001C03B2">
        <w:rPr>
          <w:b/>
        </w:rPr>
        <w:t xml:space="preserve">for PCA. </w:t>
      </w:r>
      <w:r w:rsidRPr="001C03B2">
        <w:rPr>
          <w:b/>
          <w:bCs/>
        </w:rPr>
        <w:t xml:space="preserve">Note </w:t>
      </w:r>
      <w:r w:rsidRPr="001C03B2">
        <w:rPr>
          <w:b/>
        </w:rPr>
        <w:t xml:space="preserve">that to first scale the data, you can include </w:t>
      </w:r>
      <w:r w:rsidRPr="001C03B2">
        <w:rPr>
          <w:rFonts w:ascii="Courier New" w:hAnsi="Courier New" w:cs="Courier New"/>
          <w:b/>
        </w:rPr>
        <w:t xml:space="preserve">scale. = TRUE </w:t>
      </w:r>
      <w:r w:rsidRPr="001C03B2">
        <w:rPr>
          <w:b/>
        </w:rPr>
        <w:t xml:space="preserve">to scale as part of the PCA function. Don’t forget that, to make a prediction for the new city, you’ll need to </w:t>
      </w:r>
      <w:r w:rsidR="0099226A" w:rsidRPr="001C03B2">
        <w:rPr>
          <w:b/>
        </w:rPr>
        <w:t>un</w:t>
      </w:r>
      <w:r w:rsidR="0099226A">
        <w:rPr>
          <w:b/>
        </w:rPr>
        <w:t>-</w:t>
      </w:r>
      <w:r w:rsidR="0099226A" w:rsidRPr="001C03B2">
        <w:rPr>
          <w:b/>
        </w:rPr>
        <w:t>scale</w:t>
      </w:r>
      <w:r w:rsidRPr="001C03B2">
        <w:rPr>
          <w:b/>
        </w:rPr>
        <w:t xml:space="preserve"> the coefficients (i.e., do the scaling calculation in reverse!)</w:t>
      </w:r>
    </w:p>
    <w:p w:rsidR="001C03B2" w:rsidRDefault="001C03B2" w:rsidP="001C03B2">
      <w:pPr>
        <w:spacing w:after="0"/>
      </w:pPr>
    </w:p>
    <w:p w:rsidR="001C03B2" w:rsidRDefault="001C03B2" w:rsidP="001C03B2">
      <w:pPr>
        <w:spacing w:after="0"/>
      </w:pPr>
      <w:r>
        <w:t xml:space="preserve">First, I brought in the crime data and ran the R-function prcomp() on the predictors, with scaling turned on.  A summary of the output is shown below in Figure 1.  From the summary we can see the Proportion of Variance for each Principle Component, or how much </w:t>
      </w:r>
      <w:r w:rsidR="00D83900">
        <w:t xml:space="preserve">of the data </w:t>
      </w:r>
      <w:r>
        <w:t xml:space="preserve">each </w:t>
      </w:r>
      <w:r w:rsidR="00D83900">
        <w:t>factor explains.</w:t>
      </w:r>
    </w:p>
    <w:p w:rsidR="001C03B2" w:rsidRDefault="001C03B2" w:rsidP="001C03B2">
      <w:pPr>
        <w:spacing w:after="0"/>
      </w:pPr>
      <w:r>
        <w:rPr>
          <w:noProof/>
        </w:rPr>
        <w:drawing>
          <wp:anchor distT="0" distB="0" distL="114300" distR="114300" simplePos="0" relativeHeight="251658240" behindDoc="1" locked="0" layoutInCell="1" allowOverlap="1" wp14:anchorId="17C65885" wp14:editId="2F3E91B4">
            <wp:simplePos x="0" y="0"/>
            <wp:positionH relativeFrom="column">
              <wp:posOffset>-307975</wp:posOffset>
            </wp:positionH>
            <wp:positionV relativeFrom="paragraph">
              <wp:posOffset>68580</wp:posOffset>
            </wp:positionV>
            <wp:extent cx="6774815" cy="4781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774815" cy="478155"/>
                    </a:xfrm>
                    <a:prstGeom prst="rect">
                      <a:avLst/>
                    </a:prstGeom>
                  </pic:spPr>
                </pic:pic>
              </a:graphicData>
            </a:graphic>
            <wp14:sizeRelH relativeFrom="page">
              <wp14:pctWidth>0</wp14:pctWidth>
            </wp14:sizeRelH>
            <wp14:sizeRelV relativeFrom="page">
              <wp14:pctHeight>0</wp14:pctHeight>
            </wp14:sizeRelV>
          </wp:anchor>
        </w:drawing>
      </w:r>
    </w:p>
    <w:p w:rsidR="001C03B2" w:rsidRDefault="001C03B2" w:rsidP="001C03B2">
      <w:pPr>
        <w:spacing w:after="0"/>
      </w:pPr>
    </w:p>
    <w:p w:rsidR="001C03B2" w:rsidRDefault="001C03B2" w:rsidP="001C03B2">
      <w:pPr>
        <w:spacing w:after="0"/>
      </w:pPr>
    </w:p>
    <w:p w:rsidR="001C03B2" w:rsidRDefault="001C03B2" w:rsidP="001C03B2">
      <w:pPr>
        <w:spacing w:after="0"/>
        <w:jc w:val="center"/>
      </w:pPr>
      <w:r w:rsidRPr="001C03B2">
        <w:rPr>
          <w:b/>
        </w:rPr>
        <w:t>Figure 1. Summary of PCA Analysis</w:t>
      </w:r>
    </w:p>
    <w:p w:rsidR="00D83900" w:rsidRDefault="00D83900" w:rsidP="001C03B2">
      <w:pPr>
        <w:spacing w:after="0"/>
      </w:pPr>
    </w:p>
    <w:p w:rsidR="001C03B2" w:rsidRDefault="00D83900" w:rsidP="00D83900">
      <w:pPr>
        <w:spacing w:after="0"/>
      </w:pPr>
      <w:r>
        <w:rPr>
          <w:b/>
          <w:noProof/>
        </w:rPr>
        <w:drawing>
          <wp:anchor distT="0" distB="0" distL="114300" distR="114300" simplePos="0" relativeHeight="251659264" behindDoc="1" locked="0" layoutInCell="1" allowOverlap="1" wp14:anchorId="77525781" wp14:editId="2CF3DB3D">
            <wp:simplePos x="0" y="0"/>
            <wp:positionH relativeFrom="column">
              <wp:posOffset>81915</wp:posOffset>
            </wp:positionH>
            <wp:positionV relativeFrom="paragraph">
              <wp:posOffset>697200</wp:posOffset>
            </wp:positionV>
            <wp:extent cx="5296842" cy="3572539"/>
            <wp:effectExtent l="0" t="0" r="0" b="8890"/>
            <wp:wrapNone/>
            <wp:docPr id="2" name="Picture 2" descr="C:\Users\Bryson\Documents\Bryson\Github\ISYE6501\Homework 6\bi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son\Documents\Bryson\Github\ISYE6501\Homework 6\bi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842" cy="3572539"/>
                    </a:xfrm>
                    <a:prstGeom prst="rect">
                      <a:avLst/>
                    </a:prstGeom>
                    <a:noFill/>
                    <a:ln>
                      <a:noFill/>
                    </a:ln>
                  </pic:spPr>
                </pic:pic>
              </a:graphicData>
            </a:graphic>
            <wp14:sizeRelH relativeFrom="page">
              <wp14:pctWidth>0</wp14:pctWidth>
            </wp14:sizeRelH>
            <wp14:sizeRelV relativeFrom="page">
              <wp14:pctHeight>0</wp14:pctHeight>
            </wp14:sizeRelV>
          </wp:anchor>
        </w:drawing>
      </w:r>
      <w:r w:rsidR="0099226A">
        <w:t>To get an understanding of the basic structure of the first two PC’s I made a biplot of their Eigen vectors, which is shown in Figure 2.</w:t>
      </w:r>
      <w:r w:rsidR="0099226A" w:rsidRPr="00D83900">
        <w:t xml:space="preserve"> </w:t>
      </w:r>
      <w:r>
        <w:t>From the biplot we see that PC1 is a most likely a function of Wealth, In</w:t>
      </w:r>
      <w:r w:rsidR="00C432C3">
        <w:t>eq</w:t>
      </w:r>
      <w:r>
        <w:t xml:space="preserve">, M, and So and that PC2 is most likely a function of Time, Pop, M.F, and L.F.  These are easily </w:t>
      </w:r>
      <w:r w:rsidR="00C432C3">
        <w:t xml:space="preserve">seen </w:t>
      </w:r>
      <w:r>
        <w:t>because these are most parallel to the axes and thus have the largest variances in those particular scales.</w:t>
      </w:r>
    </w:p>
    <w:p w:rsidR="00D83900" w:rsidRDefault="00D83900" w:rsidP="00D83900">
      <w:pPr>
        <w:spacing w:after="0"/>
      </w:pPr>
    </w:p>
    <w:p w:rsidR="00D83900" w:rsidRDefault="00D83900" w:rsidP="00D83900">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1C03B2">
      <w:pPr>
        <w:spacing w:after="0"/>
      </w:pPr>
    </w:p>
    <w:p w:rsidR="00D83900" w:rsidRDefault="00D83900" w:rsidP="00D83900">
      <w:pPr>
        <w:spacing w:after="0"/>
      </w:pPr>
    </w:p>
    <w:p w:rsidR="00D83900" w:rsidRDefault="00D83900" w:rsidP="00D83900">
      <w:pPr>
        <w:spacing w:after="0"/>
        <w:jc w:val="center"/>
      </w:pPr>
      <w:r>
        <w:rPr>
          <w:b/>
        </w:rPr>
        <w:t>Figure 2</w:t>
      </w:r>
      <w:r w:rsidR="00821982">
        <w:rPr>
          <w:b/>
        </w:rPr>
        <w:t>.</w:t>
      </w:r>
      <w:r>
        <w:rPr>
          <w:b/>
        </w:rPr>
        <w:t xml:space="preserve"> Biplot of PC1 and PC2</w:t>
      </w:r>
    </w:p>
    <w:p w:rsidR="00C432C3" w:rsidRDefault="00821982" w:rsidP="00C432C3">
      <w:pPr>
        <w:spacing w:after="0"/>
      </w:pPr>
      <w:r>
        <w:rPr>
          <w:b/>
          <w:noProof/>
        </w:rPr>
        <w:lastRenderedPageBreak/>
        <w:drawing>
          <wp:anchor distT="0" distB="0" distL="114300" distR="114300" simplePos="0" relativeHeight="251660288" behindDoc="1" locked="0" layoutInCell="1" allowOverlap="1" wp14:anchorId="3B2E578B" wp14:editId="7BE14E5A">
            <wp:simplePos x="0" y="0"/>
            <wp:positionH relativeFrom="column">
              <wp:posOffset>0</wp:posOffset>
            </wp:positionH>
            <wp:positionV relativeFrom="paragraph">
              <wp:posOffset>755015</wp:posOffset>
            </wp:positionV>
            <wp:extent cx="5943600" cy="4008755"/>
            <wp:effectExtent l="0" t="0" r="0" b="0"/>
            <wp:wrapNone/>
            <wp:docPr id="3" name="Picture 3" descr="C:\Users\Bryson\Documents\Bryson\Github\ISYE6501\Homework 6\scree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son\Documents\Bryson\Github\ISYE6501\Homework 6\scree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C432C3">
        <w:t>I then created a scree plot to choose the number of PC’</w:t>
      </w:r>
      <w:r>
        <w:t xml:space="preserve">s to use in my regression model, which is shown in Figure 3.  </w:t>
      </w:r>
      <w:r w:rsidR="00C432C3">
        <w:t xml:space="preserve">From the </w:t>
      </w:r>
      <w:r w:rsidR="0099226A">
        <w:t>scree plot</w:t>
      </w:r>
      <w:r w:rsidR="00C432C3">
        <w:t xml:space="preserve"> and plotting Proportion of Variances vs the PC number, we can visually see a diminishing return. I will </w:t>
      </w:r>
      <w:r w:rsidR="0099226A">
        <w:t>choose</w:t>
      </w:r>
      <w:r w:rsidR="00C432C3">
        <w:t xml:space="preserve"> the first 7 PC's, which from the summary accounts for 92.1% of the values.  Other values can be chosen, but to me this is the point after which the curve flattens significantly</w:t>
      </w:r>
      <w:r>
        <w:t>.</w:t>
      </w: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C432C3">
      <w:pPr>
        <w:spacing w:after="0"/>
      </w:pPr>
    </w:p>
    <w:p w:rsidR="00821982" w:rsidRDefault="00821982" w:rsidP="00821982">
      <w:pPr>
        <w:spacing w:after="0"/>
        <w:jc w:val="center"/>
      </w:pPr>
      <w:r>
        <w:rPr>
          <w:b/>
        </w:rPr>
        <w:t xml:space="preserve">Figure 3. </w:t>
      </w:r>
      <w:r w:rsidR="0099226A">
        <w:rPr>
          <w:b/>
        </w:rPr>
        <w:t>Scree plot</w:t>
      </w:r>
      <w:r>
        <w:rPr>
          <w:b/>
        </w:rPr>
        <w:t xml:space="preserve"> of PC’s Variances</w:t>
      </w:r>
    </w:p>
    <w:p w:rsidR="00821982" w:rsidRDefault="00821982" w:rsidP="00C432C3">
      <w:pPr>
        <w:spacing w:after="0"/>
      </w:pPr>
    </w:p>
    <w:p w:rsidR="00821982" w:rsidRPr="001C03B2" w:rsidRDefault="00821982" w:rsidP="00821982">
      <w:pPr>
        <w:spacing w:after="0"/>
      </w:pPr>
      <w:r>
        <w:t xml:space="preserve">Running the lm() function on the chosen PC’s, </w:t>
      </w:r>
      <w:r w:rsidR="0099226A">
        <w:t>un-scaling</w:t>
      </w:r>
      <w:r>
        <w:t xml:space="preserve"> the coefficients, and inserting the new city’s data yields a predicted crime rate of </w:t>
      </w:r>
      <w:r w:rsidRPr="00821982">
        <w:t>1230 and an adjusted R^2 value of 0.6322</w:t>
      </w:r>
      <w:r>
        <w:t>.  The final model from question 8.2 of HW5, which used the formula Crime ~ M + Ed + Po1 + U2 + Ineq + Prob, had a predicted crime rate of 1304 and an adjusted R^2 value of 0.</w:t>
      </w:r>
      <w:r w:rsidR="00EE61B6">
        <w:t>766, showing that perhaps there is just too much correlation in the data for the PCA model to overcome and that removing multiple predictors as in the last homework yields a better model.</w:t>
      </w:r>
      <w:r w:rsidR="00341AE5">
        <w:t xml:space="preserve"> Using cross validation, we calculate a</w:t>
      </w:r>
      <w:r w:rsidR="00502D41">
        <w:t>n</w:t>
      </w:r>
      <w:r w:rsidR="00341AE5">
        <w:t xml:space="preserve"> R^2 of 0.456 for the PCA, again using the top 7 PC’s, vs </w:t>
      </w:r>
      <w:r w:rsidR="00341AE5">
        <w:rPr>
          <w:rFonts w:ascii="Calibri" w:hAnsi="Calibri" w:cs="Calibri"/>
        </w:rPr>
        <w:t>0.413</w:t>
      </w:r>
      <w:r w:rsidR="00502D41">
        <w:rPr>
          <w:rFonts w:ascii="Calibri" w:hAnsi="Calibri" w:cs="Calibri"/>
        </w:rPr>
        <w:t xml:space="preserve">, </w:t>
      </w:r>
      <w:r w:rsidR="00341AE5">
        <w:rPr>
          <w:rFonts w:ascii="Calibri" w:hAnsi="Calibri" w:cs="Calibri"/>
        </w:rPr>
        <w:t>for the model using all 15 predictors</w:t>
      </w:r>
      <w:r w:rsidR="00502D41">
        <w:rPr>
          <w:rFonts w:ascii="Calibri" w:hAnsi="Calibri" w:cs="Calibri"/>
        </w:rPr>
        <w:t xml:space="preserve">.  </w:t>
      </w:r>
      <w:r w:rsidR="00341AE5">
        <w:rPr>
          <w:rFonts w:ascii="Calibri" w:hAnsi="Calibri" w:cs="Calibri"/>
        </w:rPr>
        <w:t>However, this is when using all 15 variables.  When re</w:t>
      </w:r>
      <w:r w:rsidR="00502D41">
        <w:rPr>
          <w:rFonts w:ascii="Calibri" w:hAnsi="Calibri" w:cs="Calibri"/>
        </w:rPr>
        <w:t>ducing the num</w:t>
      </w:r>
      <w:bookmarkStart w:id="0" w:name="_GoBack"/>
      <w:bookmarkEnd w:id="0"/>
      <w:r w:rsidR="00341AE5">
        <w:rPr>
          <w:rFonts w:ascii="Calibri" w:hAnsi="Calibri" w:cs="Calibri"/>
        </w:rPr>
        <w:t xml:space="preserve">ber of predictors to the above formula, we saw a R^2 of 0.638, which again shows that removing predictors in linear regression is superior, at least in this case. </w:t>
      </w:r>
    </w:p>
    <w:sectPr w:rsidR="00821982" w:rsidRPr="001C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3B2"/>
    <w:rsid w:val="001C03B2"/>
    <w:rsid w:val="00341AE5"/>
    <w:rsid w:val="00502D41"/>
    <w:rsid w:val="00821982"/>
    <w:rsid w:val="0099226A"/>
    <w:rsid w:val="00C432C3"/>
    <w:rsid w:val="00D83900"/>
    <w:rsid w:val="00EE61B6"/>
    <w:rsid w:val="00F2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3B2"/>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1C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3B2"/>
    <w:rPr>
      <w:rFonts w:ascii="Courier New" w:eastAsia="Times New Roman" w:hAnsi="Courier New" w:cs="Courier New"/>
      <w:sz w:val="20"/>
      <w:szCs w:val="20"/>
    </w:rPr>
  </w:style>
  <w:style w:type="character" w:customStyle="1" w:styleId="gnkrckgcgsb">
    <w:name w:val="gnkrckgcgsb"/>
    <w:basedOn w:val="DefaultParagraphFont"/>
    <w:rsid w:val="001C03B2"/>
  </w:style>
  <w:style w:type="paragraph" w:styleId="BalloonText">
    <w:name w:val="Balloon Text"/>
    <w:basedOn w:val="Normal"/>
    <w:link w:val="BalloonTextChar"/>
    <w:uiPriority w:val="99"/>
    <w:semiHidden/>
    <w:unhideWhenUsed/>
    <w:rsid w:val="001C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3B2"/>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1C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3B2"/>
    <w:rPr>
      <w:rFonts w:ascii="Courier New" w:eastAsia="Times New Roman" w:hAnsi="Courier New" w:cs="Courier New"/>
      <w:sz w:val="20"/>
      <w:szCs w:val="20"/>
    </w:rPr>
  </w:style>
  <w:style w:type="character" w:customStyle="1" w:styleId="gnkrckgcgsb">
    <w:name w:val="gnkrckgcgsb"/>
    <w:basedOn w:val="DefaultParagraphFont"/>
    <w:rsid w:val="001C03B2"/>
  </w:style>
  <w:style w:type="paragraph" w:styleId="BalloonText">
    <w:name w:val="Balloon Text"/>
    <w:basedOn w:val="Normal"/>
    <w:link w:val="BalloonTextChar"/>
    <w:uiPriority w:val="99"/>
    <w:semiHidden/>
    <w:unhideWhenUsed/>
    <w:rsid w:val="001C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Bryson</dc:creator>
  <cp:lastModifiedBy>Bryson</cp:lastModifiedBy>
  <cp:revision>5</cp:revision>
  <dcterms:created xsi:type="dcterms:W3CDTF">2018-02-19T02:45:00Z</dcterms:created>
  <dcterms:modified xsi:type="dcterms:W3CDTF">2018-02-21T02:10:00Z</dcterms:modified>
</cp:coreProperties>
</file>