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none"/>
        </w:rPr>
        <w:t xml:space="preserve">Qdrant BM25 Search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Dense and Sparse Vectors</w:t>
      </w: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1. What are dense vectors?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Produced by the embedding model (currently: </w:t>
      </w:r>
      <w:r>
        <w:rPr>
          <w:i/>
          <w:iCs/>
          <w:highlight w:val="none"/>
        </w:rPr>
        <w:t xml:space="preserve">nomic-embed-text</w:t>
      </w:r>
      <w:r>
        <w:rPr>
          <w:highlight w:val="none"/>
        </w:rPr>
        <w:t xml:space="preserve">) which are a transformer-based model 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model reads the chunk text and outputs a dense vector: a list of floating point numbers (say 768 or 1024 dimensions).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Every dimension has a value. </w:t>
      </w:r>
      <w:r>
        <w:rPr>
          <w:highlight w:val="none"/>
        </w:rPr>
        <w:t xml:space="preserve"> They capture </w:t>
      </w:r>
      <w:r>
        <w:rPr>
          <w:highlight w:val="none"/>
        </w:rPr>
        <w:t xml:space="preserve">semantic meaning via weights in a neural net.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2. What are sparse vectors?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Sparse vectors are a high dimensional vector representation that store only non-zeros entries to save memory and computation. Each dimension is corresponds directly to a known word or token. That is why it is called sparse.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</w:r>
      <w:r>
        <w:t xml:space="preserve">For every element dense vectors from models (like Ollama, OpenAI) contain non-zero values</w:t>
      </w:r>
      <w:r>
        <w:rPr>
          <w:highlight w:val="none"/>
        </w:rPr>
      </w:r>
      <w:r/>
    </w:p>
    <w:p>
      <w:pPr>
        <w:pStyle w:val="928"/>
        <w:numPr>
          <w:ilvl w:val="0"/>
          <w:numId w:val="11"/>
        </w:numPr>
        <w:pBdr/>
        <w:spacing/>
        <w:ind/>
        <w:rPr/>
      </w:pPr>
      <w:r>
        <w:t xml:space="preserve">Since sparse vectors focuses on relative word weights per document with most values being zero, it is more efficient specially in text-heavy search </w:t>
      </w:r>
      <w:r>
        <w:rPr>
          <w:highlight w:val="none"/>
        </w:rPr>
      </w:r>
      <w:r/>
    </w:p>
    <w:p>
      <w:pPr>
        <w:pStyle w:val="928"/>
        <w:numPr>
          <w:ilvl w:val="0"/>
          <w:numId w:val="11"/>
        </w:numPr>
        <w:pBdr/>
        <w:spacing/>
        <w:ind/>
        <w:rPr>
          <w:highlight w:val="none"/>
        </w:rPr>
      </w:pPr>
      <w:r>
        <w:t xml:space="preserve">sparse vectors shine in domains and scenarios where rare keywords or specialized terms are present.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3. What does </w:t>
      </w:r>
      <w:r>
        <w:rPr>
          <w:i/>
          <w:iCs/>
        </w:rPr>
        <w:t xml:space="preserve">Qdrant/BM25</w:t>
      </w:r>
      <w:r>
        <w:t xml:space="preserve"> model do?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About BM25: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BM25 is the most successful practical instantiation (implementation) of the PRF</w:t>
      </w:r>
      <w:r>
        <w:rPr>
          <w:highlight w:val="none"/>
        </w:rPr>
        <w:t xml:space="preserve"> (</w:t>
      </w:r>
      <w:r>
        <w:rPr>
          <w:highlight w:val="none"/>
        </w:rPr>
        <w:t xml:space="preserve">Probabilistic Relevance Framework</w:t>
      </w:r>
      <w:r>
        <w:rPr>
          <w:highlight w:val="none"/>
        </w:rPr>
        <w:t xml:space="preserve">). </w:t>
      </w:r>
      <w:r>
        <w:rPr>
          <w:highlight w:val="none"/>
        </w:rPr>
        <w:t xml:space="preserve">BM25 is derived directly from the mathematical steps of the PRF.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PRF starts with the probability of relevance.</w:t>
      </w:r>
      <w:r>
        <w:rPr>
          <w:highlight w:val="none"/>
        </w:rPr>
        <w:t xml:space="preserve"> </w:t>
      </w:r>
      <w:r>
        <w:rPr>
          <w:highlight w:val="none"/>
        </w:rPr>
        <w:t xml:space="preserve">It makes assumptions about term independence and "eliteness" (whether a document is "about" a term).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It approximates the resulting complex probability functions with simpler, tractable formulas.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1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Formula: 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Document length </w:t>
      </w:r>
      <w:r>
        <w:rPr>
          <w:highlight w:val="none"/>
        </w:rPr>
        <w:t xml:space="preserve">refers to the total size of the entire document before any chunking or splitting into smaller retrieval units</w:t>
      </w:r>
      <w:r>
        <w:rPr>
          <w:highlight w:val="none"/>
        </w:rPr>
        <w:t xml:space="preserve">. </w:t>
      </w:r>
      <w:r>
        <w:rPr>
          <w:highlight w:val="none"/>
        </w:rPr>
        <w:t xml:space="preserve">This length is used to normalize term frequencies (</w:t>
      </w:r>
      <w:r>
        <w:rPr>
          <w:i/>
          <w:iCs/>
          <w:highlight w:val="none"/>
        </w:rPr>
        <w:t xml:space="preserve">tf</w:t>
      </w:r>
      <w:r>
        <w:rPr>
          <w:highlight w:val="none"/>
        </w:rPr>
        <w:t xml:space="preserve">) to prevent longer documents from receiving artificially high scores simply because they contain more words. The formula applies a "soft normalisation" based on the ratio of the document's length to the</w:t>
      </w:r>
      <w:r>
        <w:rPr>
          <w:highlight w:val="none"/>
        </w:rPr>
        <w:t xml:space="preserve"> average document length in the collection (</w:t>
      </w:r>
      <w:r>
        <w:rPr>
          <w:i/>
          <w:iCs/>
          <w:highlight w:val="none"/>
        </w:rPr>
        <w:t xml:space="preserve">avdl</w:t>
      </w:r>
      <w:r>
        <w:rPr>
          <w:highlight w:val="none"/>
        </w:rPr>
        <w:t xml:space="preserve">).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2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[Source: </w:t>
      </w:r>
      <w:r>
        <w:rPr>
          <w:b/>
          <w:bCs/>
        </w:rPr>
        <w:t xml:space="preserve">foundations_bm25_review (Page 29, 30)</w:t>
      </w:r>
      <w:r>
        <w:rPr>
          <w:b/>
          <w:bCs/>
        </w:rPr>
        <w:t xml:space="preserve">]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709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28"/>
        <w:numPr>
          <w:ilvl w:val="0"/>
          <w:numId w:val="2"/>
        </w:numPr>
        <w:pBdr/>
        <w:spacing/>
        <w:ind/>
        <w:rPr>
          <w:b/>
          <w:bCs/>
          <w:i w:val="0"/>
          <w:highlight w:val="none"/>
        </w:rPr>
      </w:pPr>
      <w:r>
        <w:rPr>
          <w:b/>
          <w:bCs/>
          <w:highlight w:val="none"/>
        </w:rPr>
        <w:t xml:space="preserve">About </w:t>
      </w:r>
      <w:r>
        <w:rPr>
          <w:b/>
          <w:bCs/>
          <w:i/>
          <w:iCs/>
          <w:highlight w:val="none"/>
        </w:rPr>
        <w:t xml:space="preserve">Qdrant/BM25</w:t>
      </w:r>
      <w:r>
        <w:rPr>
          <w:b/>
          <w:bCs/>
          <w:i w:val="0"/>
          <w:iCs w:val="0"/>
          <w:highlight w:val="none"/>
        </w:rPr>
        <w:t xml:space="preserve"> :</w:t>
      </w:r>
      <w:r>
        <w:rPr>
          <w:b/>
          <w:bCs/>
          <w:i w:val="0"/>
          <w:highlight w:val="none"/>
        </w:rPr>
      </w:r>
      <w:r>
        <w:rPr>
          <w:b/>
          <w:bCs/>
          <w:i w:val="0"/>
          <w:highlight w:val="none"/>
        </w:rPr>
      </w:r>
    </w:p>
    <w:p>
      <w:pPr>
        <w:pStyle w:val="92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It is a pre-trained, static model. </w:t>
      </w:r>
      <w:r>
        <w:t xml:space="preserve">The model maps each token into an integer ID.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highlight w:val="none"/>
        </w:rPr>
        <w:t xml:space="preserve">BM25 (Best Matching 25) is a bag-of-word retrieval function that scores a document </w:t>
      </w:r>
      <w:r>
        <w:rPr>
          <w:i/>
          <w:iCs/>
          <w:highlight w:val="none"/>
        </w:rPr>
        <w:t xml:space="preserve">D</w:t>
      </w:r>
      <w:r>
        <w:rPr>
          <w:highlight w:val="none"/>
        </w:rPr>
        <w:t xml:space="preserve"> against a query </w:t>
      </w:r>
      <w:r>
        <w:rPr>
          <w:i/>
          <w:iCs/>
          <w:highlight w:val="none"/>
        </w:rPr>
        <w:t xml:space="preserve">Q.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The model itself doesn’t compute the full BM25 score. </w:t>
      </w:r>
      <w:r>
        <w:t xml:space="preserve">It produces the sparse representation (</w:t>
      </w:r>
      <w:r>
        <w:rPr>
          <w:i/>
          <w:iCs/>
        </w:rPr>
        <w:t xml:space="preserve">term frequencies</w:t>
      </w:r>
      <w:r>
        <w:t xml:space="preserve"> and </w:t>
      </w:r>
      <w:r>
        <w:rPr>
          <w:i/>
          <w:iCs/>
        </w:rPr>
        <w:t xml:space="preserve">related weights</w:t>
      </w:r>
      <w:r>
        <w:t xml:space="preserve">), while Qdrant applies the IDF (Inverse Document Frequency </w:t>
      </w:r>
      <w:r>
        <w:rPr>
          <w:b w:val="0"/>
          <w:bCs w:val="0"/>
          <w:i/>
          <w:iCs/>
          <w:sz w:val="18"/>
          <w:szCs w:val="18"/>
          <w:highlight w:val="none"/>
        </w:rPr>
        <w:t xml:space="preserve">(</w:t>
      </w:r>
      <w:r>
        <w:rPr>
          <w:b w:val="0"/>
          <w:bCs w:val="0"/>
          <w:i/>
          <w:iCs/>
          <w:sz w:val="18"/>
          <w:szCs w:val="18"/>
          <w:highlight w:val="none"/>
        </w:rPr>
        <w:t xml:space="preserve">Source: </w:t>
      </w:r>
      <w:r>
        <w:rPr>
          <w:b w:val="0"/>
          <w:bCs w:val="0"/>
          <w:i/>
          <w:iCs/>
          <w:sz w:val="18"/>
          <w:szCs w:val="18"/>
          <w:highlight w:val="none"/>
        </w:rPr>
        <w:t xml:space="preserve">irbookonlinereading</w:t>
      </w:r>
      <w:r>
        <w:rPr>
          <w:b w:val="0"/>
          <w:bCs w:val="0"/>
          <w:i/>
          <w:iCs/>
          <w:sz w:val="18"/>
          <w:szCs w:val="18"/>
          <w:highlight w:val="none"/>
        </w:rPr>
        <w:t xml:space="preserve">.pdf, page: 155, 156)</w:t>
      </w:r>
      <w:r>
        <w:t xml:space="preserve">) modifier (</w:t>
      </w:r>
      <w:r>
        <w:rPr>
          <w:b w:val="0"/>
          <w:bCs w:val="0"/>
          <w:i/>
          <w:iCs/>
        </w:rPr>
        <w:t xml:space="preserve">modifier="idf"</w:t>
      </w:r>
      <w:r>
        <w:t xml:space="preserve">) during indexing/search to complete the BM25 scoring.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During indexing</w:t>
      </w:r>
      <w:r>
        <w:rPr>
          <w:highlight w:val="none"/>
        </w:rPr>
        <w:t xml:space="preserve"> it works as follows: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Qdrant/bm25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has a fixed vocabulary/tokenizer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exact vocabulary size is not officially documented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)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</w:t>
      </w:r>
      <w:r/>
    </w:p>
    <w:p>
      <w:pPr>
        <w:pStyle w:val="928"/>
        <w:numPr>
          <w:ilvl w:val="2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tokenizes the input text.</w:t>
      </w:r>
      <w:r/>
    </w:p>
    <w:p>
      <w:pPr>
        <w:pStyle w:val="928"/>
        <w:numPr>
          <w:ilvl w:val="2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token corresponds to a vocabulary dimension (an integer ID).</w:t>
      </w:r>
      <w:r/>
    </w:p>
    <w:p>
      <w:pPr>
        <w:pStyle w:val="92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 receives a chunk of text.</w:t>
      </w:r>
      <w:r/>
    </w:p>
    <w:p>
      <w:pPr>
        <w:pStyle w:val="92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text is tokenized.</w:t>
      </w:r>
      <w:r/>
    </w:p>
    <w:p>
      <w:pPr>
        <w:pStyle w:val="928"/>
        <w:numPr>
          <w:ilvl w:val="2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Tokens that exist in the vocabulary are mapped to their vocabulary indices.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928"/>
        <w:numPr>
          <w:ilvl w:val="2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These become the </w:t>
      </w:r>
      <w:r>
        <w:rPr>
          <w:rFonts w:ascii="Courier New" w:hAnsi="Courier New" w:eastAsia="Courier New" w:cs="Courier New"/>
          <w:b/>
          <w:bCs/>
          <w:i/>
          <w:iCs/>
          <w:color w:val="000000"/>
          <w:sz w:val="20"/>
          <w:u w:val="single"/>
        </w:rPr>
        <w:t xml:space="preserve">indices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u w:val="singl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of the sparse vector.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2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 computes a weight for each token.</w:t>
      </w:r>
      <w:r/>
    </w:p>
    <w:p>
      <w:pPr>
        <w:pStyle w:val="928"/>
        <w:numPr>
          <w:ilvl w:val="2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weight is inspired by BM25 and depends on factors such as the token frequency within the chunk (using the BM25 formula above).</w:t>
      </w:r>
      <w:r/>
    </w:p>
    <w:p>
      <w:pPr>
        <w:pStyle w:val="928"/>
        <w:numPr>
          <w:ilvl w:val="2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These weights become the </w:t>
      </w:r>
      <w:r>
        <w:rPr>
          <w:rFonts w:ascii="Courier New" w:hAnsi="Courier New" w:eastAsia="Courier New" w:cs="Courier New"/>
          <w:b/>
          <w:bCs/>
          <w:i/>
          <w:iCs/>
          <w:color w:val="000000"/>
          <w:sz w:val="20"/>
          <w:u w:val="single"/>
        </w:rPr>
        <w:t xml:space="preserve">values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u w:val="singl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of the sparse vector.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92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T</w:t>
      </w:r>
      <w:r>
        <w:t xml:space="preserve">he sparse vector is based on normalized/stemmed lexical terms, not the raw surface words for example: (</w:t>
      </w:r>
      <w:r>
        <w:rPr>
          <w:i/>
          <w:iCs/>
          <w:u w:val="single"/>
        </w:rPr>
        <w:t xml:space="preserve">I</w:t>
      </w:r>
      <w:r>
        <w:rPr>
          <w:b w:val="0"/>
          <w:bCs w:val="0"/>
          <w:i/>
          <w:iCs/>
          <w:u w:val="single"/>
        </w:rPr>
        <w:t xml:space="preserve">n Python Notebook</w:t>
      </w:r>
      <w:r>
        <w:t xml:space="preserve">)</w:t>
      </w:r>
      <w:r/>
    </w:p>
    <w:p>
      <w:pPr>
        <w:pStyle w:val="92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Because the stemming helps match different word forms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. For example:</w:t>
      </w:r>
      <w:r/>
    </w:p>
    <w:p>
      <w:pPr>
        <w:pBdr/>
        <w:shd w:val="nil" w:color="auto"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Behind the scenes of the Embedder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28"/>
        <w:numPr>
          <w:ilvl w:val="0"/>
          <w:numId w:val="4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Split the Article by chunks (Chunk 1, 2, 3, ...). Each chunk becomes one </w:t>
      </w:r>
      <w:r>
        <w:rPr>
          <w:b w:val="0"/>
          <w:bCs w:val="0"/>
          <w:highlight w:val="none"/>
        </w:rPr>
        <w:t xml:space="preserve">Qdrant </w:t>
      </w:r>
      <w:r>
        <w:rPr>
          <w:b/>
          <w:bCs/>
          <w:highlight w:val="none"/>
        </w:rPr>
        <w:t xml:space="preserve">point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0"/>
          <w:numId w:val="4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Each chunk is enriched with a headers like: </w:t>
      </w:r>
      <w:r>
        <w:rPr>
          <w:b w:val="0"/>
          <w:bCs w:val="0"/>
          <w:i/>
          <w:iCs/>
          <w:highlight w:val="none"/>
        </w:rPr>
        <w:t xml:space="preserve">Title, Section</w:t>
      </w:r>
      <w:r>
        <w:rPr>
          <w:b w:val="0"/>
          <w:bCs w:val="0"/>
          <w:i w:val="0"/>
          <w:iCs w:val="0"/>
          <w:highlight w:val="none"/>
        </w:rPr>
        <w:t xml:space="preserve"> () and </w:t>
      </w:r>
      <w:r>
        <w:rPr>
          <w:b w:val="0"/>
          <w:bCs w:val="0"/>
          <w:i/>
          <w:iCs/>
          <w:highlight w:val="none"/>
        </w:rPr>
        <w:t xml:space="preserve">Content</w:t>
      </w:r>
      <w:r>
        <w:rPr>
          <w:b w:val="0"/>
          <w:bCs w:val="0"/>
          <w:i w:val="0"/>
          <w:iCs w:val="0"/>
          <w:highlight w:val="none"/>
        </w:rPr>
        <w:t xml:space="preserve">. These are the exact string that gets embedded.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0"/>
          <w:numId w:val="4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The result is a list of </w:t>
      </w:r>
      <w:r>
        <w:rPr>
          <w:b w:val="0"/>
          <w:bCs w:val="0"/>
          <w:i/>
          <w:iCs/>
          <w:highlight w:val="none"/>
        </w:rPr>
        <w:t xml:space="preserve">PointStruct </w:t>
      </w:r>
      <w:r>
        <w:rPr>
          <w:b w:val="0"/>
          <w:bCs w:val="0"/>
          <w:highlight w:val="none"/>
        </w:rPr>
        <w:t xml:space="preserve">objects, each representing one chunk with its own </w:t>
      </w:r>
      <w:r>
        <w:rPr>
          <w:b w:val="0"/>
          <w:bCs w:val="0"/>
          <w:i/>
          <w:iCs/>
          <w:highlight w:val="none"/>
        </w:rPr>
        <w:t xml:space="preserve">ID</w:t>
      </w:r>
      <w:r>
        <w:rPr>
          <w:b w:val="0"/>
          <w:bCs w:val="0"/>
          <w:highlight w:val="none"/>
        </w:rPr>
        <w:t xml:space="preserve">, two vectors (dense, sparse), and payload metadata. These points are upserted into Qdrant.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0"/>
          <w:numId w:val="4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Chunks from the same article </w:t>
      </w:r>
      <w:r>
        <w:rPr>
          <w:b w:val="0"/>
          <w:bCs w:val="0"/>
          <w:i/>
          <w:iCs/>
          <w:highlight w:val="none"/>
          <w:u w:val="single"/>
        </w:rPr>
        <w:t xml:space="preserve">are not merged or grouped</w:t>
      </w:r>
      <w:r>
        <w:rPr>
          <w:b w:val="0"/>
          <w:bCs w:val="0"/>
          <w:highlight w:val="none"/>
        </w:rPr>
        <w:t xml:space="preserve"> inside the vector store, instead they only share the same </w:t>
      </w:r>
      <w:r>
        <w:rPr>
          <w:b/>
          <w:bCs/>
          <w:i/>
          <w:iCs/>
          <w:highlight w:val="none"/>
        </w:rPr>
        <w:t xml:space="preserve">article_id</w:t>
      </w:r>
      <w:r>
        <w:rPr>
          <w:b w:val="0"/>
          <w:bCs w:val="0"/>
          <w:highlight w:val="none"/>
        </w:rPr>
        <w:t xml:space="preserve"> in their payload.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0"/>
          <w:numId w:val="4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Therefore, </w:t>
      </w:r>
      <w:r>
        <w:rPr>
          <w:b w:val="0"/>
          <w:bCs w:val="0"/>
          <w:highlight w:val="none"/>
        </w:rPr>
        <w:t xml:space="preserve">a chunk from </w:t>
      </w:r>
      <w:r>
        <w:rPr>
          <w:b w:val="0"/>
          <w:bCs w:val="0"/>
          <w:i/>
          <w:iCs/>
          <w:highlight w:val="none"/>
        </w:rPr>
        <w:t xml:space="preserve">Article A</w:t>
      </w:r>
      <w:r>
        <w:rPr>
          <w:b w:val="0"/>
          <w:bCs w:val="0"/>
          <w:highlight w:val="none"/>
        </w:rPr>
        <w:t xml:space="preserve"> may be close to a chunk from </w:t>
      </w:r>
      <w:r>
        <w:rPr>
          <w:b w:val="0"/>
          <w:bCs w:val="0"/>
          <w:i/>
          <w:iCs/>
          <w:highlight w:val="none"/>
        </w:rPr>
        <w:t xml:space="preserve">Article B</w:t>
      </w:r>
      <w:r>
        <w:rPr>
          <w:b w:val="0"/>
          <w:bCs w:val="0"/>
          <w:highlight w:val="none"/>
        </w:rPr>
        <w:t xml:space="preserve"> if their meanings are similar.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How does the hybrid search happens?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0916" cy="216545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54600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330915" cy="2165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1.02pt;height:170.5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03"/>
        <w:pBdr/>
        <w:spacing/>
        <w:ind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</w:t>
      </w:r>
      <w:r>
        <w:fldChar w:fldCharType="end"/>
      </w:r>
      <w:r>
        <w:t xml:space="preserve">: Hybrid Search [https://qdrant.tech/documentation/search/hybrid-queries/] </w:t>
      </w:r>
      <w:r/>
    </w:p>
    <w:p>
      <w:pPr>
        <w:pStyle w:val="928"/>
        <w:numPr>
          <w:ilvl w:val="0"/>
          <w:numId w:val="1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Two independent search happens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28"/>
        <w:numPr>
          <w:ilvl w:val="0"/>
          <w:numId w:val="1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Dense Search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28"/>
        <w:numPr>
          <w:ilvl w:val="1"/>
          <w:numId w:val="1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Uses HNSW (</w:t>
      </w:r>
      <w:r>
        <w:rPr>
          <w:b w:val="0"/>
          <w:bCs w:val="0"/>
          <w:highlight w:val="none"/>
        </w:rPr>
        <w:t xml:space="preserve">Hierarchical Navigable Small World</w:t>
      </w:r>
      <w:r>
        <w:rPr>
          <w:b w:val="0"/>
          <w:bCs w:val="0"/>
          <w:highlight w:val="none"/>
        </w:rPr>
        <w:t xml:space="preserve">) graph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28"/>
        <w:numPr>
          <w:ilvl w:val="2"/>
          <w:numId w:val="12"/>
        </w:numPr>
        <w:pBdr/>
        <w:spacing/>
        <w:ind/>
        <w:rPr>
          <w:b/>
          <w:bCs/>
          <w:i/>
        </w:rPr>
      </w:pPr>
      <w:r>
        <w:rPr>
          <w:b/>
          <w:bCs/>
          <w:i/>
          <w:iCs/>
          <w:highlight w:val="none"/>
        </w:rPr>
        <w:t xml:space="preserve">[</w:t>
      </w:r>
      <w:r>
        <w:rPr>
          <w:b/>
          <w:bCs/>
          <w:i/>
          <w:iCs/>
          <w:highlight w:val="none"/>
        </w:rPr>
        <w:t xml:space="preserve">Source: </w:t>
      </w:r>
      <w:r>
        <w:rPr>
          <w:b/>
          <w:bCs/>
          <w:i/>
          <w:iCs/>
        </w:rPr>
        <w:t xml:space="preserve">Hierarchical Navigable Small World graphs</w:t>
      </w:r>
      <w:r>
        <w:rPr>
          <w:b/>
          <w:bCs/>
          <w:i/>
          <w:iCs/>
          <w:highlight w:val="none"/>
        </w:rPr>
        <w:t xml:space="preserve">.pdf, page: 1</w:t>
      </w:r>
      <w:r>
        <w:rPr>
          <w:b/>
          <w:bCs/>
          <w:i/>
          <w:iCs/>
          <w:highlight w:val="none"/>
        </w:rPr>
        <w:t xml:space="preserve">]</w:t>
      </w:r>
      <w:r>
        <w:rPr>
          <w:b/>
          <w:bCs/>
          <w:i/>
        </w:rPr>
      </w:r>
      <w:r>
        <w:rPr>
          <w:b/>
          <w:bCs/>
          <w:i/>
        </w:rPr>
      </w:r>
    </w:p>
    <w:p>
      <w:pPr>
        <w:pStyle w:val="928"/>
        <w:numPr>
          <w:ilvl w:val="1"/>
          <w:numId w:val="1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Nearest Neighbors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28"/>
        <w:numPr>
          <w:ilvl w:val="1"/>
          <w:numId w:val="1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Cosine similarity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28"/>
        <w:numPr>
          <w:ilvl w:val="1"/>
          <w:numId w:val="1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Top 50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28"/>
        <w:numPr>
          <w:ilvl w:val="0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Sparse search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1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Query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1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Sparse embedding </w:t>
      </w:r>
      <w:r>
        <w:rPr>
          <w:b w:val="0"/>
          <w:bCs w:val="0"/>
          <w:highlight w:val="none"/>
        </w:rPr>
        <w:t xml:space="preserve">(indices + values)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1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Posting lists (or inverted index)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2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t xml:space="preserve">Each postings list stores the list of documents in which a term occurs, </w:t>
      </w:r>
      <w:r>
        <w:rPr>
          <w:i/>
          <w:iCs/>
        </w:rPr>
        <w:t xml:space="preserve">and may store other information such as the term frequency (the frequency of each term in each document) or the position(s) of the term in each document.</w:t>
      </w:r>
      <w:r>
        <w:rPr>
          <w:b w:val="0"/>
          <w:bCs w:val="0"/>
          <w:i/>
          <w:iCs/>
          <w:highlight w:val="none"/>
        </w:rPr>
        <w:t xml:space="preserve"> </w:t>
      </w:r>
      <w:r>
        <w:rPr>
          <w:b/>
          <w:bCs/>
          <w:i w:val="0"/>
          <w:iCs w:val="0"/>
          <w:highlight w:val="none"/>
        </w:rPr>
        <w:t xml:space="preserve">(</w:t>
      </w:r>
      <w:r>
        <w:rPr>
          <w:b/>
          <w:bCs/>
          <w:i w:val="0"/>
          <w:iCs w:val="0"/>
          <w:highlight w:val="none"/>
        </w:rPr>
        <w:t xml:space="preserve">Source: </w:t>
      </w:r>
      <w:r>
        <w:rPr>
          <w:b/>
          <w:bCs/>
          <w:i w:val="0"/>
          <w:iCs w:val="0"/>
          <w:highlight w:val="none"/>
        </w:rPr>
        <w:t xml:space="preserve">irbookonlinereading</w:t>
      </w:r>
      <w:r>
        <w:rPr>
          <w:b/>
          <w:bCs/>
          <w:i w:val="0"/>
          <w:iCs w:val="0"/>
          <w:highlight w:val="none"/>
        </w:rPr>
        <w:t xml:space="preserve">.pdf, page: 45, 47, 155, 156)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1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Candidate generation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2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Say we have 3 document’s sparse representation: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3"/>
          <w:numId w:val="12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id_1: [(6, 1.0), (12, 2.0)]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28"/>
        <w:numPr>
          <w:ilvl w:val="3"/>
          <w:numId w:val="12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id_2: [(1, 0.2), (7, 1.0)]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28"/>
        <w:numPr>
          <w:ilvl w:val="3"/>
          <w:numId w:val="12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id_3: [(6, 0.3), (7, 2.0), (12, -0.5)]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28"/>
        <w:numPr>
          <w:ilvl w:val="2"/>
          <w:numId w:val="12"/>
        </w:num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The Inverse Document Frequency (mapping from ) could look like the following: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28"/>
        <w:numPr>
          <w:ilvl w:val="2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1906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0773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3599" cy="3919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08.5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2"/>
          <w:numId w:val="12"/>
        </w:num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Example: </w:t>
      </w:r>
      <w:r>
        <w:rPr>
          <w:b w:val="0"/>
          <w:bCs w:val="0"/>
          <w:highlight w:val="none"/>
        </w:rPr>
        <w:t xml:space="preserve">If the query is: </w:t>
      </w:r>
      <w:r>
        <w:rPr>
          <w:b/>
          <w:bCs/>
          <w:highlight w:val="none"/>
        </w:rPr>
        <w:t xml:space="preserve"> [(6, 1.0), (7, 2.0)]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28"/>
        <w:numPr>
          <w:ilvl w:val="3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The system</w:t>
      </w:r>
      <w:r>
        <w:rPr>
          <w:b w:val="0"/>
          <w:bCs w:val="0"/>
          <w:highlight w:val="none"/>
        </w:rPr>
        <w:t xml:space="preserve"> uses the indices 6 and 7 to look up the inverted index map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3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Retrieves the list of all documents (vectors) that have a non-zero value at index </w:t>
      </w:r>
      <w:r>
        <w:rPr>
          <w:b/>
          <w:bCs/>
          <w:i/>
          <w:iCs/>
          <w:highlight w:val="none"/>
        </w:rPr>
        <w:t xml:space="preserve">6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3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Retrieves the list of all documents that have a non-zero value at index </w:t>
      </w:r>
      <w:r>
        <w:rPr>
          <w:b/>
          <w:bCs/>
          <w:i/>
          <w:iCs/>
          <w:highlight w:val="none"/>
        </w:rPr>
        <w:t xml:space="preserve">7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3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It retrieves the following: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4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i/>
          <w:iCs/>
          <w:highlight w:val="none"/>
        </w:rPr>
      </w:r>
      <w:r>
        <w:rPr>
          <w:b w:val="0"/>
          <w:bCs w:val="0"/>
          <w:i/>
          <w:iCs/>
          <w:highlight w:val="none"/>
        </w:rPr>
        <w:t xml:space="preserve">id_1: (6, 1.0)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4"/>
          <w:numId w:val="12"/>
        </w:numPr>
        <w:pBdr/>
        <w:spacing/>
        <w:ind/>
        <w:rPr>
          <w:b w:val="0"/>
          <w:bCs/>
          <w:i/>
          <w:highlight w:val="none"/>
        </w:rPr>
      </w:pPr>
      <w:r>
        <w:rPr>
          <w:b w:val="0"/>
          <w:bCs w:val="0"/>
          <w:i/>
          <w:iCs/>
          <w:highlight w:val="none"/>
        </w:rPr>
      </w:r>
      <w:r>
        <w:rPr>
          <w:b w:val="0"/>
          <w:bCs w:val="0"/>
          <w:i/>
          <w:iCs/>
          <w:highlight w:val="none"/>
        </w:rPr>
        <w:t xml:space="preserve">id_2: (7, 1.0)</w:t>
      </w:r>
      <w:r>
        <w:rPr>
          <w:b w:val="0"/>
          <w:bCs/>
          <w:i/>
          <w:highlight w:val="none"/>
        </w:rPr>
      </w:r>
      <w:r>
        <w:rPr>
          <w:b w:val="0"/>
          <w:bCs/>
          <w:i/>
          <w:highlight w:val="none"/>
        </w:rPr>
      </w:r>
    </w:p>
    <w:p>
      <w:pPr>
        <w:pStyle w:val="928"/>
        <w:numPr>
          <w:ilvl w:val="4"/>
          <w:numId w:val="12"/>
        </w:numPr>
        <w:pBdr/>
        <w:spacing/>
        <w:ind/>
        <w:rPr>
          <w:b w:val="0"/>
          <w:bCs/>
          <w:i/>
          <w:highlight w:val="none"/>
        </w:rPr>
      </w:pPr>
      <w:r>
        <w:rPr>
          <w:b w:val="0"/>
          <w:bCs w:val="0"/>
          <w:i/>
          <w:iCs/>
          <w:highlight w:val="none"/>
        </w:rPr>
      </w:r>
      <w:r>
        <w:rPr>
          <w:b w:val="0"/>
          <w:bCs w:val="0"/>
          <w:i/>
          <w:iCs/>
          <w:highlight w:val="none"/>
        </w:rPr>
        <w:t xml:space="preserve">id_3: [(6, 0.3), (7, 2.0)]</w:t>
      </w:r>
      <w:r>
        <w:rPr>
          <w:b w:val="0"/>
          <w:bCs/>
          <w:i/>
          <w:highlight w:val="none"/>
        </w:rPr>
      </w:r>
      <w:r>
        <w:rPr>
          <w:b w:val="0"/>
          <w:bCs/>
          <w:i/>
          <w:highlight w:val="none"/>
        </w:rPr>
      </w:r>
    </w:p>
    <w:p>
      <w:pPr>
        <w:pStyle w:val="928"/>
        <w:numPr>
          <w:ilvl w:val="3"/>
          <w:numId w:val="12"/>
        </w:numPr>
        <w:pBdr/>
        <w:spacing/>
        <w:ind/>
        <w:rPr>
          <w:b w:val="0"/>
          <w:bCs/>
          <w:i/>
          <w:highlight w:val="none"/>
        </w:rPr>
      </w:pPr>
      <w:r>
        <w:rPr>
          <w:b w:val="0"/>
          <w:bCs w:val="0"/>
          <w:i w:val="0"/>
          <w:iCs w:val="0"/>
          <w:highlight w:val="none"/>
        </w:rPr>
        <w:t xml:space="preserve">Note: </w:t>
      </w:r>
      <w:r>
        <w:rPr>
          <w:b w:val="0"/>
          <w:bCs w:val="0"/>
          <w:i w:val="0"/>
          <w:iCs w:val="0"/>
          <w:highlight w:val="none"/>
        </w:rPr>
        <w:t xml:space="preserve">The documents that do not contain index </w:t>
      </w:r>
      <w:r>
        <w:rPr>
          <w:b/>
          <w:bCs/>
          <w:i w:val="0"/>
          <w:iCs w:val="0"/>
          <w:highlight w:val="none"/>
        </w:rPr>
        <w:t xml:space="preserve">6</w:t>
      </w:r>
      <w:r>
        <w:rPr>
          <w:b w:val="0"/>
          <w:bCs w:val="0"/>
          <w:i w:val="0"/>
          <w:iCs w:val="0"/>
          <w:highlight w:val="none"/>
        </w:rPr>
        <w:t xml:space="preserve"> or index </w:t>
      </w:r>
      <w:r>
        <w:rPr>
          <w:b/>
          <w:bCs/>
          <w:i w:val="0"/>
          <w:iCs w:val="0"/>
          <w:highlight w:val="none"/>
        </w:rPr>
        <w:t xml:space="preserve">7</w:t>
      </w:r>
      <w:r>
        <w:rPr>
          <w:b w:val="0"/>
          <w:bCs w:val="0"/>
          <w:i w:val="0"/>
          <w:iCs w:val="0"/>
          <w:highlight w:val="none"/>
        </w:rPr>
        <w:t xml:space="preserve"> are immediately discarded because their dot product with the query would be zero.</w:t>
      </w:r>
      <w:r>
        <w:rPr>
          <w:b w:val="0"/>
          <w:bCs/>
          <w:i/>
          <w:highlight w:val="none"/>
        </w:rPr>
      </w:r>
      <w:r>
        <w:rPr>
          <w:b w:val="0"/>
          <w:bCs/>
          <w:i/>
          <w:highlight w:val="none"/>
        </w:rPr>
      </w:r>
    </w:p>
    <w:p>
      <w:pPr>
        <w:pStyle w:val="928"/>
        <w:numPr>
          <w:ilvl w:val="2"/>
          <w:numId w:val="12"/>
        </w:numPr>
        <w:pBdr/>
        <w:spacing/>
        <w:ind/>
        <w:rPr>
          <w:b w:val="0"/>
          <w:bCs/>
          <w:i/>
          <w:highlight w:val="none"/>
        </w:rPr>
      </w:pPr>
      <w:r>
        <w:rPr>
          <w:b w:val="0"/>
          <w:bCs w:val="0"/>
          <w:i w:val="0"/>
          <w:iCs w:val="0"/>
          <w:highlight w:val="none"/>
        </w:rPr>
        <w:t xml:space="preserve">In case of Qdrant it is:</w:t>
      </w:r>
      <w:r>
        <w:rPr>
          <w:b w:val="0"/>
          <w:bCs/>
          <w:i/>
          <w:highlight w:val="none"/>
        </w:rPr>
      </w:r>
      <w:r>
        <w:rPr>
          <w:b w:val="0"/>
          <w:bCs/>
          <w:i/>
          <w:highlight w:val="none"/>
        </w:rPr>
      </w:r>
    </w:p>
    <w:p>
      <w:pPr>
        <w:pStyle w:val="928"/>
        <w:numPr>
          <w:ilvl w:val="3"/>
          <w:numId w:val="12"/>
        </w:numPr>
        <w:pBdr/>
        <w:spacing/>
        <w:ind/>
        <w:rPr>
          <w:b w:val="0"/>
          <w:bCs/>
          <w:i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iCs w:val="0"/>
          <w:highlight w:val="none"/>
        </w:rPr>
        <w:t xml:space="preserve">dimension_index -&gt; [(point_id, weight)</w:t>
      </w:r>
      <w:r>
        <w:rPr>
          <w:b w:val="0"/>
          <w:bCs w:val="0"/>
          <w:i w:val="0"/>
          <w:iCs w:val="0"/>
          <w:highlight w:val="none"/>
        </w:rPr>
        <w:t xml:space="preserve">]</w:t>
      </w:r>
      <w:r>
        <w:rPr>
          <w:b w:val="0"/>
          <w:bCs/>
          <w:i/>
          <w:highlight w:val="none"/>
        </w:rPr>
      </w:r>
      <w:r>
        <w:rPr>
          <w:b w:val="0"/>
          <w:bCs/>
          <w:i/>
          <w:highlight w:val="none"/>
        </w:rPr>
      </w:r>
    </w:p>
    <w:p>
      <w:pPr>
        <w:pStyle w:val="928"/>
        <w:numPr>
          <w:ilvl w:val="1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Sparse similarity</w:t>
      </w:r>
      <w:r>
        <w:rPr>
          <w:b w:val="0"/>
          <w:bCs w:val="0"/>
          <w:highlight w:val="none"/>
        </w:rPr>
        <w:t xml:space="preserve"> (it is always measured by the dot product)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2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Now it calculates the dot product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3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id_1: (6: 1.0*1.0)                 </w:t>
        <w:tab/>
        <w:tab/>
        <w:tab/>
      </w:r>
      <w:r>
        <w:rPr>
          <w:b/>
          <w:bCs/>
          <w:highlight w:val="none"/>
        </w:rPr>
        <w:t xml:space="preserve">= 1.0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3"/>
          <w:numId w:val="1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id_2: (7: 2.0*1.0)                 </w:t>
        <w:tab/>
        <w:tab/>
        <w:tab/>
      </w:r>
      <w:r>
        <w:rPr>
          <w:b/>
          <w:bCs/>
          <w:highlight w:val="none"/>
        </w:rPr>
        <w:t xml:space="preserve">= 2.0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3"/>
          <w:numId w:val="12"/>
        </w:num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id_3: (6: 1.0*0.3) + (7: 2.0*2.0)  = 0.3 + 4.0 </w:t>
      </w:r>
      <w:r>
        <w:rPr>
          <w:b/>
          <w:bCs/>
          <w:highlight w:val="none"/>
        </w:rPr>
        <w:t xml:space="preserve">= 4.3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28"/>
        <w:numPr>
          <w:ilvl w:val="1"/>
          <w:numId w:val="1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Return </w:t>
      </w:r>
      <w:r>
        <w:rPr>
          <w:b w:val="0"/>
          <w:bCs w:val="0"/>
          <w:highlight w:val="none"/>
        </w:rPr>
        <w:t xml:space="preserve">top N documents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28"/>
        <w:numPr>
          <w:ilvl w:val="2"/>
          <w:numId w:val="1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The candidates are sorted by their calculated scores in descending order, and the top (50 in our case) results are returned to the user.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28"/>
        <w:numPr>
          <w:ilvl w:val="0"/>
          <w:numId w:val="1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Source: </w:t>
      </w:r>
      <w:r>
        <w:rPr>
          <w:b w:val="0"/>
          <w:bCs w:val="0"/>
          <w:highlight w:val="none"/>
        </w:rPr>
      </w:r>
      <w:hyperlink r:id="rId11" w:tooltip="https://qdrant.tech/course/essentials/day-3/sparse-vectors/" w:history="1">
        <w:r>
          <w:rPr>
            <w:rStyle w:val="910"/>
            <w:b w:val="0"/>
            <w:bCs w:val="0"/>
            <w:highlight w:val="none"/>
          </w:rPr>
          <w:t xml:space="preserve">https://qdrant.tech/course/essentials/day-3/sparse-vectors/</w:t>
        </w:r>
        <w:r>
          <w:rPr>
            <w:rStyle w:val="910"/>
            <w:b w:val="0"/>
            <w:bCs w:val="0"/>
            <w:highlight w:val="none"/>
          </w:rPr>
        </w:r>
      </w:hyperlink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t xml:space="preserve">Q. What is Fusion ?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0"/>
          <w:numId w:val="15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t xml:space="preserve">Reciprocal Rank </w:t>
      </w:r>
      <w:r>
        <w:rPr>
          <w:b w:val="0"/>
          <w:bCs w:val="0"/>
          <w:highlight w:val="none"/>
        </w:rPr>
        <w:t xml:space="preserve">Fusion (RRF) </w:t>
      </w:r>
      <w:r>
        <w:t xml:space="preserve">[Source: </w:t>
      </w:r>
      <w:r>
        <w:rPr>
          <w:b/>
          <w:bCs/>
        </w:rPr>
        <w:t xml:space="preserve">cormacksigir09-rrf</w:t>
      </w:r>
      <w:r>
        <w:rPr>
          <w:b w:val="0"/>
          <w:bCs w:val="0"/>
        </w:rPr>
        <w:t xml:space="preserve">]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0"/>
          <w:numId w:val="16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We retrieve separate result lists from the dense (semantic) and sparse (keyword) queries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0"/>
          <w:numId w:val="16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Each retrieval method produces a numerical score assigned to each document it selects. These scores can’t be directly compared to each other between different methods, so there is no clear way to mix candidates.</w:t>
      </w:r>
      <w:r>
        <w:rPr>
          <w:b w:val="0"/>
          <w:bCs w:val="0"/>
          <w:highlight w:val="none"/>
        </w:rPr>
        <w:t xml:space="preserve"> </w:t>
      </w:r>
      <w:r>
        <w:rPr>
          <w:b/>
          <w:bCs/>
          <w:highlight w:val="none"/>
        </w:rPr>
        <w:t xml:space="preserve">[Source: </w:t>
      </w:r>
      <w:r>
        <w:rPr>
          <w:b/>
          <w:bCs/>
          <w:highlight w:val="none"/>
        </w:rPr>
        <w:t xml:space="preserve">https://qdrant.tech/course/essentials/day-3/hybrid-search/</w:t>
      </w:r>
      <w:r>
        <w:rPr>
          <w:b/>
          <w:bCs/>
          <w:highlight w:val="none"/>
        </w:rPr>
        <w:t xml:space="preserve">]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0"/>
          <w:numId w:val="14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Then Qdrant uses the Query API with a </w:t>
      </w:r>
      <w:r>
        <w:rPr>
          <w:b/>
          <w:bCs/>
          <w:i/>
          <w:iCs/>
          <w:highlight w:val="none"/>
        </w:rPr>
        <w:t xml:space="preserve">prefetch </w:t>
      </w:r>
      <w:r>
        <w:rPr>
          <w:b w:val="0"/>
          <w:bCs w:val="0"/>
          <w:highlight w:val="none"/>
        </w:rPr>
        <w:t xml:space="preserve">mechanism to run both searches in parallel and then applies a fusion algorithm to combine the ranked lists</w:t>
      </w:r>
      <w:r>
        <w:rPr>
          <w:b w:val="0"/>
          <w:bCs w:val="0"/>
          <w:highlight w:val="none"/>
        </w:rPr>
        <w:t xml:space="preserve">.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0"/>
          <w:numId w:val="14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The mathematical formula is as follow: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1"/>
          <w:numId w:val="14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...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1"/>
          <w:numId w:val="14"/>
        </w:numPr>
        <w:pBdr/>
        <w:spacing/>
        <w:ind/>
        <w:rPr>
          <w:b w:val="0"/>
          <w:bCs w:val="0"/>
          <w:highlight w:val="none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  <w:t xml:space="preserve">Qdrant uses a default RRF constant of k = 2</w:t>
      </w:r>
      <w:r>
        <w:rPr>
          <w:b/>
          <w:bCs/>
          <w:i/>
          <w:iCs/>
          <w:highlight w:val="none"/>
        </w:rPr>
        <w:t xml:space="preserve">  </w:t>
      </w:r>
      <w:r>
        <w:rPr>
          <w:b w:val="0"/>
          <w:bCs w:val="0"/>
          <w:i w:val="0"/>
          <w:iCs w:val="0"/>
          <w:highlight w:val="none"/>
        </w:rPr>
        <w:t xml:space="preserve">[Source: </w:t>
      </w:r>
      <w:r>
        <w:rPr>
          <w:b w:val="0"/>
          <w:bCs w:val="0"/>
          <w:i w:val="0"/>
          <w:iCs w:val="0"/>
          <w:highlight w:val="none"/>
        </w:rPr>
        <w:t xml:space="preserve">https://qdrant.tech/documentation/search/hybrid-queries/#reciprocal-rank-fusion-rrf:~:text=Reciprocal%20Rank%20Fusion,2%20by%20default</w:t>
      </w:r>
      <w:r>
        <w:rPr>
          <w:b w:val="0"/>
          <w:bCs w:val="0"/>
          <w:i w:val="0"/>
          <w:iCs w:val="0"/>
          <w:highlight w:val="none"/>
        </w:rPr>
        <w:t xml:space="preserve">]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28"/>
        <w:numPr>
          <w:ilvl w:val="0"/>
          <w:numId w:val="14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 RRF rewards agreement between rankers, not the loudness of any single vote</w:t>
      </w:r>
      <w:r>
        <w:t xml:space="preserve">. That means,</w:t>
      </w:r>
      <w:r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 xml:space="preserve">a document that nobody hates</w:t>
      </w:r>
      <w:r>
        <w:rPr>
          <w:i/>
          <w:iCs/>
          <w:u w:val="single"/>
        </w:rPr>
        <w:t xml:space="preserve"> and that several systems consider decent </w:t>
      </w:r>
      <w:r>
        <w:rPr>
          <w:i/>
          <w:iCs/>
          <w:u w:val="single"/>
        </w:rPr>
        <w:t xml:space="preserve">will beat a document that one system worships and another despises</w:t>
      </w:r>
      <w:r>
        <w:t xml:space="preserve">.</w:t>
      </w:r>
      <w:r>
        <w:t xml:space="preserve"> [Source: </w:t>
      </w:r>
      <w:hyperlink r:id="rId12" w:tooltip="https://blog.serghei.pl/posts/reciprocal-rank-fusion-explained/" w:history="1">
        <w:r>
          <w:rPr>
            <w:rStyle w:val="910"/>
          </w:rPr>
          <w:t xml:space="preserve">https://blog.serghei.pl/posts/reciprocal-rank-fusion-explained/</w:t>
        </w:r>
        <w:r>
          <w:rPr>
            <w:rStyle w:val="910"/>
          </w:rPr>
        </w:r>
        <w:r>
          <w:rPr>
            <w:rStyle w:val="910"/>
          </w:rPr>
        </w:r>
      </w:hyperlink>
      <w:r>
        <w:rPr>
          <w:highlight w:val="none"/>
        </w:rPr>
        <w:t xml:space="preserve">]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hd w:val="nil" w:color="000000"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RAG Evaluation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Style w:val="928"/>
        <w:numPr>
          <w:ilvl w:val="0"/>
          <w:numId w:val="19"/>
        </w:numPr>
        <w:pBdr/>
        <w:shd w:val="nil" w:color="000000"/>
        <w:spacing/>
        <w:ind/>
        <w:rPr/>
      </w:pPr>
      <w:r>
        <w:t xml:space="preserve">Evaluating with RAGAs</w:t>
      </w:r>
      <w:r>
        <w:rPr>
          <w:b/>
          <w:bCs/>
          <w:sz w:val="36"/>
          <w:szCs w:val="36"/>
        </w:rPr>
      </w:r>
      <w:r/>
    </w:p>
    <w:p>
      <w:pPr>
        <w:pStyle w:val="928"/>
        <w:numPr>
          <w:ilvl w:val="0"/>
          <w:numId w:val="19"/>
        </w:numPr>
        <w:pBdr/>
        <w:shd w:val="nil" w:color="000000"/>
        <w:spacing/>
        <w:ind/>
        <w:rPr/>
      </w:pPr>
      <w:r>
        <w:t xml:space="preserve">Evaluating the following metrices</w:t>
      </w:r>
      <w:r>
        <w:rPr>
          <w:b/>
          <w:bCs/>
          <w:sz w:val="36"/>
          <w:szCs w:val="36"/>
        </w:rPr>
      </w:r>
      <w:r/>
    </w:p>
    <w:p>
      <w:pPr>
        <w:pStyle w:val="928"/>
        <w:numPr>
          <w:ilvl w:val="1"/>
          <w:numId w:val="19"/>
        </w:numPr>
        <w:pBdr/>
        <w:shd w:val="nil" w:color="000000"/>
        <w:spacing/>
        <w:ind/>
        <w:rPr/>
      </w:pPr>
      <w:r>
        <w:rPr>
          <w:i/>
          <w:iCs/>
        </w:rPr>
        <w:t xml:space="preserve">Faithfulness</w:t>
      </w:r>
      <w:r>
        <w:tab/>
      </w:r>
      <w:r/>
    </w:p>
    <w:p>
      <w:pPr>
        <w:pStyle w:val="928"/>
        <w:numPr>
          <w:ilvl w:val="2"/>
          <w:numId w:val="19"/>
        </w:numPr>
        <w:pBdr/>
        <w:shd w:val="nil" w:color="000000"/>
        <w:spacing/>
        <w:ind/>
        <w:rPr/>
      </w:pPr>
      <w:r>
        <w:rPr>
          <w:highlight w:val="none"/>
        </w:rPr>
        <w:t xml:space="preserve">Measures LLM’s faithfulness to the retrieved contexts</w:t>
      </w:r>
      <w:r>
        <w:rPr>
          <w:highlight w:val="none"/>
        </w:rPr>
      </w:r>
      <w:r/>
    </w:p>
    <w:p>
      <w:pPr>
        <w:pStyle w:val="928"/>
        <w:numPr>
          <w:ilvl w:val="1"/>
          <w:numId w:val="19"/>
        </w:numPr>
        <w:pBdr/>
        <w:shd w:val="nil" w:color="000000"/>
        <w:spacing/>
        <w:ind/>
        <w:rPr/>
      </w:pPr>
      <w:r>
        <w:rPr>
          <w:i/>
          <w:iCs/>
        </w:rPr>
        <w:t xml:space="preserve">AnswerRelevancy</w:t>
      </w:r>
      <w:r/>
    </w:p>
    <w:p>
      <w:pPr>
        <w:pStyle w:val="928"/>
        <w:numPr>
          <w:ilvl w:val="2"/>
          <w:numId w:val="19"/>
        </w:numPr>
        <w:pBdr/>
        <w:shd w:val="nil" w:color="000000"/>
        <w:spacing/>
        <w:ind/>
        <w:rPr/>
      </w:pPr>
      <w:r>
        <w:rPr>
          <w:highlight w:val="none"/>
        </w:rPr>
        <w:t xml:space="preserve">Checks if LLM’s response is relevant to the user’s question</w:t>
      </w:r>
      <w:r>
        <w:rPr>
          <w:highlight w:val="none"/>
        </w:rPr>
      </w:r>
      <w:r/>
    </w:p>
    <w:p>
      <w:pPr>
        <w:pStyle w:val="928"/>
        <w:numPr>
          <w:ilvl w:val="1"/>
          <w:numId w:val="19"/>
        </w:numPr>
        <w:pBdr/>
        <w:shd w:val="nil" w:color="000000"/>
        <w:spacing/>
        <w:ind/>
        <w:rPr>
          <w:bCs/>
          <w:i/>
        </w:rPr>
      </w:pPr>
      <w:r>
        <w:rPr>
          <w:i/>
          <w:iCs/>
        </w:rPr>
        <w:t xml:space="preserve">ContextRecall</w:t>
      </w:r>
      <w:r>
        <w:rPr>
          <w:i/>
          <w:iCs/>
        </w:rPr>
      </w:r>
      <w:r>
        <w:rPr>
          <w:bCs/>
          <w:i/>
        </w:rPr>
      </w:r>
    </w:p>
    <w:p>
      <w:pPr>
        <w:pStyle w:val="928"/>
        <w:numPr>
          <w:ilvl w:val="2"/>
          <w:numId w:val="19"/>
        </w:numPr>
        <w:pBdr/>
        <w:shd w:val="nil" w:color="000000"/>
        <w:spacing/>
        <w:ind/>
        <w:rPr/>
      </w:pPr>
      <w:r>
        <w:rPr>
          <w:highlight w:val="none"/>
        </w:rPr>
        <w:t xml:space="preserve">Measures whether the retrieved contexts contains the answer to the user’s question or not</w:t>
      </w:r>
      <w:r>
        <w:rPr>
          <w:highlight w:val="none"/>
        </w:rPr>
      </w:r>
      <w:r/>
    </w:p>
    <w:p>
      <w:pPr>
        <w:pStyle w:val="928"/>
        <w:numPr>
          <w:ilvl w:val="1"/>
          <w:numId w:val="19"/>
        </w:numPr>
        <w:pBdr/>
        <w:shd w:val="nil" w:color="000000"/>
        <w:spacing/>
        <w:ind/>
        <w:rPr/>
      </w:pPr>
      <w:r>
        <w:rPr>
          <w:i/>
          <w:iCs/>
        </w:rPr>
        <w:t xml:space="preserve">LLMContextPrecisionWithReference</w:t>
      </w:r>
      <w:r>
        <w:rPr>
          <w:i/>
          <w:iCs/>
        </w:rPr>
      </w:r>
      <w:r/>
    </w:p>
    <w:p>
      <w:pPr>
        <w:pStyle w:val="928"/>
        <w:numPr>
          <w:ilvl w:val="2"/>
          <w:numId w:val="19"/>
        </w:numPr>
        <w:pBdr/>
        <w:shd w:val="nil" w:color="000000"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Measures whether the retrieved contexts are relevant to the user's question and the LLM's response</w:t>
      </w:r>
      <w:r>
        <w:rPr>
          <w:highlight w:val="none"/>
        </w:rPr>
        <w:t xml:space="preserve"> </w:t>
      </w:r>
      <w:r>
        <w:rPr>
          <w:highlight w:val="none"/>
        </w:rPr>
      </w:r>
      <w:r/>
    </w:p>
    <w:p>
      <w:pPr>
        <w:pStyle w:val="928"/>
        <w:numPr>
          <w:ilvl w:val="0"/>
          <w:numId w:val="19"/>
        </w:numPr>
        <w:pBdr/>
        <w:shd w:val="nil" w:color="000000"/>
        <w:spacing/>
        <w:ind/>
        <w:rPr>
          <w:b/>
          <w:bCs/>
          <w:sz w:val="36"/>
          <w:szCs w:val="36"/>
        </w:rPr>
      </w:pPr>
      <w:r>
        <w:br w:type="page" w:clear="all"/>
      </w:r>
      <w:r>
        <w:rPr>
          <w:b/>
          <w:bCs/>
          <w:sz w:val="36"/>
          <w:szCs w:val="36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Q. How is RAG evaluated? What frameworks are used? Why using RAGAs? </w:t>
      </w:r>
      <w:r/>
    </w:p>
    <w:p>
      <w:pPr>
        <w:pBdr/>
        <w:spacing/>
        <w:ind/>
        <w:rPr/>
      </w:pPr>
      <w:r>
        <w:t xml:space="preserve">Paper: Retrieval Augmented Generation Evaluation in the Era of Large Language Models: A Comprehensive Survey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40503050406030204"/>
  </w:font>
  <w:font w:name="Symbol">
    <w:panose1 w:val="05010000000000000000"/>
  </w:font>
  <w:font w:name="Wingdings">
    <w:panose1 w:val="05010000000000000000"/>
  </w:font>
  <w:font w:name="Courier New">
    <w:panose1 w:val="020B030603050402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EA17B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C3E83A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3A3667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4C100C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8F3619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8F3619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1CCEB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1CCEB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4F75AD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2A0654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4EB320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F36ACD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F36ACD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DD9894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9D3280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nsid w:val="526F102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E9EE41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61EB4F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402C67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9">
    <w:name w:val="Table Grid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Table Grid Light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1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2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3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5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6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5">
    <w:name w:val="Heading 1"/>
    <w:basedOn w:val="924"/>
    <w:next w:val="924"/>
    <w:link w:val="8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6">
    <w:name w:val="Heading 2"/>
    <w:basedOn w:val="924"/>
    <w:next w:val="924"/>
    <w:link w:val="8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7">
    <w:name w:val="Heading 3"/>
    <w:basedOn w:val="924"/>
    <w:next w:val="924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8">
    <w:name w:val="Heading 4"/>
    <w:basedOn w:val="924"/>
    <w:next w:val="924"/>
    <w:link w:val="8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9">
    <w:name w:val="Heading 5"/>
    <w:basedOn w:val="924"/>
    <w:next w:val="924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0">
    <w:name w:val="Heading 6"/>
    <w:basedOn w:val="924"/>
    <w:next w:val="924"/>
    <w:link w:val="8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1">
    <w:name w:val="Heading 7"/>
    <w:basedOn w:val="924"/>
    <w:next w:val="924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2">
    <w:name w:val="Heading 8"/>
    <w:basedOn w:val="924"/>
    <w:next w:val="924"/>
    <w:link w:val="8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3">
    <w:name w:val="Heading 9"/>
    <w:basedOn w:val="924"/>
    <w:next w:val="924"/>
    <w:link w:val="8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4" w:default="1">
    <w:name w:val="Default Paragraph Font"/>
    <w:uiPriority w:val="1"/>
    <w:semiHidden/>
    <w:unhideWhenUsed/>
    <w:pPr>
      <w:pBdr/>
      <w:spacing/>
      <w:ind/>
    </w:pPr>
  </w:style>
  <w:style w:type="character" w:styleId="875">
    <w:name w:val="Heading 1 Char"/>
    <w:basedOn w:val="874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6">
    <w:name w:val="Heading 2 Char"/>
    <w:basedOn w:val="874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7">
    <w:name w:val="Heading 3 Char"/>
    <w:basedOn w:val="874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8">
    <w:name w:val="Heading 4 Char"/>
    <w:basedOn w:val="874"/>
    <w:link w:val="8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9">
    <w:name w:val="Heading 5 Char"/>
    <w:basedOn w:val="874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0">
    <w:name w:val="Heading 6 Char"/>
    <w:basedOn w:val="874"/>
    <w:link w:val="8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1">
    <w:name w:val="Heading 7 Char"/>
    <w:basedOn w:val="874"/>
    <w:link w:val="8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2">
    <w:name w:val="Heading 8 Char"/>
    <w:basedOn w:val="874"/>
    <w:link w:val="8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9 Char"/>
    <w:basedOn w:val="874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4">
    <w:name w:val="Title"/>
    <w:basedOn w:val="924"/>
    <w:next w:val="924"/>
    <w:link w:val="88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5">
    <w:name w:val="Title Char"/>
    <w:basedOn w:val="874"/>
    <w:link w:val="8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6">
    <w:name w:val="Subtitle"/>
    <w:basedOn w:val="924"/>
    <w:next w:val="924"/>
    <w:link w:val="88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7">
    <w:name w:val="Subtitle Char"/>
    <w:basedOn w:val="874"/>
    <w:link w:val="8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4"/>
    <w:next w:val="924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4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Intense Emphasis"/>
    <w:basedOn w:val="8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1">
    <w:name w:val="Intense Quote"/>
    <w:basedOn w:val="924"/>
    <w:next w:val="924"/>
    <w:link w:val="8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2">
    <w:name w:val="Intense Quote Char"/>
    <w:basedOn w:val="874"/>
    <w:link w:val="8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3">
    <w:name w:val="Intense Reference"/>
    <w:basedOn w:val="8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4">
    <w:name w:val="Subtle Emphasis"/>
    <w:basedOn w:val="8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Emphasis"/>
    <w:basedOn w:val="874"/>
    <w:uiPriority w:val="20"/>
    <w:qFormat/>
    <w:pPr>
      <w:pBdr/>
      <w:spacing/>
      <w:ind/>
    </w:pPr>
    <w:rPr>
      <w:i/>
      <w:iCs/>
    </w:rPr>
  </w:style>
  <w:style w:type="character" w:styleId="896">
    <w:name w:val="Strong"/>
    <w:basedOn w:val="874"/>
    <w:uiPriority w:val="22"/>
    <w:qFormat/>
    <w:pPr>
      <w:pBdr/>
      <w:spacing/>
      <w:ind/>
    </w:pPr>
    <w:rPr>
      <w:b/>
      <w:bCs/>
    </w:rPr>
  </w:style>
  <w:style w:type="character" w:styleId="897">
    <w:name w:val="Subtle Reference"/>
    <w:basedOn w:val="8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8">
    <w:name w:val="Book Title"/>
    <w:basedOn w:val="8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9">
    <w:name w:val="Header"/>
    <w:basedOn w:val="924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Header Char"/>
    <w:basedOn w:val="874"/>
    <w:link w:val="899"/>
    <w:uiPriority w:val="99"/>
    <w:pPr>
      <w:pBdr/>
      <w:spacing/>
      <w:ind/>
    </w:pPr>
  </w:style>
  <w:style w:type="paragraph" w:styleId="901">
    <w:name w:val="Footer"/>
    <w:basedOn w:val="924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Footer Char"/>
    <w:basedOn w:val="874"/>
    <w:link w:val="901"/>
    <w:uiPriority w:val="99"/>
    <w:pPr>
      <w:pBdr/>
      <w:spacing/>
      <w:ind/>
    </w:pPr>
  </w:style>
  <w:style w:type="paragraph" w:styleId="903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footnote text"/>
    <w:basedOn w:val="924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Footnote Text Char"/>
    <w:basedOn w:val="874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foot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endnote text"/>
    <w:basedOn w:val="924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Endnote Text Char"/>
    <w:basedOn w:val="874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end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character" w:styleId="910">
    <w:name w:val="Hyperlink"/>
    <w:basedOn w:val="8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1">
    <w:name w:val="FollowedHyperlink"/>
    <w:basedOn w:val="8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2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3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4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874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/>
      <w:ind/>
    </w:pPr>
  </w:style>
  <w:style w:type="table" w:styleId="9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6" w:default="1">
    <w:name w:val="No List"/>
    <w:uiPriority w:val="99"/>
    <w:semiHidden/>
    <w:unhideWhenUsed/>
    <w:pPr>
      <w:pBdr/>
      <w:spacing/>
      <w:ind/>
    </w:pPr>
  </w:style>
  <w:style w:type="paragraph" w:styleId="927">
    <w:name w:val="No Spacing"/>
    <w:basedOn w:val="924"/>
    <w:uiPriority w:val="1"/>
    <w:qFormat/>
    <w:pPr>
      <w:pBdr/>
      <w:spacing w:after="0" w:line="240" w:lineRule="auto"/>
      <w:ind/>
    </w:pPr>
  </w:style>
  <w:style w:type="paragraph" w:styleId="928">
    <w:name w:val="List Paragraph"/>
    <w:basedOn w:val="92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qdrant.tech/course/essentials/day-3/sparse-vectors/" TargetMode="External"/><Relationship Id="rId12" Type="http://schemas.openxmlformats.org/officeDocument/2006/relationships/hyperlink" Target="https://blog.serghei.pl/posts/reciprocal-rank-fusion-explained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2026-07-18T18:31:37Z</dcterms:modified>
</cp:coreProperties>
</file>