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  <w:t xml:space="preserve">Qdrant BM25 Search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1. What are dense vectors?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-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2. What are sparse vectors?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- Sparse vectors are a high dimensional vector representation that store only non-zeros entries to save memory and computation. Each dimension is corresponds directly to a known word or token. That is why it is called sparse.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- Sparse vectors search guarantees the </w:t>
      </w:r>
      <w:r>
        <w:t xml:space="preserve"> </w:t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- for every element dense vectors from models like Ollama, OpenAI contain non-zero values</w:t>
      </w:r>
      <w:r/>
    </w:p>
    <w:p>
      <w:pPr>
        <w:pBdr/>
        <w:spacing/>
        <w:ind/>
        <w:rPr/>
      </w:pPr>
      <w:r>
        <w:t xml:space="preserve">- Since sparse vectors focuses on relative word weights per document with most values being zero, it is more efficient specially in text-heavy search </w:t>
      </w:r>
      <w:r/>
    </w:p>
    <w:p>
      <w:pPr>
        <w:pBdr/>
        <w:spacing/>
        <w:ind/>
        <w:rPr/>
      </w:pPr>
      <w:r>
        <w:t xml:space="preserve">- </w:t>
      </w:r>
      <w:r>
        <w:t xml:space="preserve">sparse vectors shine in domains and scenarios where rare keywords or specialized terms are present. </w:t>
      </w:r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highlight w:val="none"/>
        </w:rPr>
      </w:pPr>
      <w:r>
        <w:t xml:space="preserve">3. What does </w:t>
      </w:r>
      <w:r>
        <w:rPr>
          <w:i/>
          <w:iCs/>
        </w:rPr>
        <w:t xml:space="preserve">Qdrant/BM25</w:t>
      </w:r>
      <w:r>
        <w:t xml:space="preserve"> model do?</w:t>
      </w:r>
      <w:r>
        <w:rPr>
          <w:highlight w:val="none"/>
        </w:rPr>
      </w:r>
    </w:p>
    <w:p>
      <w:pPr>
        <w:pStyle w:val="66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About BM25:</w:t>
      </w:r>
      <w:r>
        <w:rPr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BM25 is the most successful practical instantiation (implementation) of the PRF</w:t>
      </w:r>
      <w:r>
        <w:rPr>
          <w:highlight w:val="none"/>
        </w:rPr>
      </w:r>
      <w:r>
        <w:rPr>
          <w:highlight w:val="none"/>
        </w:rPr>
        <w:t xml:space="preserve"> (</w:t>
      </w:r>
      <w:r>
        <w:rPr>
          <w:highlight w:val="none"/>
        </w:rPr>
        <w:t xml:space="preserve">Probabilistic Relevance Framework</w:t>
      </w:r>
      <w:r>
        <w:rPr>
          <w:highlight w:val="none"/>
        </w:rPr>
        <w:t xml:space="preserve">). </w:t>
      </w:r>
      <w:r>
        <w:rPr>
          <w:highlight w:val="none"/>
        </w:rPr>
        <w:t xml:space="preserve">BM25 is derived directly from the mathematical steps of the PRF.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PRF starts with the probability of relevance.</w:t>
      </w:r>
      <w:r>
        <w:rPr>
          <w:highlight w:val="none"/>
        </w:rPr>
        <w:t xml:space="preserve"> </w:t>
      </w:r>
      <w:r/>
      <w:r>
        <w:rPr>
          <w:highlight w:val="none"/>
        </w:rPr>
        <w:t xml:space="preserve">It makes assumptions about term independence and "eliteness" (whether a document is "about" a term).</w:t>
      </w:r>
      <w:r/>
      <w:r>
        <w:rPr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It approximates the resulting complex probability functions with simpler, tractable formulas.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Formula: </w:t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Document length </w:t>
      </w:r>
      <w:r>
        <w:rPr>
          <w:highlight w:val="none"/>
        </w:rPr>
        <w:t xml:space="preserve">refers to the total size of the entire document before any chunking or splitting into smaller retrieval units</w:t>
      </w:r>
      <w:r>
        <w:rPr>
          <w:highlight w:val="none"/>
        </w:rPr>
        <w:t xml:space="preserve">. </w:t>
      </w:r>
      <w:r>
        <w:rPr>
          <w:highlight w:val="none"/>
        </w:rPr>
        <w:t xml:space="preserve">This length is used to normalize term frequencies (</w:t>
      </w:r>
      <w:r>
        <w:rPr>
          <w:i/>
          <w:iCs/>
          <w:highlight w:val="none"/>
        </w:rPr>
        <w:t xml:space="preserve">tf</w:t>
      </w:r>
      <w:r>
        <w:rPr>
          <w:highlight w:val="none"/>
        </w:rPr>
        <w:t xml:space="preserve">) to prevent longer documents from receiving artificially high scores simply because they contain more words. The formula applies a "soft normalisation" based on the ratio of the document's length to the</w:t>
      </w:r>
      <w:r>
        <w:rPr>
          <w:highlight w:val="none"/>
        </w:rPr>
        <w:t xml:space="preserve"> average document length in the collection (</w:t>
      </w:r>
      <w:r>
        <w:rPr>
          <w:i/>
          <w:iCs/>
          <w:highlight w:val="none"/>
        </w:rPr>
        <w:t xml:space="preserve">avdl</w:t>
      </w:r>
      <w:r>
        <w:rPr>
          <w:highlight w:val="none"/>
        </w:rPr>
        <w:t xml:space="preserve">).</w:t>
      </w:r>
      <w:r>
        <w:rPr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[Source: </w:t>
      </w:r>
      <w:r>
        <w:rPr>
          <w:b/>
          <w:bCs/>
        </w:rPr>
        <w:t xml:space="preserve">foundations_bm25_review (Page 29, 30)</w:t>
      </w:r>
      <w:r>
        <w:rPr>
          <w:b/>
          <w:bCs/>
        </w:rPr>
        <w:t xml:space="preserve">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709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b/>
          <w:bCs/>
          <w:i w:val="0"/>
          <w:highlight w:val="none"/>
        </w:rPr>
      </w:pPr>
      <w:r>
        <w:rPr>
          <w:b/>
          <w:bCs/>
          <w:highlight w:val="none"/>
        </w:rPr>
        <w:t xml:space="preserve">About </w:t>
      </w:r>
      <w:r>
        <w:rPr>
          <w:b/>
          <w:bCs/>
          <w:i/>
          <w:iCs/>
          <w:highlight w:val="none"/>
        </w:rPr>
        <w:t xml:space="preserve">Qdrant/BM25</w:t>
      </w:r>
      <w:r>
        <w:rPr>
          <w:b/>
          <w:bCs/>
          <w:i w:val="0"/>
          <w:iCs w:val="0"/>
          <w:highlight w:val="none"/>
        </w:rPr>
        <w:t xml:space="preserve"> :</w:t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highlight w:val="none"/>
        </w:rPr>
        <w:t xml:space="preserve">BM25 (Best Matching 25) is a bag-of-word retrieval function that scores a document </w:t>
      </w:r>
      <w:r>
        <w:rPr>
          <w:i/>
          <w:iCs/>
          <w:highlight w:val="none"/>
        </w:rPr>
        <w:t xml:space="preserve">D</w:t>
      </w:r>
      <w:r>
        <w:rPr>
          <w:highlight w:val="none"/>
        </w:rPr>
        <w:t xml:space="preserve"> against a query </w:t>
      </w:r>
      <w:r>
        <w:rPr>
          <w:i/>
          <w:iCs/>
          <w:highlight w:val="none"/>
        </w:rPr>
        <w:t xml:space="preserve">Q.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</w:r>
      <w:r>
        <w:rPr>
          <w:highlight w:val="none"/>
        </w:rPr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model itself doesn’t compute the full BM25 score. </w:t>
      </w:r>
      <w:r>
        <w:t xml:space="preserve">It produces the sparse representation (term frequencies and related weights), while Qdrant applies the IDF modifier (</w:t>
      </w:r>
      <w:r>
        <w:rPr>
          <w:b w:val="0"/>
          <w:bCs w:val="0"/>
          <w:i/>
          <w:iCs/>
        </w:rPr>
        <w:t xml:space="preserve">modifier="idf"</w:t>
      </w:r>
      <w:r>
        <w:t xml:space="preserve">) during indexing/search to complete the BM25 scoring.</w:t>
      </w:r>
      <w:r>
        <w:rPr>
          <w:highlight w:val="none"/>
        </w:rPr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b/>
          <w:bCs/>
          <w:highlight w:val="none"/>
        </w:rPr>
      </w:pPr>
      <w:r>
        <w:rPr>
          <w:highlight w:val="none"/>
        </w:rPr>
        <w:t xml:space="preserve">S</w:t>
      </w:r>
      <w:r>
        <w:t xml:space="preserve">imply normalises any observed </w:t>
      </w:r>
      <w:r>
        <w:rPr>
          <w:i/>
          <w:iCs/>
        </w:rPr>
        <w:t xml:space="preserve">tf</w:t>
      </w:r>
      <w:r>
        <w:t xml:space="preserve"> s by dividing by document length</w:t>
      </w:r>
      <w:r>
        <w:t xml:space="preserve"> </w:t>
      </w:r>
      <w:r>
        <w:rPr>
          <w:b/>
          <w:bCs/>
          <w:highlight w:val="none"/>
        </w:rPr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t xml:space="preserve">Q. What is Reciprocal Rank Fusion [Source: </w:t>
      </w:r>
      <w:r>
        <w:rPr>
          <w:b/>
          <w:bCs/>
        </w:rPr>
        <w:t xml:space="preserve">cormacksigir09-rrf</w:t>
      </w:r>
      <w:r>
        <w:rPr>
          <w:b w:val="0"/>
          <w:bCs w:val="0"/>
        </w:rPr>
        <w:t xml:space="preserve">]</w:t>
      </w:r>
      <w:r/>
      <w:r>
        <w:rPr>
          <w:b w:val="0"/>
          <w:bCs w:val="0"/>
        </w:rPr>
      </w:r>
    </w:p>
    <w:p>
      <w:pPr>
        <w:pBdr/>
        <w:spacing/>
        <w:ind/>
        <w:rPr>
          <w:highlight w:val="none"/>
        </w:rPr>
      </w:pPr>
      <w:r>
        <w:t xml:space="preserve">Link: </w:t>
      </w:r>
      <w:r/>
      <w:hyperlink r:id="rId9" w:tooltip="https://blog.serghei.pl/posts/reciprocal-rank-fusion-explained/" w:history="1">
        <w:r>
          <w:rPr>
            <w:rStyle w:val="187"/>
          </w:rPr>
          <w:t xml:space="preserve">https://blog.serghei.pl/posts/reciprocal-rank-fusion-explained/</w:t>
        </w:r>
        <w:r>
          <w:rPr>
            <w:rStyle w:val="187"/>
          </w:rPr>
        </w:r>
        <w:r>
          <w:rPr>
            <w:rStyle w:val="187"/>
          </w:rPr>
        </w:r>
      </w:hyperlink>
      <w:r/>
    </w:p>
    <w:p>
      <w:pPr>
        <w:pBdr/>
        <w:shd w:val="nil"/>
        <w:spacing/>
        <w:ind/>
        <w:rPr/>
      </w:pPr>
      <w:r>
        <w:br w:type="page" w:clear="all"/>
      </w: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Q. How is RAG evaluated? What frameworks are used? Why using RAGAs? </w:t>
      </w:r>
      <w:r/>
    </w:p>
    <w:p>
      <w:pPr>
        <w:pBdr/>
        <w:spacing/>
        <w:ind/>
        <w:rPr/>
      </w:pPr>
      <w:r>
        <w:t xml:space="preserve">Paper: Retrieval Augmented Generation Evaluation in the Era of Large Language Models: A Comprehensive Survey</w:t>
      </w:r>
      <w:r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B0306030504020204"/>
  </w:font>
  <w:font w:name="Arial">
    <w:panose1 w:val="020F0502020204030204"/>
  </w:font>
  <w:font w:name="Calibri">
    <w:panose1 w:val="020F0502020204030204"/>
  </w:font>
  <w:font w:name="Times New Roman">
    <w:panose1 w:val="02040503050406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EA17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C3E83A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3A3667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blog.serghei.pl/posts/reciprocal-rank-fusion-explained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2026-07-03T15:05:48Z</dcterms:modified>
</cp:coreProperties>
</file>