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"Automobiles-Data" contains the data and it has multivariate characteristics. </w:t>
        <w:br w:type="textWrapping"/>
        <w:br w:type="textWrapping"/>
        <w:t xml:space="preserve">Attribute Information:</w:t>
        <w:br w:type="textWrapping"/>
        <w:br w:type="textWrapping"/>
        <w:t xml:space="preserve">1. symboling: -3, -2, -1, 0, 1, 2, 3. </w:t>
        <w:br w:type="textWrapping"/>
        <w:t xml:space="preserve">[Its assigned insurance risk rating. It basically corresponds to the degree to which the auto is more risky than its price </w:t>
        <w:br w:type="textWrapping"/>
        <w:t xml:space="preserve">indicates. Cars are initially assigned a risk factor symbol associated with its price. Then, if it is more risky (or less), </w:t>
        <w:br w:type="textWrapping"/>
        <w:t xml:space="preserve">this symbol is adjusted by moving it up (or down) the scale. Actuarians call this process "symboling". </w:t>
        <w:br w:type="textWrapping"/>
        <w:t xml:space="preserve">A value of +3 indicates that the auto is risky, -3 that it is probably pretty safe.]</w:t>
        <w:br w:type="textWrapping"/>
        <w:br w:type="textWrapping"/>
        <w:t xml:space="preserve">2. normalized-losses: continuous from 65 to 256. </w:t>
        <w:br w:type="textWrapping"/>
        <w:t xml:space="preserve">[ Its normalized losses in use as compared to other cars]</w:t>
        <w:br w:type="textWrapping"/>
        <w:br w:type="textWrapping"/>
        <w:t xml:space="preserve">3. make: </w:t>
        <w:br w:type="textWrapping"/>
        <w:t xml:space="preserve">alfa-romero, audi, bmw, chevrolet, dodge, honda, isuzu, jaguar, mazda, mercedes-benz, mercury, </w:t>
        <w:br w:type="textWrapping"/>
        <w:t xml:space="preserve">mitsubishi, nissan, peugot, plymouth, porsche, renault, saab, subaru, toyota, volkswagen, volvo </w:t>
        <w:br w:type="textWrapping"/>
        <w:br w:type="textWrapping"/>
        <w:t xml:space="preserve">4. fuel-type: diesel, gas. </w:t>
        <w:br w:type="textWrapping"/>
        <w:t xml:space="preserve">5. aspiration: std, turbo. </w:t>
        <w:br w:type="textWrapping"/>
        <w:t xml:space="preserve">6. num-of-doors: four, two. </w:t>
        <w:br w:type="textWrapping"/>
        <w:t xml:space="preserve">7. body-style: hardtop, wagon, sedan, hatchback, convertible. </w:t>
        <w:br w:type="textWrapping"/>
        <w:t xml:space="preserve">8. drive-wheels: 4wd, fwd, rwd. </w:t>
        <w:br w:type="textWrapping"/>
        <w:t xml:space="preserve">9. engine-location: front, rear. </w:t>
        <w:br w:type="textWrapping"/>
        <w:t xml:space="preserve">10. wheel-base: continuous from 86.6 120.9. </w:t>
        <w:br w:type="textWrapping"/>
        <w:t xml:space="preserve">11. length: continuous from 141.1 to 208.1. </w:t>
        <w:br w:type="textWrapping"/>
        <w:t xml:space="preserve">12. width: continuous from 60.3 to 72.3. </w:t>
        <w:br w:type="textWrapping"/>
        <w:t xml:space="preserve">13. height: continuous from 47.8 to 59.8. </w:t>
        <w:br w:type="textWrapping"/>
        <w:t xml:space="preserve">14. curb-weight: continuous from 1488 to 4066. </w:t>
        <w:br w:type="textWrapping"/>
        <w:t xml:space="preserve">15. engine-type: dohc, dohcv, l, ohc, ohcf, ohcv, rotor. </w:t>
        <w:br w:type="textWrapping"/>
        <w:t xml:space="preserve">16. num-of-cylinders: eight, five, four, six, three, twelve, two. </w:t>
        <w:br w:type="textWrapping"/>
        <w:t xml:space="preserve">17. engine-size: continuous from 61 to 326. </w:t>
        <w:br w:type="textWrapping"/>
        <w:t xml:space="preserve">18. fuel-system: 1bbl, 2bbl, 4bbl, idi, mfi, mpfi, spdi, spfi. </w:t>
        <w:br w:type="textWrapping"/>
        <w:t xml:space="preserve">19. bore: continuous from 2.54 to 3.94. </w:t>
        <w:br w:type="textWrapping"/>
        <w:t xml:space="preserve">20. stroke: continuous from 2.07 to 4.17. </w:t>
        <w:br w:type="textWrapping"/>
        <w:t xml:space="preserve">21. compression-ratio: continuous from 7 to 23. </w:t>
        <w:br w:type="textWrapping"/>
        <w:t xml:space="preserve">22. horsepower: continuous from 48 to 288. </w:t>
        <w:br w:type="textWrapping"/>
        <w:t xml:space="preserve">23. peak-rpm: continuous from 4150 to 6600. </w:t>
        <w:br w:type="textWrapping"/>
        <w:t xml:space="preserve">24. city-mpg: continuous from 13 to 49. </w:t>
        <w:br w:type="textWrapping"/>
        <w:t xml:space="preserve">25. highway-mpg: continuous from 16 to 54. </w:t>
        <w:br w:type="textWrapping"/>
        <w:t xml:space="preserve">26. price: continuous from 5118 to 45400.</w:t>
        <w:br w:type="textWrapping"/>
        <w:br w:type="textWrapping"/>
        <w:t xml:space="preserve">Abbreviations:</w:t>
        <w:br w:type="textWrapping"/>
        <w:t xml:space="preserve">RPM - Revolutions per minute.</w:t>
        <w:br w:type="textWrapping"/>
        <w:t xml:space="preserve">MPG - Miles per gallon.</w:t>
        <w:br w:type="textWrapping"/>
        <w:br w:type="textWrapping"/>
        <w:t xml:space="preserve">Assignment is to predict the price of vehicles in the "Automobiles-Testing" sheet. </w:t>
        <w:br w:type="textWrapping"/>
        <w:t xml:space="preserve">Also provide a technical note on the process opted out for this purpose and why it was selected.</w:t>
      </w:r>
    </w:p>
    <w:p w:rsidR="00000000" w:rsidDel="00000000" w:rsidP="00000000" w:rsidRDefault="00000000" w:rsidRPr="00000000">
      <w:pP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