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D1971">
      <w:pPr>
        <w:pStyle w:val="10"/>
        <w:spacing w:before="240" w:after="200"/>
        <w:jc w:val="center"/>
      </w:pPr>
      <w:r>
        <w:rPr>
          <w:rFonts w:ascii="Arial" w:eastAsia="微软雅黑"/>
          <w:b/>
          <w:bCs/>
          <w:color w:val="1F3A5F"/>
          <w:sz w:val="44"/>
          <w:szCs w:val="44"/>
        </w:rPr>
        <w:t>GoogologyExpander 接口规范档案</w:t>
      </w:r>
    </w:p>
    <w:p w14:paraId="4D561B97">
      <w:pPr>
        <w:pStyle w:val="19"/>
        <w:jc w:val="both"/>
        <w:rPr>
          <w:rFonts w:hint="default" w:eastAsia="微软雅黑"/>
          <w:lang w:val="en-US" w:eastAsia="zh-CN"/>
        </w:rPr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版本：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v1.0　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日期：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2026-08-</w:t>
      </w:r>
      <w:r>
        <w:rPr>
          <w:rFonts w:hint="eastAsia"/>
          <w:b w:val="0"/>
          <w:bCs w:val="0"/>
          <w:i w:val="0"/>
          <w:iCs w:val="0"/>
          <w:strike w:val="0"/>
          <w:color w:val="1A1A1A"/>
          <w:sz w:val="24"/>
          <w:szCs w:val="24"/>
          <w:lang w:val="en-US" w:eastAsia="zh-CN"/>
        </w:rPr>
        <w:t>27</w:t>
      </w:r>
      <w:bookmarkStart w:id="0" w:name="_GoBack"/>
      <w:bookmarkEnd w:id="0"/>
    </w:p>
    <w:p w14:paraId="66510F18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一、背景与目标</w:t>
      </w:r>
    </w:p>
    <w:p w14:paraId="7A5DE9E7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本项目使用 C# 重写了多种 googology 展开器记法（PrSS、BMS、UPMS 等）。历史上各记法的对外接口风格不一：有的返回新数组、有的原地修改、有的接收字符串、有的类名与记法名不一致，调用方需要逐个记忆用法。</w:t>
      </w:r>
    </w:p>
    <w:p w14:paraId="4AAEF2BF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本规范的目标是：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把所有记法的对外接口统一为两种标准形态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——</w:t>
      </w:r>
    </w:p>
    <w:p w14:paraId="5274FCA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输入一维数组（序列）的记法，统一为 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PrSS 样式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；</w:t>
      </w:r>
    </w:p>
    <w:p w14:paraId="604001E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输入二维数组（矩阵）的记法，统一为 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BMS 样式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。</w:t>
      </w:r>
    </w:p>
    <w:p w14:paraId="3F6641DD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统一后，调用方只需知道"该记法是一维还是二维"，即可按同一套写法调用任何记法。</w:t>
      </w:r>
    </w:p>
    <w:p w14:paraId="2DEC2A80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二、通用约定</w:t>
      </w:r>
    </w:p>
    <w:p w14:paraId="0D42949F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7A77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E481EE1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约定项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74196FD4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规则</w:t>
            </w:r>
          </w:p>
        </w:tc>
      </w:tr>
      <w:tr w14:paraId="3543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2EC033C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命名空间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75D92C4A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全部位于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GoogologyExpander</w:t>
            </w:r>
          </w:p>
        </w:tc>
      </w:tr>
      <w:tr w14:paraId="3251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5CD607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类形态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29C9A57C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全部为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public static class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，方法为静态方法，禁止需要实例化的入口</w:t>
            </w:r>
          </w:p>
        </w:tc>
      </w:tr>
      <w:tr w14:paraId="5914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C3C2EE7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类名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6C5EF84A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与记法名保持一致（如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WY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）</w:t>
            </w:r>
          </w:p>
        </w:tc>
      </w:tr>
      <w:tr w14:paraId="44BD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142660F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方法名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7514676E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统一为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Expand&lt;记法名&gt;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（如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ExpandPrSS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ExpandBMS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）</w:t>
            </w:r>
          </w:p>
        </w:tc>
      </w:tr>
      <w:tr w14:paraId="2B90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76D3A8FD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展开语义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575A13D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每次调用展开一步（一维）或 n 步（二维），不改变调用方传入之外的全局状态</w:t>
            </w:r>
          </w:p>
        </w:tc>
      </w:tr>
      <w:tr w14:paraId="6B13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5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7E150A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参数名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591FBA90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一维统一为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sequence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，二维统一为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matrix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、步数统一为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</w:t>
            </w:r>
          </w:p>
        </w:tc>
      </w:tr>
    </w:tbl>
    <w:p w14:paraId="0B4305DB">
      <w:pPr>
        <w:spacing w:after="120"/>
      </w:pPr>
    </w:p>
    <w:p w14:paraId="3D70A82F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三、一维接口规范（PrSS 样式）</w:t>
      </w:r>
    </w:p>
    <w:p w14:paraId="14713DAA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适用于输入为一维整数数组的记法：PrSS、HPrSS、LPrSS、0-Y、Y、WY、EY。</w:t>
      </w:r>
    </w:p>
    <w:p w14:paraId="0EA24A90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3.1 标准签名</w:t>
      </w:r>
    </w:p>
    <w:p w14:paraId="04C34F3B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public static int[] Expand&lt;记法名&gt;(int[] sequence)</w:t>
      </w:r>
    </w:p>
    <w:p w14:paraId="56001D81">
      <w:pPr>
        <w:spacing w:after="120"/>
      </w:pPr>
    </w:p>
    <w:p w14:paraId="71522D8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3.2 行为约定</w:t>
      </w:r>
    </w:p>
    <w:p w14:paraId="204E0967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48"/>
        <w:gridCol w:w="3610"/>
      </w:tblGrid>
      <w:tr w14:paraId="08F2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314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0973ADE0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输入情况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8DDD44D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约定行为</w:t>
            </w:r>
          </w:p>
        </w:tc>
      </w:tr>
      <w:tr w14:paraId="04CD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4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47448671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sequence == null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53D2791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抛出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ArgumentNullException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（参数名用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nameof(sequence)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）</w:t>
            </w:r>
          </w:p>
        </w:tc>
      </w:tr>
      <w:tr w14:paraId="1CF6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4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6BE48D7F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sequence.Length == 0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FC4E1D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返回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Array.Empty&lt;int&gt;()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，不抛异常</w:t>
            </w:r>
          </w:p>
        </w:tc>
      </w:tr>
      <w:tr w14:paraId="7E51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4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53C53550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序列不符合该记法的展开条件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9B8F01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抛出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ArgumentException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 或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InvalidOperationException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，异常消息说明原因</w:t>
            </w:r>
          </w:p>
        </w:tc>
      </w:tr>
      <w:tr w14:paraId="3D20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48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B211E23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正常输入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A19311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返回新数组，不修改传入数组</w:t>
            </w:r>
          </w:p>
        </w:tc>
      </w:tr>
    </w:tbl>
    <w:p w14:paraId="38A00D49">
      <w:pPr>
        <w:spacing w:after="120"/>
      </w:pPr>
    </w:p>
    <w:p w14:paraId="7D43A18C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3.3 各记法实现登记</w:t>
      </w:r>
    </w:p>
    <w:p w14:paraId="7E34E740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"/>
        <w:gridCol w:w="2129"/>
        <w:gridCol w:w="1216"/>
        <w:gridCol w:w="3610"/>
      </w:tblGrid>
      <w:tr w14:paraId="142A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6C645428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记法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79FAE2CE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类 / 方法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754C557D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所在文件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0A8A1AEE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B88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7B0AD446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3EC5B09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PrSS.ExpandPrSS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4538B777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4105C03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本规范的基准实现</w:t>
            </w:r>
          </w:p>
        </w:tc>
      </w:tr>
      <w:tr w14:paraId="5FA5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E95097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HPrSS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F4AD4C8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HPrSS.ExpandHPrSS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77823E9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hprss.cs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D8FABF9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内部复用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PrSS.ExpandPrSS</w:t>
            </w:r>
          </w:p>
        </w:tc>
      </w:tr>
      <w:tr w14:paraId="233B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20A92E1D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LPrSS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22D52FC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LPrSS.ExpandLPrSS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5C100C71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lprss.cs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7812B416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空数组返回统一为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Array.Empty&lt;int&gt;()</w:t>
            </w:r>
          </w:p>
        </w:tc>
      </w:tr>
      <w:tr w14:paraId="5951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29C8855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0-Y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77F51F22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ZeroY.Expand0Y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7BF76B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0y.cs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EE281F5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内部复用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PrSS.ExpandPrSS</w:t>
            </w:r>
          </w:p>
        </w:tc>
      </w:tr>
      <w:tr w14:paraId="3D44B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65E343C8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7D3E648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Y.ExpandY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2511DA83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4E6780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原名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YExpander.Expand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，已重命名并补入参防护</w:t>
            </w:r>
          </w:p>
        </w:tc>
      </w:tr>
      <w:tr w14:paraId="1C7C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533D814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WY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7D5F41AF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WY.ExpandWY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645B31B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wy.cs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64DC28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原类名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MountainUtils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，已重命名</w:t>
            </w:r>
          </w:p>
        </w:tc>
      </w:tr>
      <w:tr w14:paraId="270E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9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52EB90E7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</w:t>
            </w:r>
          </w:p>
        </w:tc>
        <w:tc>
          <w:tcPr>
            <w:tcW w:w="21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45CA468B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EY.ExpandEY</w:t>
            </w:r>
          </w:p>
        </w:tc>
        <w:tc>
          <w:tcPr>
            <w:tcW w:w="121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43ABDB40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ey.cs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7110E01B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原类名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Expander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，新增数组入口</w:t>
            </w:r>
          </w:p>
        </w:tc>
      </w:tr>
    </w:tbl>
    <w:p w14:paraId="622E8638">
      <w:pPr>
        <w:spacing w:after="120"/>
      </w:pPr>
    </w:p>
    <w:p w14:paraId="6701C5D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3.4 特殊行为登记（一维）</w:t>
      </w:r>
    </w:p>
    <w:p w14:paraId="08DCD40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Y 与 WY 的不可展开回退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：当序列结构无法展开（如末项没有父项）时，这两个记法回退返回原序列的副本，不抛异常。这是移植算法的固有行为，作为例外登记在案。</w:t>
      </w:r>
    </w:p>
    <w:p w14:paraId="386B514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EY 的字符串接口保留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EY.ExpandXY(string input, string inputn, string inputd, bool inputm)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作为多行、多步、可限制维度的完整接口保留；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EY.ExpandEY(int[])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是其单行单步的数组便捷入口（展开步数固定为 1，维度不限）。</w:t>
      </w:r>
    </w:p>
    <w:p w14:paraId="3A4B59C8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四、二维接口规范（BMS 样式）</w:t>
      </w:r>
    </w:p>
    <w:p w14:paraId="1E1F2B75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适用于输入为二维数组（矩阵）的记法：BMS、UPMS。</w:t>
      </w:r>
    </w:p>
    <w:p w14:paraId="047F597C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4.1 标准签名</w:t>
      </w:r>
    </w:p>
    <w:p w14:paraId="78BEAAF0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public static void Expand&lt;记法名&gt;(List&lt;List&lt;T&gt;&gt; matrix, int n)</w:t>
      </w:r>
    </w:p>
    <w:p w14:paraId="14CE9EBC">
      <w:pPr>
        <w:spacing w:after="120"/>
      </w:pPr>
    </w:p>
    <w:p w14:paraId="6AB384B3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其中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T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为矩阵元素类型（BMS 为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double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，UPMS 为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int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）。</w:t>
      </w:r>
    </w:p>
    <w:p w14:paraId="03E7C80B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4.2 行为约定</w:t>
      </w:r>
    </w:p>
    <w:p w14:paraId="2A0031A6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45"/>
        <w:gridCol w:w="3610"/>
      </w:tblGrid>
      <w:tr w14:paraId="7550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54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C2C2A1C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输入情况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1926FCA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约定行为</w:t>
            </w:r>
          </w:p>
        </w:tc>
      </w:tr>
      <w:tr w14:paraId="361B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54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56BCE430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matrix == null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933CB4B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抛出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ArgumentNullException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（参数名用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nameof(matrix)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）</w:t>
            </w:r>
          </w:p>
        </w:tc>
      </w:tr>
      <w:tr w14:paraId="2B90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54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5BE28E58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空矩阵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1950097D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直接返回，不抛异常</w:t>
            </w:r>
          </w:p>
        </w:tc>
      </w:tr>
      <w:tr w14:paraId="64A4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54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FD36529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正常输入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276A30B">
            <w:pPr>
              <w:spacing w:after="0" w:line="260" w:lineRule="auto"/>
              <w:jc w:val="left"/>
            </w:pPr>
            <w:r>
              <w:rPr>
                <w:rFonts w:ascii="Arial" w:eastAsia="微软雅黑"/>
                <w:b/>
                <w:bCs/>
                <w:i w:val="0"/>
                <w:iCs w:val="0"/>
                <w:strike w:val="0"/>
                <w:color w:val="1A1A1A"/>
                <w:sz w:val="20"/>
                <w:szCs w:val="20"/>
              </w:rPr>
              <w:t>原地修改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传入的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matrix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，连续展开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 步；不返回新矩阵</w:t>
            </w:r>
          </w:p>
        </w:tc>
      </w:tr>
      <w:tr w14:paraId="43FD6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54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4FA1569A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矩阵不符合展开条件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47AAD53E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由记法自行定义（返回空矩阵或保持原样），不抛异常崩溃</w:t>
            </w:r>
          </w:p>
        </w:tc>
      </w:tr>
    </w:tbl>
    <w:p w14:paraId="74D2D15E">
      <w:pPr>
        <w:spacing w:after="120"/>
      </w:pPr>
    </w:p>
    <w:p w14:paraId="32795BC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4.3 各记法实现登记</w:t>
      </w:r>
    </w:p>
    <w:p w14:paraId="2F84E11E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45"/>
        <w:gridCol w:w="2720"/>
        <w:gridCol w:w="1717"/>
        <w:gridCol w:w="1717"/>
        <w:gridCol w:w="1717"/>
      </w:tblGrid>
      <w:tr w14:paraId="281C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114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54A5AB3C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记法</w:t>
            </w:r>
          </w:p>
        </w:tc>
        <w:tc>
          <w:tcPr>
            <w:tcW w:w="272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71FB5B5D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类 / 方法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AA8C717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所在文件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0CA2625E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元素类型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534D1C35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存储方向</w:t>
            </w:r>
          </w:p>
        </w:tc>
      </w:tr>
      <w:tr w14:paraId="70E2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14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8044CB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</w:t>
            </w:r>
          </w:p>
        </w:tc>
        <w:tc>
          <w:tcPr>
            <w:tcW w:w="272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6F94ACAF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BMS.ExpandBMS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4FBA8129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bms.cs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C6A6472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0FFCD2C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按行</w:t>
            </w:r>
          </w:p>
        </w:tc>
      </w:tr>
      <w:tr w14:paraId="06B5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14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7D0403C8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</w:t>
            </w:r>
          </w:p>
        </w:tc>
        <w:tc>
          <w:tcPr>
            <w:tcW w:w="272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5540705C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UPMS.ExpandUPMS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180607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upms.cs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3A39F501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171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1854BA1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按列</w:t>
            </w:r>
          </w:p>
        </w:tc>
      </w:tr>
    </w:tbl>
    <w:p w14:paraId="3FA5D52A">
      <w:pPr>
        <w:spacing w:after="120"/>
      </w:pPr>
    </w:p>
    <w:p w14:paraId="29D8DA4B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4.4 特殊行为登记（二维）</w:t>
      </w:r>
    </w:p>
    <w:p w14:paraId="6BAD7CE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UPMS 按列存储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UPMS.ExpandUPMS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的矩阵参数为"每列一个子列表"的列式存储。外部若持有行式数据，需先转置。原返回新矩阵的单次展开逻辑已改为私有方法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CoreExpandOne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，统一入口在其外层循环实现 n 步原地展开。</w:t>
      </w:r>
    </w:p>
    <w:p w14:paraId="371D399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BMS 的元素类型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：BMS 采用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double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并以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NaN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表示"无父指针"，故其元素类型保留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double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，不强制改为 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int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。</w:t>
      </w:r>
    </w:p>
    <w:p w14:paraId="274B3C2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UPMS 合法性判定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：输入不合法（负数、首行非零、行间不单调等）时，</w:t>
      </w:r>
      <w:r>
        <w:rPr>
          <w:rFonts w:ascii="Consolas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ExpandUPMS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将矩阵置为空矩阵返回，不抛异常。</w:t>
      </w:r>
    </w:p>
    <w:p w14:paraId="32D912D7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五、异常处理规范</w:t>
      </w:r>
    </w:p>
    <w:p w14:paraId="3814A673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53"/>
        <w:gridCol w:w="3610"/>
      </w:tblGrid>
      <w:tr w14:paraId="1214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15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209002DF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异常类型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3E2145BC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14:paraId="1491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5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3480FAD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ArgumentNullException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2ED08FC4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输入引用为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null</w:t>
            </w:r>
          </w:p>
        </w:tc>
      </w:tr>
      <w:tr w14:paraId="2DFE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5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10C7A981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ArgumentException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EF3F8"/>
            <w:vAlign w:val="center"/>
          </w:tcPr>
          <w:p w14:paraId="073EA462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输入格式合法但不满足该记法的展开前提</w:t>
            </w:r>
          </w:p>
        </w:tc>
      </w:tr>
      <w:tr w14:paraId="2A8A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315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149F8E33">
            <w:pPr>
              <w:spacing w:after="0" w:line="260" w:lineRule="auto"/>
              <w:jc w:val="left"/>
            </w:pP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InvalidOperationException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FCB9D1F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展开过程中发现结构上无法继续（找不到坏根、父项等）</w:t>
            </w:r>
          </w:p>
        </w:tc>
      </w:tr>
    </w:tbl>
    <w:p w14:paraId="1455EA00">
      <w:pPr>
        <w:spacing w:after="120"/>
      </w:pPr>
    </w:p>
    <w:p w14:paraId="677654F5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异常消息必须使用中文，说明具体原因（如"非法 PrSS 序列：末项大于 0 但之前没有小于它的坏根。"），便于调用方直接展示给用户。</w:t>
      </w:r>
    </w:p>
    <w:p w14:paraId="5261E078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六、调用示例</w:t>
      </w:r>
    </w:p>
    <w:p w14:paraId="1D369FA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6.1 一维调用（任意记法写法一致）</w:t>
      </w:r>
    </w:p>
    <w:p w14:paraId="52F54FCF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int[] sequence = { 1, 2, 3 };</w:t>
      </w:r>
    </w:p>
    <w:p w14:paraId="26AF6A0F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int[] expanded = PrSS.ExpandPrSS(sequence);   // 结果：1, 2, 2</w:t>
      </w:r>
    </w:p>
    <w:p w14:paraId="7BEE938F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int[] expanded2 = LPrSS.ExpandLPrSS(new[] { 1, 3 }); // 结果：1, 2</w:t>
      </w:r>
    </w:p>
    <w:p w14:paraId="3CCEE5BC">
      <w:pPr>
        <w:spacing w:after="120"/>
      </w:pPr>
    </w:p>
    <w:p w14:paraId="2E29064B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6.2 二维调用（任意记法写法一致）</w:t>
      </w:r>
    </w:p>
    <w:p w14:paraId="0CE8F8D8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var matrix = new List&lt;List&lt;double&gt;&gt;</w:t>
      </w:r>
    </w:p>
    <w:p w14:paraId="6BD27AD5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{</w:t>
      </w:r>
    </w:p>
    <w:p w14:paraId="7D1ADE57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    new List&lt;double&gt; { 1, 1, 1 },</w:t>
      </w:r>
    </w:p>
    <w:p w14:paraId="2E1F5999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    new List&lt;double&gt; { 2, 2, 2 },</w:t>
      </w:r>
    </w:p>
    <w:p w14:paraId="146D4A2D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};</w:t>
      </w:r>
    </w:p>
    <w:p w14:paraId="360746C0">
      <w:pPr>
        <w:shd w:val="clear" w:fill="F5F7FA"/>
        <w:spacing w:after="0" w:line="280" w:lineRule="auto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>BMS.ExpandBMS(matrix, 1);   // 原地展开 1 步</w:t>
      </w:r>
    </w:p>
    <w:p w14:paraId="271CEE4F">
      <w:pPr>
        <w:spacing w:after="120"/>
      </w:pPr>
    </w:p>
    <w:p w14:paraId="17AABC69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七、变更记录</w:t>
      </w:r>
    </w:p>
    <w:p w14:paraId="35425E01">
      <w:pPr>
        <w:spacing w:before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5"/>
        <w:gridCol w:w="3610"/>
      </w:tblGrid>
      <w:tr w14:paraId="54A9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42573609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3A5F"/>
            <w:vAlign w:val="center"/>
          </w:tcPr>
          <w:p w14:paraId="475E7CCF">
            <w:pPr>
              <w:spacing w:after="0" w:line="260" w:lineRule="auto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变更内容</w:t>
            </w:r>
          </w:p>
        </w:tc>
      </w:tr>
      <w:tr w14:paraId="013F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80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0ABA5570">
            <w:pPr>
              <w:spacing w:after="0" w:line="260" w:lineRule="auto"/>
              <w:jc w:val="righ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2026-08-27</w:t>
            </w:r>
          </w:p>
        </w:tc>
        <w:tc>
          <w:tcPr>
            <w:tcW w:w="36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vAlign w:val="center"/>
          </w:tcPr>
          <w:p w14:paraId="35C24BE5">
            <w:pPr>
              <w:spacing w:after="0" w:line="260" w:lineRule="auto"/>
              <w:jc w:val="left"/>
            </w:pP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首次制定：统一一维接口为 PrSS 样式、二维接口为 BMS 样式；重命名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YExpander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→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Y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MountainUtils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→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WY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Expander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→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BmsCore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→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BMS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、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UPMSExpander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→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；为全部入口补充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null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 防护与空输入约定；新增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EY.ExpandEY(int[])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 与 </w:t>
            </w:r>
            <w:r>
              <w:rPr>
                <w:rFonts w:ascii="Consolas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>UPMS.ExpandUPMS(matrix, n)</w:t>
            </w:r>
            <w:r>
              <w:rPr>
                <w:rFonts w:ascii="Arial" w:eastAsia="微软雅黑"/>
                <w:b w:val="0"/>
                <w:bCs w:val="0"/>
                <w:i w:val="0"/>
                <w:iCs w:val="0"/>
                <w:strike w:val="0"/>
                <w:color w:val="1A1A1A"/>
                <w:sz w:val="20"/>
                <w:szCs w:val="20"/>
              </w:rPr>
              <w:t xml:space="preserve"> 统一入口；全部记法示例实测通过（编译 0 错误）。</w:t>
            </w:r>
          </w:p>
        </w:tc>
      </w:tr>
    </w:tbl>
    <w:p w14:paraId="4813615D">
      <w:pPr>
        <w:spacing w:after="120"/>
      </w:pPr>
    </w:p>
    <w:p w14:paraId="21CA5056">
      <w:pPr>
        <w:spacing w:before="480"/>
        <w:jc w:val="right"/>
      </w:pPr>
      <w:r>
        <w:rPr>
          <w:rFonts w:ascii="Arial" w:eastAsia="微软雅黑"/>
          <w:color w:val="808080"/>
          <w:sz w:val="12"/>
          <w:szCs w:val="12"/>
        </w:rPr>
        <w:t>内容由 AI 生成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AC14E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3145F">
    <w:pPr>
      <w:jc w:val="both"/>
    </w:pPr>
    <w:r>
      <w:rPr>
        <w:rFonts w:hint="eastAsia"/>
        <w:color w:val="808080"/>
        <w:sz w:val="18"/>
        <w:szCs w:val="18"/>
        <w:lang w:val="en-US" w:eastAsia="zh-CN"/>
      </w:rPr>
      <w:t xml:space="preserve">Created By AI                                                                                                       </w:t>
    </w:r>
    <w:r>
      <w:rPr>
        <w:rFonts w:ascii="Arial" w:eastAsia="微软雅黑"/>
        <w:color w:val="808080"/>
        <w:sz w:val="18"/>
        <w:szCs w:val="18"/>
      </w:rPr>
      <w:t>GoogologyExpander 接口规范档案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1608A3"/>
    <w:rsid w:val="4FBD750E"/>
    <w:rsid w:val="6AC94BD4"/>
    <w:rsid w:val="735222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 w:hAnsiTheme="minorHAnsi" w:cstheme="minorBidi"/>
      <w:color w:val="1A1A1A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/>
      <w:jc w:val="left"/>
      <w:outlineLvl w:val="0"/>
    </w:pPr>
    <w:rPr>
      <w:rFonts w:ascii="Arial" w:eastAsia="微软雅黑" w:hAnsiTheme="minorHAnsi" w:cstheme="minorBidi"/>
      <w:b/>
      <w:bCs/>
      <w:color w:val="1F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jc w:val="left"/>
      <w:outlineLvl w:val="1"/>
    </w:pPr>
    <w:rPr>
      <w:rFonts w:ascii="Arial" w:eastAsia="微软雅黑" w:hAnsiTheme="minorHAnsi" w:cstheme="minorBidi"/>
      <w:b/>
      <w:bCs/>
      <w:color w:val="3B6CA8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Arial" w:eastAsia="微软雅黑" w:hAnsiTheme="minorHAnsi" w:cstheme="minorBidi"/>
      <w:b/>
      <w:bCs/>
      <w:color w:val="3B6CA8"/>
      <w:sz w:val="26"/>
      <w:szCs w:val="26"/>
    </w:rPr>
  </w:style>
  <w:style w:type="paragraph" w:styleId="5">
    <w:name w:val="heading 4"/>
    <w:next w:val="1"/>
    <w:qFormat/>
    <w:uiPriority w:val="0"/>
    <w:pPr>
      <w:jc w:val="left"/>
    </w:pPr>
    <w:rPr>
      <w:rFonts w:ascii="Arial" w:eastAsia="微软雅黑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Arial" w:eastAsia="微软雅黑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Arial" w:eastAsia="微软雅黑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  <w:jc w:val="left"/>
    </w:pPr>
    <w:rPr>
      <w:rFonts w:ascii="Arial" w:eastAsia="微软雅黑" w:hAnsiTheme="minorHAnsi" w:cstheme="minorBidi"/>
      <w:color w:val="1A1A1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Arial" w:eastAsia="微软雅黑" w:hAnsiTheme="minorHAnsi" w:cstheme="minorBidi"/>
      <w:color w:val="1A1A1A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Arial" w:eastAsia="微软雅黑" w:hAnsiTheme="minorHAnsi" w:cstheme="minorBidi"/>
      <w:b/>
      <w:bCs/>
      <w:color w:val="1F3A5F"/>
      <w:sz w:val="44"/>
      <w:szCs w:val="44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Arial" w:eastAsia="微软雅黑" w:hAnsiTheme="minorHAnsi" w:cstheme="minorBidi"/>
      <w:color w:val="1A1A1A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Arial" w:eastAsia="微软雅黑" w:hAnsiTheme="minorHAnsi" w:cstheme="minorBidi"/>
      <w:color w:val="1A1A1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1500</Words>
  <Characters>2702</Characters>
  <TotalTime>0</TotalTime>
  <ScaleCrop>false</ScaleCrop>
  <LinksUpToDate>false</LinksUpToDate>
  <CharactersWithSpaces>2893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2026-08-27T10:12:00Z</dcterms:created>
  <dc:creator>Un-named</dc:creator>
  <cp:lastModifiedBy>馃槔</cp:lastModifiedBy>
  <dcterms:modified xsi:type="dcterms:W3CDTF">2026-08-27T10:15:23Z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eyJoZGlkIjoiOGRlNzJhMzUyMmQ0NmJlOGFmZGY5ZWYzM2NkYmYwYzUiLCJ1c2VySWQiOiIxODI4OTk4NzgyIn0=</vt:lpwstr>
  </property>
  <property fmtid="{D5CDD505-2E9C-101B-9397-08002B2CF9AE}" pid="3" name="KSOProductBuildVer">
    <vt:lpwstr>2052-12.1.0.25865</vt:lpwstr>
  </property>
  <property fmtid="{D5CDD505-2E9C-101B-9397-08002B2CF9AE}" pid="4" name="ICV">
    <vt:lpwstr>02BB910BA68D42E9B4B2A4A1E76FE7E4_12</vt:lpwstr>
  </property>
</Properties>
</file>