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1rcnrgn43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Evaluación Cognitiva Yaku Mama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wtiuvzom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 Indicaciones para Diseño UX/UI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5vgdnzye4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Nombre del módulo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“Radar de Bienestar Cognitivo - Yaku Mama Lifestyle”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aparecer destacado en la sección de progreso personal del usuario.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secundaria: “Tu mente en evolución” o “Escaneo Mental Yaku Mama”.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kyuzvyze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Estructura del módulo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rb23yiak5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Pantalla inicial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inspirador: “Evalúa cómo evoluciona tu mente con Yaku Mama”.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Descripción breve: “Te invitamos a realizar esta breve evaluación que mide tu enfoque, memoria, energía mental y bienestar emocional.”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Indicador de progreso del programa: semana 0 / 6 / 12.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Botón destacado: “Iniciar evaluación ahora”.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Barra de avance durante la sesión (mostrando % completado).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Opcional: frase motivadora tipo “¡Una mente clara es el mejor resultado!”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pfbyafyp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Pruebas incluidas en la evaluación (secuencia visual)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test se mostrará en un diseño gamificado, con pantalla limpia, animaciones suaves y un cronómetro discreto si aplica. A continuación, los detalles de presentación visual de cada prueba:</w:t>
      </w:r>
    </w:p>
    <w:tbl>
      <w:tblPr>
        <w:tblStyle w:val="Table1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060"/>
        <w:gridCol w:w="4040"/>
        <w:gridCol w:w="1685"/>
        <w:tblGridChange w:id="0">
          <w:tblGrid>
            <w:gridCol w:w="2015"/>
            <w:gridCol w:w="2060"/>
            <w:gridCol w:w="4040"/>
            <w:gridCol w:w="16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Cognitiva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visuales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Video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Atención sostenida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Stroop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Palabras en distintos colores. Tres bloques: congruentes, incongruentes, neutros. Selección rápida.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Atención sostenida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Trail Making Test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Círculos del 1 al 25 en desorden, usuario conecta en orden.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Memoria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 Span Forward/Back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Aparece una serie numérica. El usuario repite en orden directo e inverso.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Memoria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N-Back Test (2-back)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Secuencia visual o auditiva, responder si el ítem coincide con el de hace 2 pasos.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Velocidad de procesamiento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Aparece un estímulo visual de forma aleatoria. El usuario debe hacer clic lo más rápido posible.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Velocidad de procesamiento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Sustitución de Símbolos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Asociar números con símbolos según una clave dada. Tiempo límite.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Funciones ejecutivas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Trail Making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Números y letras alternados. El usuario conecta 1-A-2-B… siguiendo orden.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Funciones ejecutivas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Go/No-Go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Aparecen estímulos tipo “Go” o “No-Go”. El usuario debe inhibir su respuesta ante ciertos ítems.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Regulación 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 preguntas estilo Likert del 0 (nunca) al 4 (siempre).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Bienestar subjetivo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 afirmaciones positivas (bienestar, motivación), valoradas de 0 a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 video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mmnt4k2zv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Diseño visual sugerido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 de marca</w:t>
      </w:r>
      <w:r w:rsidDel="00000000" w:rsidR="00000000" w:rsidRPr="00000000">
        <w:rPr>
          <w:rtl w:val="0"/>
        </w:rPr>
        <w:t xml:space="preserve">: verde amazónico (#3B7A57), dorado tierra (#C4A35A), azul profundo (#2E4A62).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Iconografía sugerida por dominio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💡 Atención → bombilla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🧠 Memoria → cerebro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Velocidad → rayo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🧭 Funciones ejecutivas → brújula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🌬️ Regulación emocional → pluma o balance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❤️ Bienestar → corazón sonriente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jivlgr78t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Pantalla de resultados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Título: “Tu estado cognitivo actual”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Frase principal: “¡Tu mente está en forma Regular!” (según resultado)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Radar Cognitivo Hexagonal con líneas de progreso: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Azul profundo: Semana 0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Verde amazónico: Semana 6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Dorado tierra: Semana 12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Resultado por dominio (ej: Atención: 82/100)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Interpretación textual: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 atención sostenida ha mejorado un 15% desde la última medición”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 regulación emocional se mantiene alta, ¡felicitaciones!”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Sugerencia automática: “Te recomendamos mantener tus hábitos actuales + meditación guiada 3 veces por semana.”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2u7i7ijbj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Elementos de navegación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 de volver al dashboard principal.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ver evolución completa (con gráficos de línea y barras).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de informe PDF del progreso.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Botón: “Volver a evaluar” (disponible solo cuando corresponde).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debe sentirse como una mezcla entre una herramienta clínica y un juego de autoconocimiento: amigable, claro, inspirador, sin caer en tecnicismos fríos. Que cada interacción del usuario refuerce la idea de que </w:t>
      </w:r>
      <w:r w:rsidDel="00000000" w:rsidR="00000000" w:rsidRPr="00000000">
        <w:rPr>
          <w:b w:val="1"/>
          <w:bCs w:val="1"/>
          <w:rtl w:val="0"/>
        </w:rPr>
        <w:t xml:space="preserve">su bienestar mental importa</w:t>
      </w:r>
      <w:r w:rsidDel="00000000" w:rsidR="00000000" w:rsidRPr="00000000">
        <w:rPr>
          <w:rtl w:val="0"/>
        </w:rPr>
        <w:t xml:space="preserve"> y que </w:t>
      </w:r>
      <w:r w:rsidDel="00000000" w:rsidR="00000000" w:rsidRPr="00000000">
        <w:rPr>
          <w:b w:val="1"/>
          <w:bCs w:val="1"/>
          <w:rtl w:val="0"/>
        </w:rPr>
        <w:t xml:space="preserve">Yaku Mama es su aliada confiable para potenciarlo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wFx9sZ8V2x8" TargetMode="External"/><Relationship Id="rId10" Type="http://schemas.openxmlformats.org/officeDocument/2006/relationships/hyperlink" Target="https://www.youtube.com/watch?v=OM7XBm7z7N4" TargetMode="External"/><Relationship Id="rId13" Type="http://schemas.openxmlformats.org/officeDocument/2006/relationships/hyperlink" Target="https://www.youtube.com/watch?v=kVWkCwNDoP0" TargetMode="External"/><Relationship Id="rId12" Type="http://schemas.openxmlformats.org/officeDocument/2006/relationships/hyperlink" Target="https://www.youtube.com/watch?v=CtWnWpwLF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2UjYxJP8IW4" TargetMode="External"/><Relationship Id="rId15" Type="http://schemas.openxmlformats.org/officeDocument/2006/relationships/hyperlink" Target="https://www.youtube.com/watch?v=czcUmnsprQI" TargetMode="External"/><Relationship Id="rId14" Type="http://schemas.openxmlformats.org/officeDocument/2006/relationships/hyperlink" Target="https://www.youtube.com/watch?v=e3z_aT4l7q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nY1Gr2xrxU" TargetMode="External"/><Relationship Id="rId7" Type="http://schemas.openxmlformats.org/officeDocument/2006/relationships/hyperlink" Target="https://www.youtube.com/watch?v=wJw9I5n7OJg" TargetMode="External"/><Relationship Id="rId8" Type="http://schemas.openxmlformats.org/officeDocument/2006/relationships/hyperlink" Target="https://www.youtube.com/watch?v=FMtYZxy9k3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