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645410"/>
            <wp:effectExtent l="0" t="0" r="8890" b="2540"/>
            <wp:docPr id="2" name="图片 2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default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线程私有：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虚拟机栈</w:t>
      </w:r>
      <w:r>
        <w:rPr>
          <w:rFonts w:hint="eastAsia"/>
          <w:lang w:val="en-US" w:eastAsia="zh-CN"/>
        </w:rPr>
        <w:t>：Java虚拟机栈是线程私有的，生命周期与线程相同。虚拟机栈描述的是java方法执行的内存模型，与数据结构的栈结构相同，</w:t>
      </w:r>
      <w:r>
        <w:rPr>
          <w:rFonts w:hint="eastAsia"/>
          <w:color w:val="FF0000"/>
          <w:lang w:val="en-US" w:eastAsia="zh-CN"/>
        </w:rPr>
        <w:t>每个方法被执行的时候都会同时创建一个栈帧，并压入栈中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（这就是称为栈的原因）</w:t>
      </w:r>
      <w:r>
        <w:rPr>
          <w:rFonts w:hint="eastAsia"/>
          <w:lang w:val="en-US" w:eastAsia="zh-CN"/>
        </w:rPr>
        <w:t>，用于存储局部变量表，操作数栈，动态链接，方法出口等信息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局部变量表：TODO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操作数栈：TODO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动态链接：TODO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方法出口：TODO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程序计数器：</w:t>
      </w:r>
      <w:r>
        <w:rPr>
          <w:rFonts w:hint="eastAsia"/>
          <w:lang w:val="en-US" w:eastAsia="zh-CN"/>
        </w:rPr>
        <w:t>程序计数器是一块较小的内存空间，作用是当前线程所执行的字节码的行号指示器。在任何时刻，一个处理器只会执行一条线程中的指令。</w:t>
      </w:r>
      <w:r>
        <w:rPr>
          <w:rFonts w:hint="eastAsia"/>
          <w:color w:val="FF0000"/>
          <w:lang w:val="en-US" w:eastAsia="zh-CN"/>
        </w:rPr>
        <w:t>为了线程切换后能恢复到正确的执行位置</w:t>
      </w:r>
      <w:r>
        <w:rPr>
          <w:rFonts w:hint="eastAsia"/>
          <w:lang w:val="en-US" w:eastAsia="zh-CN"/>
        </w:rPr>
        <w:t>，每条线程都需要有一个独立的程序计数器。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本地方法栈：</w:t>
      </w:r>
      <w:r>
        <w:rPr>
          <w:rFonts w:hint="eastAsia"/>
          <w:lang w:val="en-US" w:eastAsia="zh-CN"/>
        </w:rPr>
        <w:t>本地方法栈与虚拟机栈类似</w:t>
      </w:r>
      <w:bookmarkStart w:id="0" w:name="_GoBack"/>
      <w:bookmarkEnd w:id="0"/>
      <w:r>
        <w:rPr>
          <w:rFonts w:hint="eastAsia"/>
          <w:lang w:val="en-US" w:eastAsia="zh-CN"/>
        </w:rPr>
        <w:t>，区别不过是虚拟机栈为虚拟机执行Java方法服务，而本地方法栈则为虚拟机使用到的Native方法服务。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47135" cy="3124200"/>
            <wp:effectExtent l="0" t="0" r="5715" b="0"/>
            <wp:docPr id="6" name="图片 6" descr="绘图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Java堆</w:t>
      </w:r>
      <w:r>
        <w:rPr>
          <w:rFonts w:hint="eastAsia"/>
          <w:lang w:val="en-US" w:eastAsia="zh-CN"/>
        </w:rPr>
        <w:t>：TODO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方法区：</w:t>
      </w:r>
      <w:r>
        <w:rPr>
          <w:rFonts w:hint="eastAsia"/>
          <w:lang w:val="en-US" w:eastAsia="zh-CN"/>
        </w:rPr>
        <w:t>TODO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014CD"/>
    <w:rsid w:val="185C3B53"/>
    <w:rsid w:val="28C37155"/>
    <w:rsid w:val="2AE06E88"/>
    <w:rsid w:val="3B737164"/>
    <w:rsid w:val="3D354F72"/>
    <w:rsid w:val="53A25C0E"/>
    <w:rsid w:val="610C5C58"/>
    <w:rsid w:val="640D67D0"/>
    <w:rsid w:val="73EC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2020-07-08T14:13:00Z</dcterms:created>
  <dc:creator>贾玄玄</dc:creator>
  <cp:lastModifiedBy>玄玄玄玄玄子</cp:lastModifiedBy>
  <dcterms:modified xsi:type="dcterms:W3CDTF">2020-07-08T15:06:14Z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