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57"/>
        <w:gridCol w:w="5654"/>
      </w:tblGrid>
      <w:tr>
        <w:trPr>
          <w:tblHeader w:val="on"/>
          <w:tblHeader/>
        </w:trPr>
        <w:tc>
          <w:tcPr>
            <w:tcW w:w="37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56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文档名称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多工厂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防重管控系统技术方案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V1.6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评审稿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日期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2026-10-12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审核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批准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（待填）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修订记录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修订内容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V1.0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初稿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重绘全部架构图；数据层改为单实例内的数据域划分；系统间关系图不再包含本系统内部组件；补充范围、约束与假设、安全设计、可用性与备份恢复、风险与应对；统一术语并逐项对照代码核实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数据库连接改为逐项配置（</w:t>
            </w: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等）；补充连接池耗尽与锁冲突后的连接复用；附录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补齐应急与部署配置项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术语统一：「操作日志」改称「操作痕迹」，与页面菜单一致；附录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定为配置项的唯一完整清单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增加撤销生成：生成点错时撤销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流水排在最后、号全部仍待分配的一次生成，退回最大号与额度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按当前代码校对：生成与分配以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为单位（按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预演、整张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一个事务生成、整张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分配）；账户可重新启用、新建账户不强制改密；SN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查询支持流水号范围；附录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补充撤销生成、规则选择、范围查询等错误码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V1.6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2026-10-12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改为不分区，查重唯一键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直接建在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上，删除查重索引表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；同步更新图</w:t>
            </w:r>
            <w:r>
              <w:rPr>
                <w:sz w:val="18"/>
              </w:rPr>
              <w:t xml:space="preserve"> 2-1、2-2、2-3、2-6、3-1 </w:t>
            </w:r>
            <w:r>
              <w:rPr>
                <w:rFonts w:hint="eastAsia"/>
                <w:sz w:val="18"/>
              </w:rPr>
              <w:t xml:space="preserve">及存储设计、分区与归档、生成、撤销、转厂各节</w:t>
            </w:r>
          </w:p>
        </w:tc>
      </w:tr>
    </w:tbl>
    <w:bookmarkStart w:id="17" w:name="第一章-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编写目的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适用范围与读者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术语与缩略语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1.4 建设背景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1.5 建设目标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1.6 建设范围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1.7 约束与假设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1.8 设计原则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9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2.6 软硬件配置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第三章 功能设计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3.2 生产订单快照同步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3.3 SN 规则与编码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3.4 SN 生成与分配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3.5 领取、打印与打印回调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3.6 转厂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3.7 账户与认证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3.8 查询、导出与操作痕迹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5" w:history="1">
        <w:r>
          <w:rPr>
            <w:b/>
            <w:noProof/>
          </w:rPr>
          <w:t xml:space="preserve">第四章 非功能设计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6" w:history="1">
        <w:r>
          <w:rPr>
            <w:noProof/>
          </w:rPr>
          <w:t xml:space="preserve">4.1 安全设计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7" w:history="1">
        <w:r>
          <w:rPr>
            <w:noProof/>
          </w:rPr>
          <w:t xml:space="preserve">4.2 性能与容量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4.3 并发与事务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9" w:history="1">
        <w:r>
          <w:rPr>
            <w:noProof/>
          </w:rPr>
          <w:t xml:space="preserve">4.4 可靠性与异常处理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0" w:history="1">
        <w:r>
          <w:rPr>
            <w:noProof/>
          </w:rPr>
          <w:t xml:space="preserve">4.5 可用性与备份恢复</w:t>
        </w:r>
        <w:r>
          <w:tab/>
        </w:r>
        <w:r>
          <w:fldChar w:fldCharType="begin"/>
        </w:r>
        <w:r>
          <w:instrText xml:space="preserve"> PAGEREF _toc30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1" w:history="1">
        <w:r>
          <w:rPr>
            <w:noProof/>
          </w:rPr>
          <w:t xml:space="preserve">4.6 外部集成</w:t>
        </w:r>
        <w:r>
          <w:tab/>
        </w:r>
        <w:r>
          <w:fldChar w:fldCharType="begin"/>
        </w:r>
        <w:r>
          <w:instrText xml:space="preserve"> PAGEREF _toc31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2" w:history="1">
        <w:r>
          <w:rPr>
            <w:noProof/>
          </w:rPr>
          <w:t xml:space="preserve">4.7 可维护性</w:t>
        </w:r>
        <w:r>
          <w:tab/>
        </w:r>
        <w:r>
          <w:fldChar w:fldCharType="begin"/>
        </w:r>
        <w:r>
          <w:instrText xml:space="preserve"> PAGEREF _toc32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3" w:history="1">
        <w:r>
          <w:rPr>
            <w:noProof/>
          </w:rPr>
          <w:t xml:space="preserve">4.8 监控与日志</w:t>
        </w:r>
        <w:r>
          <w:tab/>
        </w:r>
        <w:r>
          <w:fldChar w:fldCharType="begin"/>
        </w:r>
        <w:r>
          <w:instrText xml:space="preserve"> PAGEREF _toc33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4" w:history="1">
        <w:r>
          <w:rPr>
            <w:b/>
            <w:noProof/>
          </w:rPr>
          <w:t xml:space="preserve">第五章 风险与应对</w:t>
        </w:r>
        <w:r>
          <w:tab/>
        </w:r>
        <w:r>
          <w:fldChar w:fldCharType="begin"/>
        </w:r>
        <w:r>
          <w:instrText xml:space="preserve"> PAGEREF _toc34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5" w:history="1">
        <w:r>
          <w:rPr>
            <w:b/>
            <w:noProof/>
          </w:rPr>
          <w:t xml:space="preserve">附录 A 配置项</w:t>
        </w:r>
        <w:r>
          <w:tab/>
        </w:r>
        <w:r>
          <w:fldChar w:fldCharType="begin"/>
        </w:r>
        <w:r>
          <w:instrText xml:space="preserve"> PAGEREF _toc35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6" w:history="1">
        <w:r>
          <w:rPr>
            <w:b/>
            <w:noProof/>
          </w:rPr>
          <w:t xml:space="preserve">附录 B 主要错误码</w:t>
        </w:r>
        <w:r>
          <w:tab/>
        </w:r>
        <w:r>
          <w:fldChar w:fldCharType="begin"/>
        </w:r>
        <w:r>
          <w:instrText xml:space="preserve"> PAGEREF _toc36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9" w:name="编写目的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编写目的</w:t>
      </w:r>
      <w:bookmarkEnd w:id="9001"/>
    </w:p>
    <w:p>
      <w:pPr>
        <w:pStyle w:val="FirstParagraph"/>
      </w:pPr>
      <w:r>
        <w:rPr>
          <w:rFonts w:hint="eastAsia"/>
        </w:rPr>
        <w:t xml:space="preserve">本文描述多工厂</w:t>
      </w:r>
      <w:r>
        <w:t xml:space="preserve"> SN </w:t>
      </w:r>
      <w:r>
        <w:rPr>
          <w:rFonts w:hint="eastAsia"/>
        </w:rPr>
        <w:t xml:space="preserve">防重管控系统（下称「本系统」或「SN</w:t>
      </w:r>
      <w:r>
        <w:t xml:space="preserve"> </w:t>
      </w:r>
      <w:r>
        <w:rPr>
          <w:rFonts w:hint="eastAsia"/>
        </w:rPr>
        <w:t xml:space="preserve">管控中心」）的总体架构、数据设计、功能设计和非功能设计，作为开发、测试、部署、运维及后续变更评审的依据。文中的表结构、状态、参数和错误码均以当前代码为准。</w:t>
      </w:r>
    </w:p>
    <w:bookmarkEnd w:id="9"/>
    <w:bookmarkStart w:id="10" w:name="适用范围与读者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适用范围与读者</w:t>
      </w:r>
      <w:bookmarkEnd w:id="900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889"/>
        <w:gridCol w:w="5522"/>
      </w:tblGrid>
      <w:tr>
        <w:trPr>
          <w:tblHeader w:val="on"/>
          <w:tblHeader/>
        </w:trPr>
        <w:tc>
          <w:tcPr>
            <w:tcW w:w="38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读者</w:t>
            </w:r>
          </w:p>
        </w:tc>
        <w:tc>
          <w:tcPr>
            <w:tcW w:w="55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关注内容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项目负责人、业务方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第一章、2.1、第三章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第二章、第三章、4.3、4.4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第三章、第四章、附录</w:t>
            </w:r>
            <w:r>
              <w:rPr>
                <w:sz w:val="18"/>
              </w:rPr>
              <w:t xml:space="preserve"> B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运维人员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2.5、2.6、4.5、4.7、4.8、附录</w:t>
            </w:r>
            <w:r>
              <w:rPr>
                <w:sz w:val="18"/>
              </w:rPr>
              <w:t xml:space="preserve"> A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打印系统对接方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2.4、3.5、4.6</w:t>
            </w:r>
          </w:p>
        </w:tc>
      </w:tr>
    </w:tbl>
    <w:bookmarkEnd w:id="10"/>
    <w:bookmarkStart w:id="11" w:name="术语与缩略语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术语与缩略语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2"/>
        <w:gridCol w:w="6959"/>
      </w:tblGrid>
      <w:tr>
        <w:trPr>
          <w:tblHeader w:val="on"/>
          <w:tblHeader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69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产品序列号。完整</w:t>
            </w:r>
            <w:r>
              <w:rPr>
                <w:sz w:val="18"/>
              </w:rPr>
              <w:t xml:space="preserve"> SN = </w:t>
            </w: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定长流水号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后缀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形式发票（Proforma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Invoice）号。SN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挂靠在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上，查重以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为范围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</w:t>
            </w:r>
            <w:r>
              <w:rPr>
                <w:rFonts w:hint="eastAsia"/>
                <w:sz w:val="18"/>
              </w:rPr>
              <w:t xml:space="preserve">的生产订单（单据类型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）。一张生产订单对应一个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PI、一个生产组织，含多条物料行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生产订单上的生产组织，按</w:t>
            </w:r>
            <w:r>
              <w:rPr>
                <w:rFonts w:hint="eastAsia"/>
                <w:b/>
                <w:bCs/>
                <w:sz w:val="18"/>
              </w:rPr>
              <w:t xml:space="preserve">名称</w:t>
            </w:r>
            <w:r>
              <w:rPr>
                <w:rFonts w:hint="eastAsia"/>
                <w:sz w:val="18"/>
              </w:rPr>
              <w:t xml:space="preserve">与本系统的工厂对应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从金蝶同步到本地的生产订单数据（</w:t>
            </w: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rFonts w:hint="eastAsia"/>
                <w:sz w:val="18"/>
              </w:rPr>
              <w:t xml:space="preserve">），只包含「计划」「计划确认」两种业务状态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规则版本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定义前缀、后缀、进制（10</w:t>
            </w:r>
            <w:r>
              <w:rPr>
                <w:sz w:val="18"/>
              </w:rPr>
              <w:t xml:space="preserve"> / 16 / 32 / </w:t>
            </w:r>
            <w:r>
              <w:rPr>
                <w:rFonts w:hint="eastAsia"/>
                <w:sz w:val="18"/>
              </w:rPr>
              <w:t xml:space="preserve">36）、流水位数和字符表；规则可有多个版本，生成时锁定所用版本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十进制流水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进制流水号按规则解码得到的十进制值（</w:t>
            </w:r>
            <w:r>
              <w:rPr>
                <w:rStyle w:val="VerbatimChar"/>
                <w:sz w:val="18"/>
              </w:rPr>
              <w:t xml:space="preserve">seq_dec</w:t>
            </w:r>
            <w:r>
              <w:rPr>
                <w:rFonts w:hint="eastAsia"/>
                <w:sz w:val="18"/>
              </w:rPr>
              <w:t xml:space="preserve">），用于排序、计算号段和查重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挂靠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当前所属的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rFonts w:hint="eastAsia"/>
                <w:sz w:val="18"/>
              </w:rPr>
              <w:t xml:space="preserve">）。转厂后变为转入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时所在的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）。转厂不改变流水归属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记录每张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自身已占用的最大十进制流水（</w:t>
            </w:r>
            <w:r>
              <w:rPr>
                <w:rStyle w:val="VerbatimChar"/>
                <w:sz w:val="18"/>
              </w:rPr>
              <w:t xml:space="preserve">sn_pi_counter.last_seq_dec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一行，记录状态、工厂、批次等；表上的两个唯一键承载「同一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唯一」和「同一流水归属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内流水唯一」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生成前的试算：计算起止号和号段并生成一次性令牌，不写入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PI」一次领取的全部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SN，批次号唯一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打印系统打印完成后通知本系统，把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状态置为已打印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把已分配的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转移到其他工厂和（或）其他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调用方为领取、打印生成的幂等键，同一工厂内唯一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，记录每次写操作（含被拒绝的操作），页面菜单同名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K3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制造执行系统</w:t>
            </w:r>
          </w:p>
        </w:tc>
      </w:tr>
    </w:tbl>
    <w:bookmarkEnd w:id="11"/>
    <w:bookmarkStart w:id="12" w:name="建设背景"/>
    <w:p>
      <w:pPr>
        <w:pStyle w:val="Heading2"/>
      </w:pPr>
      <w:bookmarkStart w:id="9004" w:name="_toc4"/>
      <w:r>
        <w:t xml:space="preserve">1.4 </w:t>
      </w:r>
      <w:r>
        <w:rPr>
          <w:rFonts w:hint="eastAsia"/>
        </w:rPr>
        <w:t xml:space="preserve">建设背景</w:t>
      </w:r>
      <w:bookmarkEnd w:id="9004"/>
    </w:p>
    <w:p>
      <w:pPr>
        <w:pStyle w:val="FirstParagraph"/>
      </w:pPr>
      <w:r>
        <w:rPr>
          <w:rFonts w:hint="eastAsia"/>
        </w:rPr>
        <w:t xml:space="preserve">此前各工厂各自发放</w:t>
      </w:r>
      <w:r>
        <w:t xml:space="preserve"> </w:t>
      </w:r>
      <w:r>
        <w:rPr>
          <w:rFonts w:hint="eastAsia"/>
        </w:rPr>
        <w:t xml:space="preserve">SN，存在以下问题：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同一张</w:t>
      </w:r>
      <w:r>
        <w:t xml:space="preserve"> PI </w:t>
      </w:r>
      <w:r>
        <w:rPr>
          <w:rFonts w:hint="eastAsia"/>
        </w:rPr>
        <w:t xml:space="preserve">的产品在不同工厂生产时，可能出现重复</w:t>
      </w:r>
      <w:r>
        <w:t xml:space="preserve"> </w:t>
      </w:r>
      <w:r>
        <w:rPr>
          <w:rFonts w:hint="eastAsia"/>
        </w:rPr>
        <w:t xml:space="preserve">SN；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的发放、转移没有统一记录，出现问题时无法追溯；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数量与生产订单没有关联，存在超发风险。</w:t>
      </w:r>
    </w:p>
    <w:bookmarkEnd w:id="12"/>
    <w:bookmarkStart w:id="13" w:name="建设目标"/>
    <w:p>
      <w:pPr>
        <w:pStyle w:val="Heading2"/>
      </w:pPr>
      <w:bookmarkStart w:id="9005" w:name="_toc5"/>
      <w:r>
        <w:t xml:space="preserve">1.5 </w:t>
      </w:r>
      <w:r>
        <w:rPr>
          <w:rFonts w:hint="eastAsia"/>
        </w:rPr>
        <w:t xml:space="preserve">建设目标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衡量标准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统一发号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仅总部可生成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SN；生成数量不超过生产订单数量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不重复；同一流水归属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内流水不重复；在并发请求和多实例部署下同样成立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全程可追溯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生成、分配、领取、打印、转厂、账户、规则等写操作均记录操作痕迹，被拒绝的操作也记录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系统对接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打印系统提供幂等的领取接口和打印回调接口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支撑约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月、3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亿枚；操作痕迹在线保存不少于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13"/>
    <w:bookmarkStart w:id="14" w:name="建设范围"/>
    <w:p>
      <w:pPr>
        <w:pStyle w:val="Heading2"/>
      </w:pPr>
      <w:bookmarkStart w:id="9006" w:name="_toc6"/>
      <w:r>
        <w:t xml:space="preserve">1.6 </w:t>
      </w:r>
      <w:r>
        <w:rPr>
          <w:rFonts w:hint="eastAsia"/>
        </w:rPr>
        <w:t xml:space="preserve">建设范围</w:t>
      </w:r>
      <w:bookmarkEnd w:id="9006"/>
    </w:p>
    <w:p>
      <w:pPr>
        <w:pStyle w:val="FirstParagraph"/>
      </w:pPr>
      <w:r>
        <w:rPr>
          <w:rFonts w:hint="eastAsia"/>
          <w:b/>
          <w:bCs/>
        </w:rPr>
        <w:t xml:space="preserve">范围内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生产订单快照同步（只读金蝶）、工厂与账户管理、SN</w:t>
      </w:r>
      <w:r>
        <w:t xml:space="preserve"> </w:t>
      </w:r>
      <w:r>
        <w:rPr>
          <w:rFonts w:hint="eastAsia"/>
        </w:rPr>
        <w:t xml:space="preserve">规则管理；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预演、生成、分配、领取、打印、打印回调、转厂；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查询与导出、操作痕迹查询与导出、首页看板；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面向</w:t>
      </w:r>
      <w:r>
        <w:t xml:space="preserve"> MES / </w:t>
      </w:r>
      <w:r>
        <w:rPr>
          <w:rFonts w:hint="eastAsia"/>
        </w:rPr>
        <w:t xml:space="preserve">打印系统的对外接口。</w:t>
      </w:r>
    </w:p>
    <w:p>
      <w:pPr>
        <w:pStyle w:val="FirstParagraph"/>
      </w:pPr>
      <w:r>
        <w:rPr>
          <w:rFonts w:hint="eastAsia"/>
          <w:b/>
          <w:bCs/>
        </w:rPr>
        <w:t xml:space="preserve">范围外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向金蝶回写任何数据；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主动调用</w:t>
      </w:r>
      <w:r>
        <w:t xml:space="preserve"> </w:t>
      </w:r>
      <w:r>
        <w:rPr>
          <w:rFonts w:hint="eastAsia"/>
        </w:rPr>
        <w:t xml:space="preserve">MES；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标签模板设计与打印机驱动（由</w:t>
      </w:r>
      <w:r>
        <w:t xml:space="preserve"> MES / </w:t>
      </w:r>
      <w:r>
        <w:rPr>
          <w:rFonts w:hint="eastAsia"/>
        </w:rPr>
        <w:t xml:space="preserve">打印系统负责）；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单点登录（SSO）与统一身份认证对接；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服务器、数据库和网络的基础设施监控（由现有运维平台负责）。</w:t>
      </w:r>
    </w:p>
    <w:bookmarkEnd w:id="14"/>
    <w:bookmarkStart w:id="15" w:name="约束与假设"/>
    <w:p>
      <w:pPr>
        <w:pStyle w:val="Heading2"/>
      </w:pPr>
      <w:bookmarkStart w:id="9007" w:name="_toc7"/>
      <w:r>
        <w:t xml:space="preserve">1.7 </w:t>
      </w:r>
      <w:r>
        <w:rPr>
          <w:rFonts w:hint="eastAsia"/>
        </w:rPr>
        <w:t xml:space="preserve">约束与假设</w:t>
      </w:r>
      <w:bookmarkEnd w:id="900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数据库为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8.0（InnoDB）；后端为</w:t>
            </w:r>
            <w:r>
              <w:rPr>
                <w:sz w:val="18"/>
              </w:rPr>
              <w:t xml:space="preserve"> Python </w:t>
            </w:r>
            <w:r>
              <w:rPr>
                <w:rFonts w:hint="eastAsia"/>
                <w:sz w:val="18"/>
              </w:rPr>
              <w:t xml:space="preserve">3.12；部署方式为</w:t>
            </w:r>
            <w:r>
              <w:rPr>
                <w:sz w:val="18"/>
              </w:rPr>
              <w:t xml:space="preserve"> Docker Compose </w:t>
            </w:r>
            <w:r>
              <w:rPr>
                <w:rFonts w:hint="eastAsia"/>
                <w:sz w:val="18"/>
              </w:rPr>
              <w:t xml:space="preserve">或单机进程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金蝶只通过</w:t>
            </w:r>
            <w:r>
              <w:rPr>
                <w:sz w:val="18"/>
              </w:rPr>
              <w:t xml:space="preserve"> WebAPI </w:t>
            </w:r>
            <w:r>
              <w:rPr>
                <w:rFonts w:hint="eastAsia"/>
                <w:sz w:val="18"/>
              </w:rPr>
              <w:t xml:space="preserve">只读访问；本系统的可用性不依赖金蝶实时在线（生成、领取只读本地快照）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生产订单的生产组织名称必须与本系统工厂名称一致，否则该订单不能生成和分配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业务量约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月；单次生成通常为数千到数万枚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打印系统能够保存请求号，并在超时后用原请求号重试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生产环境在负载均衡或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上配置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证书（当前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配置只监听</w:t>
            </w:r>
            <w:r>
              <w:rPr>
                <w:sz w:val="18"/>
              </w:rPr>
              <w:t xml:space="preserve"> 80 </w:t>
            </w:r>
            <w:r>
              <w:rPr>
                <w:rFonts w:hint="eastAsia"/>
                <w:sz w:val="18"/>
              </w:rPr>
              <w:t xml:space="preserve">端口）</w:t>
            </w:r>
          </w:p>
        </w:tc>
      </w:tr>
    </w:tbl>
    <w:bookmarkEnd w:id="15"/>
    <w:bookmarkStart w:id="16" w:name="设计原则"/>
    <w:p>
      <w:pPr>
        <w:pStyle w:val="Heading2"/>
      </w:pPr>
      <w:bookmarkStart w:id="9008" w:name="_toc8"/>
      <w:r>
        <w:t xml:space="preserve">1.8 </w:t>
      </w:r>
      <w:r>
        <w:rPr>
          <w:rFonts w:hint="eastAsia"/>
        </w:rPr>
        <w:t xml:space="preserve">设计原则</w:t>
      </w:r>
      <w:bookmarkEnd w:id="900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复用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页面接口与对外接口调用同一套业务服务，领取、查询等逻辑只有一份实现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规则由页面维护（编码参数、绑定对象、版本）；运行参数全部来自环境变量或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一致性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单体应用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单库，写操作使用本地事务；以唯一约束和幂等键兜底，不引入分布式事务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ID（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），写入日志和响应头；写操作记录操作痕迹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最小依赖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不引入消息队列、缓存、注册中心；多实例协调依靠数据库行锁、唯一约束和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GET_LOCK</w:t>
            </w:r>
          </w:p>
        </w:tc>
      </w:tr>
    </w:tbl>
    <w:bookmarkEnd w:id="16"/>
    <w:bookmarkEnd w:id="17"/>
    <w:bookmarkStart w:id="54" w:name="第二章-总体设计"/>
    <w:p>
      <w:pPr>
        <w:pStyle w:val="Heading1"/>
      </w:pPr>
      <w:bookmarkStart w:id="9009" w:name="_toc9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9"/>
    </w:p>
    <w:bookmarkStart w:id="21" w:name="功能架构"/>
    <w:p>
      <w:pPr>
        <w:pStyle w:val="Heading2"/>
      </w:pPr>
      <w:bookmarkStart w:id="9010" w:name="_toc10"/>
      <w:r>
        <w:t xml:space="preserve">2.1 </w:t>
      </w:r>
      <w:r>
        <w:rPr>
          <w:rFonts w:hint="eastAsia"/>
        </w:rPr>
        <w:t xml:space="preserve">功能架构</w:t>
      </w:r>
      <w:bookmarkEnd w:id="9010"/>
    </w:p>
    <w:p>
      <w:pPr>
        <w:pStyle w:val="FirstParagraph"/>
      </w:pPr>
      <w:r>
        <w:rPr>
          <w:rFonts w:hint="eastAsia"/>
        </w:rPr>
        <w:t xml:space="preserve">系统自上而下分为访问层、接入层、业务应用层、公共支撑层和数据层。业务应用层按页面菜单的五个分组划分；数据层为一个</w:t>
      </w:r>
      <w:r>
        <w:t xml:space="preserve"> MySQL </w:t>
      </w:r>
      <w:r>
        <w:rPr>
          <w:rFonts w:hint="eastAsia"/>
        </w:rPr>
        <w:t xml:space="preserve">实例，按数据域组织。</w:t>
      </w:r>
    </w:p>
    <w:p>
      <w:pPr>
        <w:pStyle w:val="BodyText"/>
        <w:keepNext/>
        <w:jc w:val="center"/>
      </w:pPr>
      <w:r>
        <w:drawing>
          <wp:inline>
            <wp:extent cx="5334000" cy="248511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5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62"/>
        <w:gridCol w:w="962"/>
        <w:gridCol w:w="4567"/>
        <w:gridCol w:w="2918"/>
      </w:tblGrid>
      <w:tr>
        <w:trPr>
          <w:tblHeader w:val="on"/>
          <w:tblHeader/>
        </w:trPr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56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29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展示在途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数量（待分配、待领取、待打印、申请中）、待处理转厂申请、最近生成任务、当日各类操作数量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同步并展示金蝶「计划」「计划确认」状态的生产订单；支持手动全量同步、按单据同步、定时全量同步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系统管理员；查询员只读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规则模板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规则（通用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绑定）及版本，提供编码预览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操作：预演（按单据号顺序占用各订单额度）、整张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一个事务生成、失败全部回滚（大批量转后台任务）、整张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分配（各订单分到各自生产组织）或只分配一张订单；点错时撤销最后一次生成（号仍全部待分配时）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一行，显示「待领取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待打印」进度，行上按钮执行下一步（领取或打印并下载打印文件）；可勾选多张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批量操作；点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查看号段，可按物料带入转厂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系统管理员（可代任一工厂）、厂区操作员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打印系统的打印完成通知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打印系统（以厂区或管理员账户调用）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转厂单列表（总部默认看待处理）；新建时按「转哪些号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转到哪里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原因」填写，提交前实时校验可转数量、重复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与下一号后移；工厂申请、撤回；总部确认、驳回或直接转移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厂区操作员申请，系统管理员审批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明细：按工厂、客户、PI、物料、状态、订单、批次、SN、流水号范围查询，导出</w:t>
            </w:r>
            <w:r>
              <w:rPr>
                <w:sz w:val="18"/>
              </w:rPr>
              <w:t xml:space="preserve"> xlsx / </w:t>
            </w:r>
            <w:r>
              <w:rPr>
                <w:rFonts w:hint="eastAsia"/>
                <w:sz w:val="18"/>
              </w:rPr>
              <w:t xml:space="preserve">csv；领取批次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打印记录：按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PI、批次号、打印单号、请求号、来源（页面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接口）查找，查看批次明细、重新下载打印文件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查询、导出操作痕迹，含被拒绝的操作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启用、重置密码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仅内置管理员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公共支撑层不直接面向用户，由各业务模块调用：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16"/>
        <w:gridCol w:w="7395"/>
      </w:tblGrid>
      <w:tr>
        <w:trPr>
          <w:tblHeader w:val="on"/>
          <w:tblHeader/>
        </w:trPr>
        <w:tc>
          <w:tcPr>
            <w:tcW w:w="20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3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</w:t>
            </w:r>
          </w:p>
        </w:tc>
        <w:tc>
          <w:tcPr>
            <w:tcW w:w="73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密码哈希、令牌签发与校验（见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201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</w:t>
            </w:r>
          </w:p>
        </w:tc>
        <w:tc>
          <w:tcPr>
            <w:tcW w:w="73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计数器、基于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唯一键的查重；生成、转厂共用</w:t>
            </w:r>
          </w:p>
        </w:tc>
      </w:tr>
      <w:tr>
        <w:tc>
          <w:tcPr>
            <w:tcW w:w="20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73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成功的写操作与业务在同一事务内记录；被拒绝的写操作在独立事务中记录</w:t>
            </w:r>
          </w:p>
        </w:tc>
      </w:tr>
      <w:tr>
        <w:tc>
          <w:tcPr>
            <w:tcW w:w="20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3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进程内调度：分区维护、操作痕迹归档、过期预演清理、订单定时同步</w:t>
            </w:r>
          </w:p>
        </w:tc>
      </w:tr>
      <w:tr>
        <w:tc>
          <w:tcPr>
            <w:tcW w:w="20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>
            <w:tcW w:w="73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>
            <w:tcW w:w="20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3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统一错误码与三语文案、请求</w:t>
            </w:r>
            <w:r>
              <w:rPr>
                <w:sz w:val="18"/>
              </w:rPr>
              <w:t xml:space="preserve"> ID </w:t>
            </w:r>
            <w:r>
              <w:rPr>
                <w:rFonts w:hint="eastAsia"/>
                <w:sz w:val="18"/>
              </w:rPr>
              <w:t xml:space="preserve">与结构化日志、流式导出、健康检查</w:t>
            </w:r>
          </w:p>
        </w:tc>
      </w:tr>
    </w:tbl>
    <w:bookmarkEnd w:id="21"/>
    <w:bookmarkStart w:id="25" w:name="技术架构"/>
    <w:p>
      <w:pPr>
        <w:pStyle w:val="Heading2"/>
      </w:pPr>
      <w:bookmarkStart w:id="9011" w:name="_toc11"/>
      <w:r>
        <w:t xml:space="preserve">2.2 </w:t>
      </w:r>
      <w:r>
        <w:rPr>
          <w:rFonts w:hint="eastAsia"/>
        </w:rPr>
        <w:t xml:space="preserve">技术架构</w:t>
      </w:r>
      <w:bookmarkEnd w:id="9011"/>
    </w:p>
    <w:p>
      <w:pPr>
        <w:pStyle w:val="FirstParagraph"/>
        <w:keepNext/>
        <w:jc w:val="center"/>
      </w:pPr>
      <w:r>
        <w:drawing>
          <wp:inline>
            <wp:extent cx="5334000" cy="267354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3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6"/>
        <w:gridCol w:w="4147"/>
        <w:gridCol w:w="4347"/>
      </w:tblGrid>
      <w:tr>
        <w:trPr>
          <w:tblHeader w:val="on"/>
          <w:tblHeader/>
        </w:trPr>
        <w:tc>
          <w:tcPr>
            <w:tcW w:w="9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3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3、TypeScript、Vite、Element Plus、Pinia、vue-router、vue-i18n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Việt；按错误码显示当前语言的提示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托管前端静态文件，反向代理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秒，请求体上限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FastAPI、pydantic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JSON（字段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snake_case）；Bearer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令牌；错误响应统一为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rFonts w:hint="eastAsia"/>
                <w:sz w:val="18"/>
              </w:rPr>
              <w:t xml:space="preserve">；OpenAPI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文档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3.12、PyMySQL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SQL；自建连接池；事务传播分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REQUIRES_NEW（新开事务，用于失败日志和生成进度）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8.0 </w:t>
            </w:r>
            <w:r>
              <w:rPr>
                <w:rFonts w:hint="eastAsia"/>
                <w:sz w:val="18"/>
              </w:rPr>
              <w:t xml:space="preserve">InnoDB，单实例，库名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utf8mb4，编码类列使用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structlog、openpyxl、进程内定时器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生产环境输出单行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日志；流式导出；cron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表达式调度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架构选型说明</w:t>
      </w:r>
      <w:r>
        <w:rPr>
          <w:rFonts w:hint="eastAsia"/>
        </w:rPr>
        <w:t xml:space="preserve">：按当前业务量和团队规模，采用单体应用</w:t>
      </w:r>
      <w:r>
        <w:t xml:space="preserve"> + </w:t>
      </w:r>
      <w:r>
        <w:rPr>
          <w:rFonts w:hint="eastAsia"/>
        </w:rPr>
        <w:t xml:space="preserve">单库，不拆分微服务，不引入网关、注册中心、消息队列和缓存。应用无会话状态，可水平扩容；多实例间的并发控制由数据库行锁、唯一约束和</w:t>
      </w:r>
      <w:r>
        <w:t xml:space="preserve"> MySQL </w:t>
      </w:r>
      <w:r>
        <w:rPr>
          <w:rFonts w:hint="eastAsia"/>
        </w:rPr>
        <w:t xml:space="preserve">命名锁（</w:t>
      </w:r>
      <w:r>
        <w:rPr>
          <w:rStyle w:val="VerbatimChar"/>
        </w:rPr>
        <w:t xml:space="preserve">GET_LOCK</w:t>
      </w:r>
      <w:r>
        <w:rPr>
          <w:rFonts w:hint="eastAsia"/>
        </w:rPr>
        <w:t xml:space="preserve">）完成。</w:t>
      </w:r>
    </w:p>
    <w:bookmarkEnd w:id="25"/>
    <w:bookmarkStart w:id="44" w:name="数据架构"/>
    <w:p>
      <w:pPr>
        <w:pStyle w:val="Heading2"/>
      </w:pPr>
      <w:bookmarkStart w:id="9012" w:name="_toc12"/>
      <w:r>
        <w:t xml:space="preserve">2.3 </w:t>
      </w:r>
      <w:r>
        <w:rPr>
          <w:rFonts w:hint="eastAsia"/>
        </w:rPr>
        <w:t xml:space="preserve">数据架构</w:t>
      </w:r>
      <w:bookmarkEnd w:id="9012"/>
    </w:p>
    <w:bookmarkStart w:id="29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45271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2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834"/>
        <w:gridCol w:w="3845"/>
        <w:gridCol w:w="4732"/>
      </w:tblGrid>
      <w:tr>
        <w:trPr>
          <w:tblHeader w:val="on"/>
          <w:tblHeader/>
        </w:trPr>
        <w:tc>
          <w:tcPr>
            <w:tcW w:w="8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3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47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规则、账户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订单快照在每次全量同步时整表替换；其余长期保存；账户只停用、不删除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计数器、订单额度、SN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主表、领取批次、打印单、转厂单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永久保存。已打印的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仍需参与查重、转厂和追溯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在线保存默认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表示永久）；到期的整月转入归档表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有效期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分钟（</w:t>
            </w:r>
            <w:r>
              <w:rPr>
                <w:rStyle w:val="VerbatimChar"/>
                <w:sz w:val="18"/>
              </w:rPr>
              <w:t xml:space="preserve">SN_PREVIEW_TTL_MINUTES</w:t>
            </w:r>
            <w:r>
              <w:rPr>
                <w:rFonts w:hint="eastAsia"/>
                <w:sz w:val="18"/>
              </w:rPr>
              <w:t xml:space="preserve">）；7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天前的记录由分区维护任务删除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的数据流转</w:t>
      </w:r>
      <w:r>
        <w:rPr>
          <w:rFonts w:hint="eastAsia"/>
        </w:rPr>
        <w:t xml:space="preserve">：金蝶生产订单</w:t>
      </w:r>
      <w:r>
        <w:t xml:space="preserve"> → </w:t>
      </w:r>
      <w:r>
        <w:rPr>
          <w:rFonts w:hint="eastAsia"/>
        </w:rPr>
        <w:t xml:space="preserve">订单快照</w:t>
      </w:r>
      <w:r>
        <w:t xml:space="preserve"> → </w:t>
      </w:r>
      <w:r>
        <w:rPr>
          <w:rFonts w:hint="eastAsia"/>
        </w:rPr>
        <w:t xml:space="preserve">预演（只计算，不写入</w:t>
      </w:r>
      <w:r>
        <w:t xml:space="preserve"> </w:t>
      </w:r>
      <w:r>
        <w:rPr>
          <w:rFonts w:hint="eastAsia"/>
        </w:rPr>
        <w:t xml:space="preserve">SN）→</w:t>
      </w:r>
      <w:r>
        <w:t xml:space="preserve"> </w:t>
      </w:r>
      <w:r>
        <w:rPr>
          <w:rFonts w:hint="eastAsia"/>
        </w:rPr>
        <w:t xml:space="preserve">生成（写入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，更新</w:t>
      </w:r>
      <w:r>
        <w:t xml:space="preserve"> PI </w:t>
      </w:r>
      <w:r>
        <w:rPr>
          <w:rFonts w:hint="eastAsia"/>
        </w:rPr>
        <w:t xml:space="preserve">计数器和订单已生成数量）→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领取（生成领取批次）→</w:t>
      </w:r>
      <w:r>
        <w:t xml:space="preserve"> </w:t>
      </w:r>
      <w:r>
        <w:rPr>
          <w:rFonts w:hint="eastAsia"/>
        </w:rPr>
        <w:t xml:space="preserve">打印或打印回调</w:t>
      </w:r>
      <w:r>
        <w:t xml:space="preserve"> → </w:t>
      </w:r>
      <w:r>
        <w:rPr>
          <w:rFonts w:hint="eastAsia"/>
        </w:rPr>
        <w:t xml:space="preserve">必要时转厂（变更挂靠</w:t>
      </w:r>
      <w:r>
        <w:t xml:space="preserve"> PI </w:t>
      </w:r>
      <w:r>
        <w:rPr>
          <w:rFonts w:hint="eastAsia"/>
        </w:rPr>
        <w:t xml:space="preserve">和工厂，唯一键保证转入</w:t>
      </w:r>
      <w:r>
        <w:t xml:space="preserve"> PI </w:t>
      </w:r>
      <w:r>
        <w:rPr>
          <w:rFonts w:hint="eastAsia"/>
        </w:rPr>
        <w:t xml:space="preserve">下不重复）。每一步都记录操作痕迹。</w:t>
      </w:r>
    </w:p>
    <w:bookmarkEnd w:id="29"/>
    <w:bookmarkStart w:id="33" w:name="sn-状态模型"/>
    <w:p>
      <w:pPr>
        <w:pStyle w:val="Heading3"/>
      </w:pPr>
      <w:r>
        <w:t xml:space="preserve">2.3.2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47868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8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865"/>
        <w:gridCol w:w="1715"/>
        <w:gridCol w:w="3262"/>
        <w:gridCol w:w="3569"/>
      </w:tblGrid>
      <w:tr>
        <w:trPr>
          <w:tblHeader w:val="on"/>
          <w:tblHeader/>
        </w:trPr>
        <w:tc>
          <w:tcPr>
            <w:tcW w:w="86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32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进入条件</w:t>
            </w:r>
          </w:p>
        </w:tc>
        <w:tc>
          <w:tcPr>
            <w:tcW w:w="35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可执行的后续操作</w:t>
            </w:r>
          </w:p>
        </w:tc>
      </w:tr>
      <w:tr>
        <w:tc>
          <w:tcPr>
            <w:tcW w:w="8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3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35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或单张订单）；撤销生成（SN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删除）</w:t>
            </w:r>
          </w:p>
        </w:tc>
      </w:tr>
      <w:tr>
        <w:tc>
          <w:tcPr>
            <w:tcW w:w="8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3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>
            <w:tcW w:w="35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</w:t>
            </w:r>
          </w:p>
        </w:tc>
      </w:tr>
      <w:tr>
        <w:tc>
          <w:tcPr>
            <w:tcW w:w="8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>
            <w:tcW w:w="3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>
            <w:tcW w:w="35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页面打印；打印回调；转厂</w:t>
            </w:r>
          </w:p>
        </w:tc>
      </w:tr>
      <w:tr>
        <w:tc>
          <w:tcPr>
            <w:tcW w:w="8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>
            <w:tcW w:w="3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</w:t>
            </w:r>
          </w:p>
        </w:tc>
        <w:tc>
          <w:tcPr>
            <w:tcW w:w="35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>
            <w:tcW w:w="8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3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工厂提交转厂申请（原状态记入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5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确认后变为待领取；驳回或撤回后恢复原状态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说明：待分配和申请中的</w:t>
      </w:r>
      <w:r>
        <w:t xml:space="preserve"> SN </w:t>
      </w:r>
      <w:r>
        <w:rPr>
          <w:rFonts w:hint="eastAsia"/>
        </w:rPr>
        <w:t xml:space="preserve">不能发起转厂；转厂确认后一律变为待领取，需重新领取和打印。</w:t>
      </w:r>
    </w:p>
    <w:bookmarkEnd w:id="33"/>
    <w:bookmarkStart w:id="40" w:name="er-图"/>
    <w:p>
      <w:pPr>
        <w:pStyle w:val="Heading3"/>
      </w:pPr>
      <w:r>
        <w:t xml:space="preserve">2.3.3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连线两端用</w:t>
      </w:r>
      <w:r>
        <w:t xml:space="preserve"> ER </w:t>
      </w:r>
      <w:r>
        <w:rPr>
          <w:rFonts w:hint="eastAsia"/>
        </w:rPr>
        <w:t xml:space="preserve">符号表示基数：两道竖线表示「恰好一个」，竖线加圆圈表示「零或一个」，鸦脚加圆圈表示「零或多个」，鸦脚加竖线表示「一或多个」；两端另以红色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rPr>
          <w:rFonts w:hint="eastAsia"/>
        </w:rPr>
        <w:t xml:space="preserve">标注。为便于阅读分为两张图，图</w:t>
      </w:r>
      <w:r>
        <w:t xml:space="preserve"> 2-6 </w:t>
      </w:r>
      <w:r>
        <w:rPr>
          <w:rFonts w:hint="eastAsia"/>
        </w:rPr>
        <w:t xml:space="preserve">左侧的简表在图</w:t>
      </w:r>
      <w:r>
        <w:t xml:space="preserve"> 2-5 </w:t>
      </w:r>
      <w:r>
        <w:rPr>
          <w:rFonts w:hint="eastAsia"/>
        </w:rPr>
        <w:t xml:space="preserve">中已列出主要字段。</w:t>
      </w:r>
    </w:p>
    <w:p>
      <w:pPr>
        <w:pStyle w:val="BodyText"/>
        <w:keepNext/>
        <w:jc w:val="center"/>
      </w:pPr>
      <w:r>
        <w:drawing>
          <wp:inline>
            <wp:extent cx="5334000" cy="28477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keepNext/>
        <w:jc w:val="center"/>
      </w:pPr>
      <w:r>
        <w:drawing>
          <wp:inline>
            <wp:extent cx="5334000" cy="31444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图（二）：SN</w:t>
      </w:r>
      <w:r>
        <w:rPr>
          <w:b/>
          <w:sz w:val="20"/>
        </w:rPr>
        <w:t xml:space="preserve"> </w:t>
      </w:r>
      <w:r>
        <w:rPr>
          <w:rFonts w:hint="eastAsia"/>
          <w:b/>
          <w:sz w:val="20"/>
        </w:rPr>
        <w:t xml:space="preserve">数据与作业单据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1808"/>
        <w:gridCol w:w="1737"/>
        <w:gridCol w:w="1485"/>
        <w:gridCol w:w="2320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</w:t>
            </w:r>
          </w:p>
        </w:tc>
        <w:tc>
          <w:tcPr>
            <w:tcW w:w="180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</w:t>
            </w:r>
          </w:p>
        </w:tc>
        <w:tc>
          <w:tcPr>
            <w:tcW w:w="17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1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tcW w:w="232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厂区操作员必须绑定工厂；查询员可不绑定；系统管理员不绑定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prd_org_name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的当前工厂，分配后才有值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转出工厂、转入工厂各为一条关联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每条规则至少一个版本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一张生产订单有多条物料行；首次生成时创建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一张订单可多次预演、生成、分配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的来源订单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预演令牌只能使用一次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，流水在任务起止区间内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80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73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可多次转厂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与其他表没有引用关系，图中未画出；操作痕迹通过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</w:t>
      </w:r>
    </w:p>
    <w:p>
      <w:pPr>
        <w:pStyle w:val="BodyText"/>
      </w:pPr>
      <w:r>
        <w:rPr>
          <w:rFonts w:hint="eastAsia"/>
        </w:rPr>
        <w:t xml:space="preserve">表之间不建立外键（号池写入量大，痕迹表分区不支持外键），以上关联由业务服务在事务内保证。</w:t>
      </w:r>
    </w:p>
    <w:bookmarkEnd w:id="40"/>
    <w:bookmarkStart w:id="41" w:name="存储设计"/>
    <w:p>
      <w:pPr>
        <w:pStyle w:val="Heading3"/>
      </w:pPr>
      <w:r>
        <w:t xml:space="preserve">2.3.4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InnoDB，字符集</w:t>
      </w:r>
      <w:r>
        <w:t xml:space="preserve"> </w:t>
      </w:r>
      <w:r>
        <w:rPr>
          <w:rFonts w:hint="eastAsia"/>
        </w:rPr>
        <w:t xml:space="preserve">utf8mb4；SN、PI、物料、工厂等编码列使用</w:t>
      </w:r>
      <w:r>
        <w:t xml:space="preserve"> </w:t>
      </w:r>
      <w:r>
        <w:rPr>
          <w:rStyle w:val="VerbatimChar"/>
        </w:rPr>
        <w:t xml:space="preserve">utf8mb4_bin</w:t>
      </w:r>
      <w:r>
        <w:t xml:space="preserve"> </w:t>
      </w:r>
      <w:r>
        <w:rPr>
          <w:rFonts w:hint="eastAsia"/>
        </w:rPr>
        <w:t xml:space="preserve">排序规则（区分大小写，避免字符表中大小写不同的字符被视为相同）；时间按业务时区（默认</w:t>
      </w:r>
      <w:r>
        <w:t xml:space="preserve"> </w:t>
      </w:r>
      <w:r>
        <w:rPr>
          <w:rFonts w:hint="eastAsia"/>
        </w:rPr>
        <w:t xml:space="preserve">Asia/Shanghai，</w:t>
      </w:r>
      <w:r>
        <w:rPr>
          <w:rStyle w:val="VerbatimChar"/>
        </w:rPr>
        <w:t xml:space="preserve">TZ</w:t>
      </w:r>
      <w:r>
        <w:t xml:space="preserve"> </w:t>
      </w:r>
      <w:r>
        <w:rPr>
          <w:rFonts w:hint="eastAsia"/>
        </w:rPr>
        <w:t xml:space="preserve">可配）存储。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950"/>
        <w:gridCol w:w="1275"/>
        <w:gridCol w:w="612"/>
        <w:gridCol w:w="2823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1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12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数据量级</w:t>
            </w:r>
          </w:p>
        </w:tc>
        <w:tc>
          <w:tcPr>
            <w:tcW w:w="6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tcW w:w="28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(bind_scope, bind_value)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(rule_id, version)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订单快照，每条物料行一行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订单已生成与已分配数量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数、订单数相同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生成时对两行加锁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rFonts w:hint="eastAsia"/>
                <w:sz w:val="18"/>
              </w:rPr>
              <w:t xml:space="preserve">；唯一键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分配记录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每次分配一行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明细记录原批次号，用于回调识别「已转走」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操作痕迹归档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不分区的原因</w:t>
      </w:r>
      <w:r>
        <w:rPr>
          <w:rFonts w:hint="eastAsia"/>
        </w:rPr>
        <w:t xml:space="preserve">：分区的用处是按整月删除数据，以及查询带分区列时只扫相关分区。SN</w:t>
      </w:r>
      <w:r>
        <w:t xml:space="preserve"> </w:t>
      </w:r>
      <w:r>
        <w:rPr>
          <w:rFonts w:hint="eastAsia"/>
        </w:rPr>
        <w:t xml:space="preserve">是业务主数据，不删除、不归档；查询按</w:t>
      </w:r>
      <w:r>
        <w:t xml:space="preserve"> </w:t>
      </w:r>
      <w:r>
        <w:rPr>
          <w:rFonts w:hint="eastAsia"/>
        </w:rPr>
        <w:t xml:space="preserve">SN、PI、批次、订单号，不按月份，分区裁剪不起作用。反而</w:t>
      </w:r>
      <w:r>
        <w:t xml:space="preserve"> MySQL </w:t>
      </w:r>
      <w:r>
        <w:rPr>
          <w:rFonts w:hint="eastAsia"/>
        </w:rPr>
        <w:t xml:space="preserve">要求分区表的每个唯一键都包含分区列，分区后查重唯一键只能另放一张表、每枚</w:t>
      </w:r>
      <w:r>
        <w:t xml:space="preserve"> SN </w:t>
      </w:r>
      <w:r>
        <w:rPr>
          <w:rFonts w:hint="eastAsia"/>
        </w:rPr>
        <w:t xml:space="preserve">写两次。因此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不分区，两个唯一约束直接建在表上：生成时批量写入，任一冲突即回滚整批；转厂确认时把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 </w:t>
      </w:r>
      <w:r>
        <w:rPr>
          <w:rFonts w:hint="eastAsia"/>
        </w:rPr>
        <w:t xml:space="preserve">改为转入</w:t>
      </w:r>
      <w:r>
        <w:t xml:space="preserve"> </w:t>
      </w:r>
      <w:r>
        <w:rPr>
          <w:rFonts w:hint="eastAsia"/>
        </w:rPr>
        <w:t xml:space="preserve">PI，转入</w:t>
      </w:r>
      <w:r>
        <w:t xml:space="preserve"> PI </w:t>
      </w:r>
      <w:r>
        <w:rPr>
          <w:rFonts w:hint="eastAsia"/>
        </w:rPr>
        <w:t xml:space="preserve">已有同串时整次拒绝。</w:t>
      </w:r>
    </w:p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主要索引</w:t>
      </w:r>
      <w:r>
        <w:rPr>
          <w:rFonts w:hint="eastAsia"/>
        </w:rPr>
        <w:t xml:space="preserve">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36"/>
        <w:gridCol w:w="3885"/>
        <w:gridCol w:w="2790"/>
      </w:tblGrid>
      <w:tr>
        <w:trPr>
          <w:tblHeader w:val="on"/>
          <w:tblHeader/>
        </w:trPr>
        <w:tc>
          <w:tcPr>
            <w:tcW w:w="27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38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27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支撑的操作</w:t>
            </w:r>
          </w:p>
        </w:tc>
      </w:tr>
      <w:tr>
        <w:tc>
          <w:tcPr>
            <w:tcW w:w="27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ux_item_pi_sn</w:t>
            </w:r>
          </w:p>
        </w:tc>
        <w:tc>
          <w:tcPr>
            <w:tcW w:w="38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</w:t>
            </w:r>
            <w:r>
              <w:rPr>
                <w:rFonts w:hint="eastAsia"/>
                <w:sz w:val="18"/>
              </w:rPr>
              <w:t xml:space="preserve">sn（唯一）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生成、转厂查重</w:t>
            </w:r>
          </w:p>
        </w:tc>
      </w:tr>
      <w:tr>
        <w:tc>
          <w:tcPr>
            <w:tcW w:w="27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ux_item_seq</w:t>
            </w:r>
          </w:p>
        </w:tc>
        <w:tc>
          <w:tcPr>
            <w:tcW w:w="38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seq_pi_no, </w:t>
            </w:r>
            <w:r>
              <w:rPr>
                <w:rFonts w:hint="eastAsia"/>
                <w:sz w:val="18"/>
              </w:rPr>
              <w:t xml:space="preserve">seq_dec（唯一）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流水唯一；撤销生成按流水区间定位</w:t>
            </w:r>
          </w:p>
        </w:tc>
      </w:tr>
      <w:tr>
        <w:tc>
          <w:tcPr>
            <w:tcW w:w="27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  <w:tc>
          <w:tcPr>
            <w:tcW w:w="38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factory_code, status, pi_no, material_code, seq_pi_no, seq_dec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PI」领取、打印；领取页号段统计</w:t>
            </w:r>
          </w:p>
        </w:tc>
      </w:tr>
      <w:tr>
        <w:tc>
          <w:tcPr>
            <w:tcW w:w="27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>
            <w:tcW w:w="38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并按流水排序）</w:t>
            </w:r>
          </w:p>
        </w:tc>
      </w:tr>
      <w:tr>
        <w:tc>
          <w:tcPr>
            <w:tcW w:w="27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>
            <w:tcW w:w="38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查询；确定转厂范围</w:t>
            </w:r>
          </w:p>
        </w:tc>
      </w:tr>
      <w:tr>
        <w:tc>
          <w:tcPr>
            <w:tcW w:w="27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38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首页在途数量统计</w:t>
            </w:r>
          </w:p>
        </w:tc>
      </w:tr>
      <w:tr>
        <w:tc>
          <w:tcPr>
            <w:tcW w:w="27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ix_item_print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ix_item_sn</w:t>
            </w:r>
          </w:p>
        </w:tc>
        <w:tc>
          <w:tcPr>
            <w:tcW w:w="38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批次明细与回调、打印文件、按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（按</w:t>
      </w:r>
      <w:r>
        <w:t xml:space="preserve"> 400 </w:t>
      </w:r>
      <w:r>
        <w:rPr>
          <w:rFonts w:hint="eastAsia"/>
        </w:rPr>
        <w:t xml:space="preserve">万枚</w:t>
      </w:r>
      <w:r>
        <w:t xml:space="preserve"> / </w:t>
      </w:r>
      <w:r>
        <w:rPr>
          <w:rFonts w:hint="eastAsia"/>
        </w:rPr>
        <w:t xml:space="preserve">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1.44 </w:t>
      </w:r>
      <w:r>
        <w:rPr>
          <w:rFonts w:hint="eastAsia"/>
        </w:rPr>
        <w:t xml:space="preserve">亿枚）：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01"/>
        <w:gridCol w:w="4610"/>
        <w:gridCol w:w="3199"/>
      </w:tblGrid>
      <w:tr>
        <w:trPr>
          <w:tblHeader w:val="on"/>
          <w:tblHeader/>
        </w:trPr>
        <w:tc>
          <w:tcPr>
            <w:tcW w:w="16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6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tcW w:w="319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>
            <w:tcW w:w="16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4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650–850 </w:t>
            </w:r>
            <w:r>
              <w:rPr>
                <w:rFonts w:hint="eastAsia"/>
                <w:sz w:val="18"/>
              </w:rPr>
              <w:t xml:space="preserve">B（含两个唯一键）</w:t>
            </w:r>
          </w:p>
        </w:tc>
        <w:tc>
          <w:tcPr>
            <w:tcW w:w="319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100–130 </w:t>
            </w:r>
            <w:r>
              <w:rPr>
                <w:rFonts w:hint="eastAsia"/>
                <w:sz w:val="18"/>
              </w:rPr>
              <w:t xml:space="preserve">GB，单表</w:t>
            </w:r>
          </w:p>
        </w:tc>
      </w:tr>
      <w:tr>
        <w:tc>
          <w:tcPr>
            <w:tcW w:w="16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4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每次操作一行（非每枚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一行）</w:t>
            </w:r>
          </w:p>
        </w:tc>
        <w:tc>
          <w:tcPr>
            <w:tcW w:w="319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</w:t>
            </w:r>
            <w:r>
              <w:rPr>
                <w:sz w:val="18"/>
              </w:rPr>
              <w:t xml:space="preserve"> GB </w:t>
            </w:r>
            <w:r>
              <w:rPr>
                <w:rFonts w:hint="eastAsia"/>
                <w:sz w:val="18"/>
              </w:rPr>
              <w:t xml:space="preserve">以内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以上为按行宽估算的数量级，实际占用以上线后的监控数据为准。</w:t>
      </w:r>
    </w:p>
    <w:bookmarkEnd w:id="41"/>
    <w:bookmarkStart w:id="42" w:name="分区与归档"/>
    <w:p>
      <w:pPr>
        <w:pStyle w:val="Heading3"/>
      </w:pPr>
      <w:r>
        <w:t xml:space="preserve">2.3.5 </w:t>
      </w:r>
      <w:r>
        <w:rPr>
          <w:rFonts w:hint="eastAsia"/>
        </w:rPr>
        <w:t xml:space="preserve">分区与归档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不分区、不归档、不删除：已打印的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仍需参与查重、转厂、回调和追溯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分区。分区上界早于「当天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结构相同，另加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；页面只查询在线表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</w:t>
      </w:r>
      <w:r>
        <w:rPr>
          <w:rFonts w:hint="eastAsia"/>
        </w:rPr>
        <w:t xml:space="preserve">02:10（</w:t>
      </w:r>
      <w:r>
        <w:rPr>
          <w:rStyle w:val="VerbatimChar"/>
        </w:rPr>
        <w:t xml:space="preserve">SN_PARTITION_CRON</w:t>
      </w:r>
      <w:r>
        <w:rPr>
          <w:rFonts w:hint="eastAsia"/>
        </w:rPr>
        <w:t xml:space="preserve">）执行，通过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保证多实例下只有一个实例执行：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sn_audit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拆分出当月至未来</w:t>
      </w:r>
      <w:r>
        <w:t xml:space="preserve"> 3 </w:t>
      </w:r>
      <w:r>
        <w:rPr>
          <w:rFonts w:hint="eastAsia"/>
        </w:rPr>
        <w:t xml:space="preserve">个月（</w:t>
      </w:r>
      <w:r>
        <w:rPr>
          <w:rStyle w:val="VerbatimChar"/>
        </w:rPr>
        <w:t xml:space="preserve">SN_PARTITION_AHEAD_MONTHS</w:t>
      </w:r>
      <w:r>
        <w:rPr>
          <w:rFonts w:hint="eastAsia"/>
        </w:rPr>
        <w:t xml:space="preserve">）的分区。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始终为空，拆分几乎没有开销；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时，归档并删除到期的操作痕迹分区；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清理过期预演记录。</w:t>
      </w:r>
    </w:p>
    <w:p>
      <w:pPr>
        <w:pStyle w:val="FirstParagraph"/>
      </w:pPr>
      <w:r>
        <w:rPr>
          <w:rFonts w:hint="eastAsia"/>
        </w:rPr>
        <w:t xml:space="preserve">数据库账户需具备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42"/>
    <w:bookmarkStart w:id="43" w:name="数据迁移"/>
    <w:p>
      <w:pPr>
        <w:pStyle w:val="Heading3"/>
      </w:pPr>
      <w:r>
        <w:t xml:space="preserve">2.3.6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的版本表兼容）：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已执行脚本的校验和变化时记录告警；存在失败记录时拒绝启动，需人工处理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库中已有其他表而没有迁移记录时默认拒绝启动；设置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）写入基线后执行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当前全部表结构位于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rFonts w:hint="eastAsia"/>
                <w:sz w:val="18"/>
              </w:rPr>
              <w:t xml:space="preserve">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，不修改已执行的脚本</w:t>
            </w:r>
          </w:p>
        </w:tc>
      </w:tr>
    </w:tbl>
    <w:bookmarkEnd w:id="43"/>
    <w:bookmarkEnd w:id="44"/>
    <w:bookmarkStart w:id="48" w:name="系统间关系"/>
    <w:p>
      <w:pPr>
        <w:pStyle w:val="Heading2"/>
      </w:pPr>
      <w:bookmarkStart w:id="9013" w:name="_toc13"/>
      <w:r>
        <w:t xml:space="preserve">2.4 </w:t>
      </w:r>
      <w:r>
        <w:rPr>
          <w:rFonts w:hint="eastAsia"/>
        </w:rPr>
        <w:t xml:space="preserve">系统间关系</w:t>
      </w:r>
      <w:bookmarkEnd w:id="9013"/>
    </w:p>
    <w:p>
      <w:pPr>
        <w:pStyle w:val="FirstParagraph"/>
      </w:pPr>
      <w:r>
        <w:rPr>
          <w:rFonts w:hint="eastAsia"/>
        </w:rPr>
        <w:t xml:space="preserve">本系统与外部的交互如图</w:t>
      </w:r>
      <w:r>
        <w:t xml:space="preserve"> 2-7 </w:t>
      </w:r>
      <w:r>
        <w:rPr>
          <w:rFonts w:hint="eastAsia"/>
        </w:rPr>
        <w:t xml:space="preserve">所示。数据库属于本系统内部组件，见</w:t>
      </w:r>
      <w:r>
        <w:t xml:space="preserve"> 2.5。</w:t>
      </w:r>
    </w:p>
    <w:p>
      <w:pPr>
        <w:pStyle w:val="BodyText"/>
        <w:keepNext/>
        <w:jc w:val="center"/>
      </w:pPr>
      <w:r>
        <w:drawing>
          <wp:inline>
            <wp:extent cx="5334000" cy="163888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14"/>
        <w:gridCol w:w="962"/>
        <w:gridCol w:w="1600"/>
        <w:gridCol w:w="3486"/>
        <w:gridCol w:w="2748"/>
      </w:tblGrid>
      <w:tr>
        <w:trPr>
          <w:tblHeader w:val="on"/>
          <w:tblHeader/>
        </w:trPr>
        <w:tc>
          <w:tcPr>
            <w:tcW w:w="6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协议</w:t>
            </w:r>
          </w:p>
        </w:tc>
        <w:tc>
          <w:tcPr>
            <w:tcW w:w="348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27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WebAPI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登录；查询生产订单（全量分页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按单据）；查询组织机构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只读；金蝶调用失败时本地快照保持不变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Bearer </w:t>
            </w:r>
            <w:r>
              <w:rPr>
                <w:rFonts w:hint="eastAsia"/>
                <w:sz w:val="18"/>
              </w:rPr>
              <w:t xml:space="preserve">令牌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登录（</w:t>
            </w:r>
            <w:r>
              <w:rPr>
                <w:rStyle w:val="VerbatimChar"/>
                <w:sz w:val="18"/>
              </w:rPr>
              <w:t xml:space="preserve">/api/auth/login</w:t>
            </w:r>
            <w:r>
              <w:rPr>
                <w:rFonts w:hint="eastAsia"/>
                <w:sz w:val="18"/>
              </w:rPr>
              <w:t xml:space="preserve">）；按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整批领取、按批次取明细、打印回调、只读查询（</w:t>
            </w:r>
            <w:r>
              <w:rPr>
                <w:rStyle w:val="VerbatimChar"/>
                <w:sz w:val="18"/>
              </w:rPr>
              <w:t xml:space="preserve">/api/open/**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不提供生成、分配、转厂接口；厂区账户只能操作本厂数据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全部页面功能（</w:t>
            </w:r>
            <w:r>
              <w:rPr>
                <w:rStyle w:val="VerbatimChar"/>
                <w:sz w:val="18"/>
              </w:rPr>
              <w:t xml:space="preserve">/api/**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与对外接口路径分离，领取逻辑共用同一实现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</w:t>
      </w:r>
      <w:r>
        <w:rPr>
          <w:rFonts w:hint="eastAsia"/>
        </w:rPr>
        <w:t xml:space="preserve">MES，不向金蝶写入数据。</w:t>
      </w:r>
    </w:p>
    <w:bookmarkEnd w:id="48"/>
    <w:bookmarkStart w:id="52" w:name="部署与网络架构"/>
    <w:p>
      <w:pPr>
        <w:pStyle w:val="Heading2"/>
      </w:pPr>
      <w:bookmarkStart w:id="9014" w:name="_toc14"/>
      <w:r>
        <w:t xml:space="preserve">2.5 </w:t>
      </w:r>
      <w:r>
        <w:rPr>
          <w:rFonts w:hint="eastAsia"/>
        </w:rPr>
        <w:t xml:space="preserve">部署与网络架构</w:t>
      </w:r>
      <w:bookmarkEnd w:id="9014"/>
    </w:p>
    <w:p>
      <w:pPr>
        <w:pStyle w:val="FirstParagraph"/>
        <w:keepNext/>
        <w:jc w:val="center"/>
      </w:pPr>
      <w:r>
        <w:drawing>
          <wp:inline>
            <wp:extent cx="5334000" cy="21068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网络分区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容器端口不映射到宿主机，仅供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传输安全</w:t>
      </w:r>
      <w:r>
        <w:rPr>
          <w:rFonts w:hint="eastAsia"/>
        </w:rPr>
        <w:t xml:space="preserve">：生产环境须在负载均衡或</w:t>
      </w:r>
      <w:r>
        <w:t xml:space="preserve"> nginx </w:t>
      </w:r>
      <w:r>
        <w:rPr>
          <w:rFonts w:hint="eastAsia"/>
        </w:rPr>
        <w:t xml:space="preserve">上配置</w:t>
      </w:r>
      <w:r>
        <w:t xml:space="preserve"> HTTPS </w:t>
      </w:r>
      <w:r>
        <w:rPr>
          <w:rFonts w:hint="eastAsia"/>
        </w:rPr>
        <w:t xml:space="preserve">证书。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多实例</w:t>
      </w:r>
      <w:r>
        <w:rPr>
          <w:rFonts w:hint="eastAsia"/>
        </w:rPr>
        <w:t xml:space="preserve">：应用无会话状态（令牌自包含），可水平扩容；定时任务通过条件更新或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保证同一时刻只有一个实例执行。登录失败计数保存在进程内存中，多实例部署时按实例分别计数（见第五章）。</w:t>
      </w:r>
    </w:p>
    <w:p>
      <w:pPr>
        <w:pStyle w:val="FirstParagraph"/>
      </w:pPr>
      <w:r>
        <w:rPr>
          <w:rFonts w:hint="eastAsia"/>
        </w:rPr>
        <w:t xml:space="preserve">运行方式：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3503"/>
        <w:gridCol w:w="4880"/>
      </w:tblGrid>
      <w:tr>
        <w:trPr>
          <w:tblHeader w:val="on"/>
          <w:tblHeader/>
        </w:trPr>
        <w:tc>
          <w:tcPr>
            <w:tcW w:w="1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5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8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演示、小规模使用；Uvicorn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服务器部署；连接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DB_*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指向的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端口将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代理到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52"/>
    <w:bookmarkStart w:id="53" w:name="软硬件配置"/>
    <w:p>
      <w:pPr>
        <w:pStyle w:val="Heading2"/>
      </w:pPr>
      <w:bookmarkStart w:id="9015" w:name="_toc15"/>
      <w:r>
        <w:t xml:space="preserve">2.6 </w:t>
      </w:r>
      <w:r>
        <w:rPr>
          <w:rFonts w:hint="eastAsia"/>
        </w:rPr>
        <w:t xml:space="preserve">软硬件配置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1"/>
        <w:gridCol w:w="3089"/>
        <w:gridCol w:w="3161"/>
      </w:tblGrid>
      <w:tr>
        <w:trPr>
          <w:tblHeader w:val="on"/>
          <w:tblHeader/>
        </w:trPr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30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操作系统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Windows </w:t>
            </w:r>
            <w:r>
              <w:rPr>
                <w:rFonts w:hint="eastAsia"/>
                <w:sz w:val="18"/>
              </w:rPr>
              <w:t xml:space="preserve">仅用于单机方式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后端运行时，依赖版本由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仅用于构建前端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前端托管与反向代理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Compose v2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</w:t>
      </w:r>
      <w:r>
        <w:rPr>
          <w:rFonts w:hint="eastAsia"/>
        </w:rPr>
        <w:t xml:space="preserve">（建议值，按</w:t>
      </w:r>
      <w:r>
        <w:t xml:space="preserve"> 3 </w:t>
      </w:r>
      <w:r>
        <w:rPr>
          <w:rFonts w:hint="eastAsia"/>
        </w:rPr>
        <w:t xml:space="preserve">年容量估算，可按实际业务量调整）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76"/>
        <w:gridCol w:w="1305"/>
        <w:gridCol w:w="714"/>
        <w:gridCol w:w="714"/>
        <w:gridCol w:w="1370"/>
        <w:gridCol w:w="3531"/>
      </w:tblGrid>
      <w:tr>
        <w:trPr>
          <w:tblHeader w:val="on"/>
          <w:tblHeader/>
        </w:trPr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3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5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两台时前置负载均衡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1（建议一主一从）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年数据约</w:t>
            </w:r>
            <w:r>
              <w:rPr>
                <w:sz w:val="18"/>
              </w:rPr>
              <w:t xml:space="preserve"> 110–150 </w:t>
            </w:r>
            <w:r>
              <w:rPr>
                <w:rFonts w:hint="eastAsia"/>
                <w:sz w:val="18"/>
              </w:rPr>
              <w:t xml:space="preserve">GB，另需预留索引增长、操作痕迹和备份空间</w:t>
            </w:r>
          </w:p>
        </w:tc>
      </w:tr>
    </w:tbl>
    <w:bookmarkEnd w:id="53"/>
    <w:bookmarkEnd w:id="54"/>
    <w:bookmarkStart w:id="66" w:name="第三章-功能设计"/>
    <w:p>
      <w:pPr>
        <w:pStyle w:val="Heading1"/>
      </w:pPr>
      <w:bookmarkStart w:id="9016" w:name="_toc16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功能设计</w:t>
      </w:r>
      <w:bookmarkEnd w:id="9016"/>
    </w:p>
    <w:bookmarkStart w:id="55" w:name="角色与权限"/>
    <w:p>
      <w:pPr>
        <w:pStyle w:val="Heading2"/>
      </w:pPr>
      <w:bookmarkStart w:id="9017" w:name="_toc17"/>
      <w:r>
        <w:t xml:space="preserve">3.1 </w:t>
      </w:r>
      <w:r>
        <w:rPr>
          <w:rFonts w:hint="eastAsia"/>
        </w:rPr>
        <w:t xml:space="preserve">角色与权限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21"/>
        <w:gridCol w:w="1542"/>
        <w:gridCol w:w="2625"/>
        <w:gridCol w:w="2922"/>
      </w:tblGrid>
      <w:tr>
        <w:trPr>
          <w:tblHeader w:val="on"/>
          <w:tblHeader/>
        </w:trPr>
        <w:tc>
          <w:tcPr>
            <w:tcW w:w="232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15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26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厂区操作员（绑定工厂）</w:t>
            </w:r>
          </w:p>
        </w:tc>
        <w:tc>
          <w:tcPr>
            <w:tcW w:w="29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查询员（可绑定工厂）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账户、工厂、规则管理；订单同步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可代任一工厂操作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转厂申请、撤回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转厂确认、驳回、直接转移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查询、操作痕迹查询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本厂；可只读查看同一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在各厂的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未绑定工厂可查看全部；绑定工厂仅查看本厂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中统一校验，顺序为：令牌有效</w:t>
      </w:r>
      <w:r>
        <w:t xml:space="preserve"> → </w:t>
      </w:r>
      <w:r>
        <w:rPr>
          <w:rFonts w:hint="eastAsia"/>
        </w:rPr>
        <w:t xml:space="preserve">账户未停用</w:t>
      </w:r>
      <w:r>
        <w:t xml:space="preserve"> → </w:t>
      </w:r>
      <w:r>
        <w:rPr>
          <w:rFonts w:hint="eastAsia"/>
        </w:rPr>
        <w:t xml:space="preserve">无需强制改密</w:t>
      </w:r>
      <w:r>
        <w:t xml:space="preserve"> → </w:t>
      </w:r>
      <w:r>
        <w:rPr>
          <w:rFonts w:hint="eastAsia"/>
        </w:rPr>
        <w:t xml:space="preserve">角色满足</w:t>
      </w:r>
      <w:r>
        <w:t xml:space="preserve"> → </w:t>
      </w:r>
      <w:r>
        <w:rPr>
          <w:rFonts w:hint="eastAsia"/>
        </w:rPr>
        <w:t xml:space="preserve">工厂范围满足（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read_factory</w:t>
      </w:r>
      <w:r>
        <w:rPr>
          <w:rFonts w:hint="eastAsia"/>
        </w:rPr>
        <w:t xml:space="preserve">）。校验失败分别返回</w:t>
      </w:r>
      <w:r>
        <w:t xml:space="preserve"> </w:t>
      </w:r>
      <w:r>
        <w:rPr>
          <w:rFonts w:hint="eastAsia"/>
        </w:rPr>
        <w:t xml:space="preserve">401、403（</w:t>
      </w:r>
      <w:r>
        <w:rPr>
          <w:rStyle w:val="VerbatimChar"/>
        </w:rPr>
        <w:t xml:space="preserve">FORBIDDEN</w:t>
      </w:r>
      <w:r>
        <w:t xml:space="preserve">、</w:t>
      </w:r>
      <w:r>
        <w:rPr>
          <w:rStyle w:val="VerbatimChar"/>
        </w:rPr>
        <w:t xml:space="preserve">USER_MANAGE_FORBIDDEN</w:t>
      </w:r>
      <w:r>
        <w:t xml:space="preserve">、</w:t>
      </w:r>
      <w:r>
        <w:rPr>
          <w:rStyle w:val="VerbatimChar"/>
        </w:rPr>
        <w:t xml:space="preserve">FACTORY_FORBIDDEN</w:t>
      </w:r>
      <w:r>
        <w:t xml:space="preserve">、</w:t>
      </w:r>
      <w:r>
        <w:rPr>
          <w:rStyle w:val="VerbatimChar"/>
        </w:rPr>
        <w:t xml:space="preserve">PASSWORD_CHANGE_REQUIRED</w:t>
      </w:r>
      <w:r>
        <w:rPr>
          <w:rFonts w:hint="eastAsia"/>
        </w:rPr>
        <w:t xml:space="preserve">）。</w:t>
      </w:r>
    </w:p>
    <w:bookmarkEnd w:id="55"/>
    <w:bookmarkStart w:id="56" w:name="生产订单快照同步"/>
    <w:p>
      <w:pPr>
        <w:pStyle w:val="Heading2"/>
      </w:pPr>
      <w:bookmarkStart w:id="9018" w:name="_toc18"/>
      <w:r>
        <w:t xml:space="preserve">3.2 </w:t>
      </w:r>
      <w:r>
        <w:rPr>
          <w:rFonts w:hint="eastAsia"/>
        </w:rPr>
        <w:t xml:space="preserve">生产订单快照同步</w:t>
      </w:r>
      <w:bookmarkEnd w:id="901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手动全量同步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按每页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行分页查询金蝶「计划」「计划确认」状态的生产订单，全部页读取成功后，在同一事务内清空并写入快照。任一页失败则放弃本次同步，原快照保持不变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按单据同步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查询指定单据并替换该单的快照；金蝶查无此单时从快照中删除，已生成的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设置保存在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sn_order_sync_schedule</w:t>
            </w:r>
            <w:r>
              <w:rPr>
                <w:rFonts w:hint="eastAsia"/>
                <w:sz w:val="18"/>
              </w:rPr>
              <w:t xml:space="preserve">（单行）；后台线程每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enabled=1 AND next_run_at&lt;=now</w:t>
            </w:r>
            <w:r>
              <w:rPr>
                <w:rFonts w:hint="eastAsia"/>
                <w:sz w:val="18"/>
              </w:rPr>
              <w:t xml:space="preserve">，更新成功的实例执行本次同步，保证多实例下每个周期只执行一次；间隔范围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分钟至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生产组织按名称匹配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；未匹配到工厂的订单不能生成和分配（</w:t>
      </w:r>
      <w:r>
        <w:rPr>
          <w:rStyle w:val="VerbatimChar"/>
        </w:rPr>
        <w:t xml:space="preserve">FACTORY_UNMAPPED</w:t>
      </w:r>
      <w:r>
        <w:rPr>
          <w:rFonts w:hint="eastAsia"/>
        </w:rPr>
        <w:t xml:space="preserve">）。组织机构同步失败只记录告警，不影响订单快照。</w:t>
      </w:r>
    </w:p>
    <w:bookmarkEnd w:id="56"/>
    <w:bookmarkStart w:id="57" w:name="sn-规则与编码"/>
    <w:p>
      <w:pPr>
        <w:pStyle w:val="Heading2"/>
      </w:pPr>
      <w:bookmarkStart w:id="9019" w:name="_toc19"/>
      <w:r>
        <w:t xml:space="preserve">3.3 SN </w:t>
      </w:r>
      <w:r>
        <w:rPr>
          <w:rFonts w:hint="eastAsia"/>
        </w:rPr>
        <w:t xml:space="preserve">规则与编码</w:t>
      </w:r>
      <w:bookmarkEnd w:id="9019"/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编码格式</w:t>
      </w:r>
      <w:r>
        <w:rPr>
          <w:rFonts w:hint="eastAsia"/>
        </w:rPr>
        <w:t xml:space="preserve">：完整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定长进制流水号（不足位数时左侧用字符表首字符补齐）+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64 </w:t>
      </w:r>
      <w:r>
        <w:rPr>
          <w:rFonts w:hint="eastAsia"/>
        </w:rPr>
        <w:t xml:space="preserve">个字符；流水位数</w:t>
      </w:r>
      <w:r>
        <w:t xml:space="preserve"> 1–12 </w:t>
      </w:r>
      <w:r>
        <w:rPr>
          <w:rFonts w:hint="eastAsia"/>
        </w:rPr>
        <w:t xml:space="preserve">位；进制为</w:t>
      </w:r>
      <w:r>
        <w:t xml:space="preserve"> 10、16、32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36，字符表长度等于进制。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规则绑定与优先级</w:t>
      </w:r>
      <w:r>
        <w:rPr>
          <w:rFonts w:hint="eastAsia"/>
        </w:rPr>
        <w:t xml:space="preserve">：按</w:t>
      </w:r>
      <w:r>
        <w:t xml:space="preserve"> PI </w:t>
      </w:r>
      <w:r>
        <w:rPr>
          <w:rFonts w:hint="eastAsia"/>
        </w:rPr>
        <w:t xml:space="preserve">绑定</w:t>
      </w:r>
      <w:r>
        <w:t xml:space="preserve"> &gt; </w:t>
      </w:r>
      <w:r>
        <w:rPr>
          <w:rFonts w:hint="eastAsia"/>
        </w:rPr>
        <w:t xml:space="preserve">按客户绑定</w:t>
      </w:r>
      <w:r>
        <w:t xml:space="preserve"> &gt; </w:t>
      </w:r>
      <w:r>
        <w:rPr>
          <w:rFonts w:hint="eastAsia"/>
        </w:rPr>
        <w:t xml:space="preserve">给该</w:t>
      </w:r>
      <w:r>
        <w:t xml:space="preserve"> PI </w:t>
      </w:r>
      <w:r>
        <w:rPr>
          <w:rFonts w:hint="eastAsia"/>
        </w:rPr>
        <w:t xml:space="preserve">指定的通用规则。通用规则可以有多条，未绑定的</w:t>
      </w:r>
      <w:r>
        <w:t xml:space="preserve"> PI </w:t>
      </w:r>
      <w:r>
        <w:rPr>
          <w:rFonts w:hint="eastAsia"/>
        </w:rPr>
        <w:t xml:space="preserve">从全部通用规则中选；可手动指定给</w:t>
      </w:r>
      <w:r>
        <w:t xml:space="preserve"> </w:t>
      </w:r>
      <w:r>
        <w:rPr>
          <w:rFonts w:hint="eastAsia"/>
        </w:rPr>
        <w:t xml:space="preserve">PI（首次生成也会自动指定），后续生成默认用它；可解绑后重新选择。按客户</w:t>
      </w:r>
      <w:r>
        <w:t xml:space="preserve"> / </w:t>
      </w:r>
      <w:r>
        <w:rPr>
          <w:rFonts w:hint="eastAsia"/>
        </w:rPr>
        <w:t xml:space="preserve">按</w:t>
      </w:r>
      <w:r>
        <w:t xml:space="preserve"> PI </w:t>
      </w:r>
      <w:r>
        <w:rPr>
          <w:rFonts w:hint="eastAsia"/>
        </w:rPr>
        <w:t xml:space="preserve">的绑定可在规则页修改或解绑。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版本管理</w:t>
      </w:r>
      <w:r>
        <w:rPr>
          <w:rFonts w:hint="eastAsia"/>
        </w:rPr>
        <w:t xml:space="preserve">：仅修改规则名称不产生新版本；未使用过的版本可直接修改；已使用过的版本修改编码参数时生成新版本。生成时锁定所用版本并将其标记为已使用。</w:t>
      </w:r>
    </w:p>
    <w:bookmarkEnd w:id="57"/>
    <w:bookmarkStart w:id="61" w:name="sn-生成与分配"/>
    <w:p>
      <w:pPr>
        <w:pStyle w:val="Heading2"/>
      </w:pPr>
      <w:bookmarkStart w:id="9020" w:name="_toc20"/>
      <w:r>
        <w:t xml:space="preserve">3.4 SN </w:t>
      </w:r>
      <w:r>
        <w:rPr>
          <w:rFonts w:hint="eastAsia"/>
        </w:rPr>
        <w:t xml:space="preserve">生成与分配</w:t>
      </w:r>
      <w:bookmarkEnd w:id="9020"/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生成前置条件：订单有客户和</w:t>
      </w:r>
      <w:r>
        <w:t xml:space="preserve"> </w:t>
      </w:r>
      <w:r>
        <w:rPr>
          <w:rFonts w:hint="eastAsia"/>
        </w:rPr>
        <w:t xml:space="preserve">PI，且生产组织已匹配到工厂；否则返回</w:t>
      </w:r>
      <w:r>
        <w:t xml:space="preserve"> </w:t>
      </w:r>
      <w:r>
        <w:rPr>
          <w:rStyle w:val="VerbatimChar"/>
        </w:rPr>
        <w:t xml:space="preserve">ORDER_NO_CUSTOMER</w:t>
      </w:r>
      <w:r>
        <w:t xml:space="preserve">、</w:t>
      </w:r>
      <w:r>
        <w:rPr>
          <w:rStyle w:val="VerbatimChar"/>
        </w:rPr>
        <w:t xml:space="preserve">ORDER_NO_PI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FACTORY_UNMAPPED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订单可生成额度</w:t>
      </w:r>
      <w:r>
        <w:t xml:space="preserve"> = </w:t>
      </w:r>
      <w:r>
        <w:rPr>
          <w:rFonts w:hint="eastAsia"/>
        </w:rPr>
        <w:t xml:space="preserve">快照中该订单各物料行数量之和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。额度直接读计数字段，不对</w:t>
      </w:r>
      <w:r>
        <w:t xml:space="preserve"> SN </w:t>
      </w:r>
      <w:r>
        <w:rPr>
          <w:rFonts w:hint="eastAsia"/>
        </w:rPr>
        <w:t xml:space="preserve">主表做计数。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生成起点</w:t>
      </w:r>
      <w:r>
        <w:t xml:space="preserve"> = </w:t>
      </w:r>
      <w:r>
        <w:rPr>
          <w:rFonts w:hint="eastAsia"/>
        </w:rPr>
        <w:t xml:space="preserve">max（本</w:t>
      </w:r>
      <w:r>
        <w:t xml:space="preserve"> PI </w:t>
      </w:r>
      <w:r>
        <w:rPr>
          <w:rFonts w:hint="eastAsia"/>
        </w:rPr>
        <w:t xml:space="preserve">已占用的最大流水，已转入本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SN </w:t>
      </w:r>
      <w:r>
        <w:rPr>
          <w:rFonts w:hint="eastAsia"/>
        </w:rPr>
        <w:t xml:space="preserve">按当前规则解析出的最大流水）+</w:t>
      </w:r>
      <w:r>
        <w:t xml:space="preserve"> </w:t>
      </w:r>
      <w:r>
        <w:rPr>
          <w:rFonts w:hint="eastAsia"/>
        </w:rPr>
        <w:t xml:space="preserve">1，避免与转入的</w:t>
      </w:r>
      <w:r>
        <w:t xml:space="preserve"> SN </w:t>
      </w:r>
      <w:r>
        <w:rPr>
          <w:rFonts w:hint="eastAsia"/>
        </w:rPr>
        <w:t xml:space="preserve">冲突。</w:t>
      </w:r>
    </w:p>
    <w:p>
      <w:pPr>
        <w:pStyle w:val="FirstParagraph"/>
      </w:pPr>
      <w:r>
        <w:rPr>
          <w:rFonts w:hint="eastAsia"/>
          <w:b/>
          <w:bCs/>
        </w:rPr>
        <w:t xml:space="preserve">预演与生成</w:t>
      </w:r>
    </w:p>
    <w:p>
      <w:pPr>
        <w:pStyle w:val="BodyText"/>
        <w:keepNext/>
        <w:jc w:val="center"/>
      </w:pPr>
      <w:r>
        <w:drawing>
          <wp:inline>
            <wp:extent cx="5334000" cy="502549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5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为单位（</w:t>
            </w:r>
            <w:r>
              <w:rPr>
                <w:rStyle w:val="VerbatimChar"/>
                <w:sz w:val="18"/>
              </w:rPr>
              <w:t xml:space="preserve">POST /api/generate/pi-preview</w:t>
            </w:r>
            <w:r>
              <w:rPr>
                <w:rFonts w:hint="eastAsia"/>
                <w:sz w:val="18"/>
              </w:rPr>
              <w:t xml:space="preserve">）：读取该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各订单额度、PI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最大流水和生效规则，本次数量按单据号顺序依次占用各订单额度（有还有额度的订单生产组织未匹配时整张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不能预演，</w:t>
            </w:r>
            <w:r>
              <w:rPr>
                <w:rStyle w:val="VerbatimChar"/>
                <w:sz w:val="18"/>
              </w:rPr>
              <w:t xml:space="preserve">FACTORY_UNMAPPED</w:t>
            </w:r>
            <w:r>
              <w:rPr>
                <w:rFonts w:hint="eastAsia"/>
                <w:sz w:val="18"/>
              </w:rPr>
              <w:t xml:space="preserve">；数量超过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SN_GEN_MAX_PER_RUN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GEN_QTY_OVER_MAX</w:t>
            </w:r>
            <w:r>
              <w:rPr>
                <w:rFonts w:hint="eastAsia"/>
                <w:sz w:val="18"/>
              </w:rPr>
              <w:t xml:space="preserve">），号段在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的一套流水上首尾相接；每张订单按物料行顺序切分号段，校验流水位数是否足够，各保存一份一次性预演令牌并记录生成前应有的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最大流水（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），不写入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SN。页面在生成窗口打开、数量变化后自动重新预演；窗口数量默认填满额度，额度超过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SN_GEN_DEFAULT_LIMIT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时默认填该上限，勾选「解除限制」后可填到额度，超过上限自动纠正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令牌校验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生成时（</w:t>
            </w:r>
            <w:r>
              <w:rPr>
                <w:rStyle w:val="VerbatimChar"/>
                <w:sz w:val="18"/>
              </w:rPr>
              <w:t xml:space="preserve">POST /api/generate/pi</w:t>
            </w:r>
            <w:r>
              <w:rPr>
                <w:rFonts w:hint="eastAsia"/>
                <w:sz w:val="18"/>
              </w:rPr>
              <w:t xml:space="preserve">）逐个校验令牌属于当前用户、未使用、未过期（30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分钟）、订单与数量未变化，且各令牌属于同一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PI、同一规则版本、号段首尾相接，否则返回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GEN_PREVIEW_*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互斥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每张订单插入一个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rFonts w:hint="eastAsia"/>
                <w:sz w:val="18"/>
              </w:rPr>
              <w:t xml:space="preserve">，同一次生成共用一个生成批次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gen_batch</w:t>
            </w:r>
            <w:r>
              <w:rPr>
                <w:rFonts w:hint="eastAsia"/>
                <w:sz w:val="18"/>
              </w:rPr>
              <w:t xml:space="preserve">，第一张占用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rFonts w:hint="eastAsia"/>
                <w:sz w:val="18"/>
              </w:rPr>
              <w:t xml:space="preserve">，唯一约束保证同一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同时只有一次生成，冲突返回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GEN_BUSY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单事务，各订单依次执行，任何一张失败全部回滚、各任务标为失败。每张订单：对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计数器加锁并核对最大流水仍等于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（否则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rFonts w:hint="eastAsia"/>
                <w:sz w:val="18"/>
              </w:rPr>
              <w:t xml:space="preserve">）；对订单额度加锁并复核；锁定规则版本；每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枚为一块，先按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查重，再批量写入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（状态待分配，唯一键兜底）；最后更新计数器（首次生成时记下所选规则）、已生成数量、任务状态并记录操作痕迹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后台执行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枚（</w:t>
            </w: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rFonts w:hint="eastAsia"/>
                <w:sz w:val="18"/>
              </w:rPr>
              <w:t xml:space="preserve">）时转为后台任务，页面每秒查询整次生成的进度（</w:t>
            </w:r>
            <w:r>
              <w:rPr>
                <w:rStyle w:val="VerbatimChar"/>
                <w:sz w:val="18"/>
              </w:rPr>
              <w:t xml:space="preserve">GET /api/generate/batches/{batch}</w:t>
            </w:r>
            <w:r>
              <w:rPr>
                <w:rFonts w:hint="eastAsia"/>
                <w:sz w:val="18"/>
              </w:rPr>
              <w:t xml:space="preserve">）；进度在独立事务中提交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取消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生成中可取消（</w:t>
            </w:r>
            <w:r>
              <w:rPr>
                <w:rStyle w:val="VerbatimChar"/>
                <w:sz w:val="18"/>
              </w:rPr>
              <w:t xml:space="preserve">POST /api/generate/batches/{batch}/cancel</w:t>
            </w:r>
            <w:r>
              <w:rPr>
                <w:rFonts w:hint="eastAsia"/>
                <w:sz w:val="18"/>
              </w:rPr>
              <w:t xml:space="preserve">）：写入取消标记并留痕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SN_GEN_CANCEL</w:t>
            </w:r>
            <w:r>
              <w:rPr>
                <w:rFonts w:hint="eastAsia"/>
                <w:sz w:val="18"/>
              </w:rPr>
              <w:t xml:space="preserve">；生成线程每写完一块在独立连接中检查标记，看到后整批回滚（号、计数器、已生成数、规则使用标记都不保留），任务置为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CANCELED</w:t>
            </w:r>
            <w:r>
              <w:rPr>
                <w:rFonts w:hint="eastAsia"/>
                <w:sz w:val="18"/>
              </w:rPr>
              <w:t xml:space="preserve">；最后一步提交以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cancel_at IS NULL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为条件，取消与完成不会交错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发现重复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时立即停止并回滚整批（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rFonts w:hint="eastAsia"/>
                <w:sz w:val="18"/>
              </w:rPr>
              <w:t xml:space="preserve">），不自动跳号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：页面默认整张</w:t>
      </w:r>
      <w:r>
        <w:t xml:space="preserve"> PI </w:t>
      </w:r>
      <w:r>
        <w:rPr>
          <w:rFonts w:hint="eastAsia"/>
        </w:rPr>
        <w:t xml:space="preserve">分配（</w:t>
      </w:r>
      <w:r>
        <w:rPr>
          <w:rStyle w:val="VerbatimChar"/>
        </w:rPr>
        <w:t xml:space="preserve">POST /api/generate/pi-allocate</w:t>
      </w:r>
      <w:r>
        <w:rPr>
          <w:rFonts w:hint="eastAsia"/>
        </w:rPr>
        <w:t xml:space="preserve">）：在一个事务里，把该</w:t>
      </w:r>
      <w:r>
        <w:t xml:space="preserve"> PI </w:t>
      </w:r>
      <w:r>
        <w:rPr>
          <w:rFonts w:hint="eastAsia"/>
        </w:rPr>
        <w:t xml:space="preserve">每张订单的全部待分配</w:t>
      </w:r>
      <w:r>
        <w:t xml:space="preserve"> SN </w:t>
      </w:r>
      <w:r>
        <w:rPr>
          <w:rFonts w:hint="eastAsia"/>
        </w:rPr>
        <w:t xml:space="preserve">按十进制流水顺序分配到各自订单的生产组织，状态变为待领取。页面不再提供只分配其中一张订单；接口</w:t>
      </w:r>
      <w:r>
        <w:t xml:space="preserve"> </w:t>
      </w:r>
      <w:r>
        <w:rPr>
          <w:rStyle w:val="VerbatimChar"/>
        </w:rPr>
        <w:t xml:space="preserve">POST /api/generate/allocate</w:t>
      </w:r>
      <w:r>
        <w:t xml:space="preserve"> </w:t>
      </w:r>
      <w:r>
        <w:rPr>
          <w:rFonts w:hint="eastAsia"/>
        </w:rPr>
        <w:t xml:space="preserve">按单据整单分配，不接受数量。生成只能按整张</w:t>
      </w:r>
      <w:r>
        <w:t xml:space="preserve"> </w:t>
      </w:r>
      <w:r>
        <w:rPr>
          <w:rFonts w:hint="eastAsia"/>
        </w:rPr>
        <w:t xml:space="preserve">PI（</w:t>
      </w:r>
      <w:r>
        <w:rPr>
          <w:rStyle w:val="VerbatimChar"/>
        </w:rPr>
        <w:t xml:space="preserve">pi-preview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pi</w:t>
      </w:r>
      <w:r>
        <w:rPr>
          <w:rFonts w:hint="eastAsia"/>
        </w:rPr>
        <w:t xml:space="preserve">），不提供按单张订单生成的接口。分配到其他工厂时返回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撤销生成</w:t>
      </w:r>
      <w:r>
        <w:rPr>
          <w:rFonts w:hint="eastAsia"/>
        </w:rPr>
        <w:t xml:space="preserve">：生成点错时，总部可整次撤销一次生成后重新预演、生成（</w:t>
      </w:r>
      <w:r>
        <w:rPr>
          <w:rStyle w:val="VerbatimChar"/>
        </w:rPr>
        <w:t xml:space="preserve">POST /api/generate/batches/{batch}/revoke</w:t>
      </w:r>
      <w:r>
        <w:rPr>
          <w:rFonts w:hint="eastAsia"/>
        </w:rPr>
        <w:t xml:space="preserve">，原因必填；按任务号调用</w:t>
      </w:r>
      <w:r>
        <w:t xml:space="preserve"> </w:t>
      </w:r>
      <w:r>
        <w:rPr>
          <w:rStyle w:val="VerbatimChar"/>
        </w:rPr>
        <w:t xml:space="preserve">/jobs/{id}/revoke</w:t>
      </w:r>
      <w:r>
        <w:t xml:space="preserve"> </w:t>
      </w:r>
      <w:r>
        <w:rPr>
          <w:rFonts w:hint="eastAsia"/>
        </w:rPr>
        <w:t xml:space="preserve">也撤销它所属的整次）。只允许撤销该</w:t>
      </w:r>
      <w:r>
        <w:t xml:space="preserve"> PI </w:t>
      </w:r>
      <w:r>
        <w:rPr>
          <w:rFonts w:hint="eastAsia"/>
        </w:rPr>
        <w:t xml:space="preserve">流水排在最后的一次成功生成（批次终点等于</w:t>
      </w:r>
      <w:r>
        <w:t xml:space="preserve"> PI </w:t>
      </w:r>
      <w:r>
        <w:rPr>
          <w:rFonts w:hint="eastAsia"/>
        </w:rPr>
        <w:t xml:space="preserve">计数器最大流水，否则</w:t>
      </w:r>
      <w:r>
        <w:t xml:space="preserve"> </w:t>
      </w:r>
      <w:r>
        <w:rPr>
          <w:rStyle w:val="VerbatimChar"/>
        </w:rPr>
        <w:t xml:space="preserve">GEN_REVOKE_NOT_LAST</w:t>
      </w:r>
      <w:r>
        <w:rPr>
          <w:rFonts w:hint="eastAsia"/>
        </w:rPr>
        <w:t xml:space="preserve">），且这次的</w:t>
      </w:r>
      <w:r>
        <w:t xml:space="preserve"> SN </w:t>
      </w:r>
      <w:r>
        <w:rPr>
          <w:rFonts w:hint="eastAsia"/>
        </w:rPr>
        <w:t xml:space="preserve">必须全部仍为待分配（否则</w:t>
      </w:r>
      <w:r>
        <w:t xml:space="preserve"> </w:t>
      </w:r>
      <w:r>
        <w:rPr>
          <w:rStyle w:val="VerbatimChar"/>
        </w:rPr>
        <w:t xml:space="preserve">GEN_REVOKE_ALLOCATED</w:t>
      </w:r>
      <w:r>
        <w:rPr>
          <w:rFonts w:hint="eastAsia"/>
        </w:rPr>
        <w:t xml:space="preserve">）。单事务内按与生成相同的顺序锁</w:t>
      </w:r>
      <w:r>
        <w:t xml:space="preserve"> PI </w:t>
      </w:r>
      <w:r>
        <w:rPr>
          <w:rFonts w:hint="eastAsia"/>
        </w:rPr>
        <w:t xml:space="preserve">计数器、批次各任务和各订单已生成数，按流水区间删除这次各订单的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，把</w:t>
      </w:r>
      <w:r>
        <w:t xml:space="preserve"> PI </w:t>
      </w:r>
      <w:r>
        <w:rPr>
          <w:rFonts w:hint="eastAsia"/>
        </w:rPr>
        <w:t xml:space="preserve">最大流水退回其余批次成功任务的最大终点、各订单已生成数量相应扣减，批次各任务置为</w:t>
      </w:r>
      <w:r>
        <w:t xml:space="preserve"> </w:t>
      </w:r>
      <w:r>
        <w:rPr>
          <w:rStyle w:val="VerbatimChar"/>
        </w:rPr>
        <w:t xml:space="preserve">REVOKED</w:t>
      </w:r>
      <w:r>
        <w:rPr>
          <w:rFonts w:hint="eastAsia"/>
        </w:rPr>
        <w:t xml:space="preserve">，每张订单记录</w:t>
      </w:r>
      <w:r>
        <w:t xml:space="preserve"> </w:t>
      </w:r>
      <w:r>
        <w:rPr>
          <w:rStyle w:val="VerbatimChar"/>
        </w:rPr>
        <w:t xml:space="preserve">SN_REVOKE</w:t>
      </w:r>
      <w:r>
        <w:t xml:space="preserve"> </w:t>
      </w:r>
      <w:r>
        <w:rPr>
          <w:rFonts w:hint="eastAsia"/>
        </w:rPr>
        <w:t xml:space="preserve">痕迹。由于只撤最后一次，重新生成的</w:t>
      </w:r>
      <w:r>
        <w:t xml:space="preserve"> SN </w:t>
      </w:r>
      <w:r>
        <w:rPr>
          <w:rFonts w:hint="eastAsia"/>
        </w:rPr>
        <w:t xml:space="preserve">与撤销前相同，号段不留空洞；待分配的</w:t>
      </w:r>
      <w:r>
        <w:t xml:space="preserve"> SN </w:t>
      </w:r>
      <w:r>
        <w:rPr>
          <w:rFonts w:hint="eastAsia"/>
        </w:rPr>
        <w:t xml:space="preserve">不能领取和转厂，撤销不涉及批次、打印单和转厂记录。</w:t>
      </w:r>
    </w:p>
    <w:bookmarkEnd w:id="61"/>
    <w:bookmarkStart w:id="62" w:name="领取打印与打印回调"/>
    <w:p>
      <w:pPr>
        <w:pStyle w:val="Heading2"/>
      </w:pPr>
      <w:bookmarkStart w:id="9021" w:name="_toc21"/>
      <w:r>
        <w:t xml:space="preserve">3.5 </w:t>
      </w:r>
      <w:r>
        <w:rPr>
          <w:rFonts w:hint="eastAsia"/>
        </w:rPr>
        <w:t xml:space="preserve">领取、打印与打印回调</w:t>
      </w:r>
      <w:bookmarkEnd w:id="902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PI」将全部待领取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置为待打印，并生成领取批次。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唯一：相同请求号重复调用返回原批次，不再变更任何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SN；请求号已用于其他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ACQ_REQUEST_CONFLICT</w:t>
            </w:r>
            <w:r>
              <w:rPr>
                <w:rFonts w:hint="eastAsia"/>
                <w:sz w:val="18"/>
              </w:rPr>
              <w:t xml:space="preserve">。无可领取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，不生成空批次。PI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须仍在订单快照中（</w:t>
            </w:r>
            <w:r>
              <w:rPr>
                <w:rStyle w:val="VerbatimChar"/>
                <w:sz w:val="18"/>
              </w:rPr>
              <w:t xml:space="preserve">SN_ACQUIRE_REQUIRE_SNAPSHOT</w:t>
            </w:r>
            <w:r>
              <w:rPr>
                <w:rFonts w:hint="eastAsia"/>
                <w:sz w:val="18"/>
              </w:rPr>
              <w:t xml:space="preserve">，否则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ACQ_PI_NOT_IN_ERP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PI」生成打印单，将全部待打印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置为已打印；与领取一样按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幂等；打印文件（xlsx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csv）按游标流式写出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按批次号分页读取，默认每页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条，可重复读取；也可导出为文件（格式同打印文件，只读不改状态）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入参为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清单或起止号、批次号、目标状态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PRINTED</w:t>
            </w:r>
            <w:r>
              <w:rPr>
                <w:rFonts w:hint="eastAsia"/>
                <w:sz w:val="18"/>
              </w:rPr>
              <w:t xml:space="preserve">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rFonts w:hint="eastAsia"/>
                <w:sz w:val="18"/>
              </w:rPr>
              <w:t xml:space="preserve">）。仅将属于本厂、本批次且为待打印的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置为已打印；已是已打印的计入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already_printed</w:t>
            </w:r>
            <w:r>
              <w:rPr>
                <w:rFonts w:hint="eastAsia"/>
                <w:sz w:val="18"/>
              </w:rPr>
              <w:t xml:space="preserve">；申请中、已转走或不属于本批次的列入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skipped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并注明原因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页面批量操作：勾选多张</w:t>
      </w:r>
      <w:r>
        <w:t xml:space="preserve"> PI </w:t>
      </w:r>
      <w:r>
        <w:rPr>
          <w:rFonts w:hint="eastAsia"/>
        </w:rPr>
        <w:t xml:space="preserve">时逐张提交，每张</w:t>
      </w:r>
      <w:r>
        <w:t xml:space="preserve"> PI </w:t>
      </w:r>
      <w:r>
        <w:rPr>
          <w:rFonts w:hint="eastAsia"/>
        </w:rPr>
        <w:t xml:space="preserve">使用独立的请求号；某张失败不影响其他</w:t>
      </w:r>
      <w:r>
        <w:t xml:space="preserve"> </w:t>
      </w:r>
      <w:r>
        <w:rPr>
          <w:rFonts w:hint="eastAsia"/>
        </w:rPr>
        <w:t xml:space="preserve">PI，页面汇总列出未完成的</w:t>
      </w:r>
      <w:r>
        <w:t xml:space="preserve"> </w:t>
      </w:r>
      <w:r>
        <w:rPr>
          <w:rFonts w:hint="eastAsia"/>
        </w:rPr>
        <w:t xml:space="preserve">PI。批量栏的领取、打印按钮与行按钮一致：每张</w:t>
      </w:r>
      <w:r>
        <w:t xml:space="preserve"> PI </w:t>
      </w:r>
      <w:r>
        <w:rPr>
          <w:rFonts w:hint="eastAsia"/>
        </w:rPr>
        <w:t xml:space="preserve">只算进它行按钮那一步（有待领取先领取，领取完才进打印），避免同一张</w:t>
      </w:r>
      <w:r>
        <w:t xml:space="preserve"> PI </w:t>
      </w:r>
      <w:r>
        <w:rPr>
          <w:rFonts w:hint="eastAsia"/>
        </w:rPr>
        <w:t xml:space="preserve">先打出旧号、领取后再打一次。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对接流程：登录（</w:t>
      </w:r>
      <w:r>
        <w:rPr>
          <w:rStyle w:val="VerbatimChar"/>
        </w:rPr>
        <w:t xml:space="preserve">POST /api/auth/login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领取（</w:t>
      </w:r>
      <w:r>
        <w:rPr>
          <w:rStyle w:val="VerbatimChar"/>
        </w:rPr>
        <w:t xml:space="preserve">POST /api/open/acquire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分页读取批次明细（</w:t>
      </w:r>
      <w:r>
        <w:rPr>
          <w:rStyle w:val="VerbatimChar"/>
        </w:rPr>
        <w:t xml:space="preserve">GET /api/open/batches/{batch_no}/items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→ </w:t>
      </w:r>
      <w:r>
        <w:rPr>
          <w:rFonts w:hint="eastAsia"/>
        </w:rPr>
        <w:t xml:space="preserve">回调（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）。</w:t>
      </w:r>
    </w:p>
    <w:bookmarkEnd w:id="62"/>
    <w:bookmarkStart w:id="63" w:name="转厂"/>
    <w:p>
      <w:pPr>
        <w:pStyle w:val="Heading2"/>
      </w:pPr>
      <w:bookmarkStart w:id="9022" w:name="_toc22"/>
      <w:r>
        <w:t xml:space="preserve">3.6 </w:t>
      </w:r>
      <w:r>
        <w:rPr>
          <w:rFonts w:hint="eastAsia"/>
        </w:rPr>
        <w:t xml:space="preserve">转厂</w:t>
      </w:r>
      <w:bookmarkEnd w:id="902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85"/>
        <w:gridCol w:w="2837"/>
        <w:gridCol w:w="5588"/>
      </w:tblGrid>
      <w:tr>
        <w:trPr>
          <w:tblHeader w:val="on"/>
          <w:tblHeader/>
        </w:trPr>
        <w:tc>
          <w:tcPr>
            <w:tcW w:w="9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28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执行角色</w:t>
            </w:r>
          </w:p>
        </w:tc>
        <w:tc>
          <w:tcPr>
            <w:tcW w:w="55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选择范围（整张</w:t>
            </w:r>
            <w:r>
              <w:rPr>
                <w:sz w:val="18"/>
              </w:rPr>
              <w:t xml:space="preserve"> PI、PI + </w:t>
            </w:r>
            <w:r>
              <w:rPr>
                <w:rFonts w:hint="eastAsia"/>
                <w:sz w:val="18"/>
              </w:rPr>
              <w:t xml:space="preserve">物料、单枚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SN）和转入工厂、PI；在转入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下查重，存在重复即拒绝整次申请（</w:t>
            </w:r>
            <w:r>
              <w:rPr>
                <w:rStyle w:val="VerbatimChar"/>
                <w:sz w:val="18"/>
              </w:rPr>
              <w:t xml:space="preserve">TR_DUPLICATE</w:t>
            </w:r>
            <w:r>
              <w:rPr>
                <w:rFonts w:hint="eastAsia"/>
                <w:sz w:val="18"/>
              </w:rPr>
              <w:t xml:space="preserve">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置为申请中，原状态记入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厂区操作员（仅本厂提交的申请）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的生成互斥），再次查重；SN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改挂转入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和工厂（唯一键兜底），状态置为待领取，清空批次号和打印单号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SN、查重、改挂在同一事务内完成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流水归属</w:t>
      </w:r>
      <w:r>
        <w:t xml:space="preserve"> PI </w:t>
      </w:r>
      <w:r>
        <w:rPr>
          <w:rFonts w:hint="eastAsia"/>
        </w:rPr>
        <w:t xml:space="preserve">不变，也不提高转入</w:t>
      </w:r>
      <w:r>
        <w:t xml:space="preserve"> PI </w:t>
      </w:r>
      <w:r>
        <w:rPr>
          <w:rFonts w:hint="eastAsia"/>
        </w:rPr>
        <w:t xml:space="preserve">的计数器；如转入的</w:t>
      </w:r>
      <w:r>
        <w:t xml:space="preserve"> SN </w:t>
      </w:r>
      <w:r>
        <w:rPr>
          <w:rFonts w:hint="eastAsia"/>
        </w:rPr>
        <w:t xml:space="preserve">会使转入</w:t>
      </w:r>
      <w:r>
        <w:t xml:space="preserve"> PI </w:t>
      </w:r>
      <w:r>
        <w:rPr>
          <w:rFonts w:hint="eastAsia"/>
        </w:rPr>
        <w:t xml:space="preserve">后续生成的起点后移，仅给出提示（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转出工厂仍可查询到已转出的</w:t>
      </w:r>
      <w:r>
        <w:t xml:space="preserve"> </w:t>
      </w:r>
      <w:r>
        <w:rPr>
          <w:rFonts w:hint="eastAsia"/>
        </w:rPr>
        <w:t xml:space="preserve">SN，页面标注「已转出」。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已处理的申请不能重复操作（</w:t>
      </w:r>
      <w:r>
        <w:rPr>
          <w:rStyle w:val="VerbatimChar"/>
        </w:rPr>
        <w:t xml:space="preserve">TR_NOT_PENDING</w:t>
      </w:r>
      <w:r>
        <w:rPr>
          <w:rFonts w:hint="eastAsia"/>
        </w:rPr>
        <w:t xml:space="preserve">）；并发导致部分</w:t>
      </w:r>
      <w:r>
        <w:t xml:space="preserve"> SN </w:t>
      </w:r>
      <w:r>
        <w:rPr>
          <w:rFonts w:hint="eastAsia"/>
        </w:rPr>
        <w:t xml:space="preserve">状态变化时返回</w:t>
      </w:r>
      <w:r>
        <w:t xml:space="preserve"> </w:t>
      </w:r>
      <w:r>
        <w:rPr>
          <w:rStyle w:val="VerbatimChar"/>
        </w:rPr>
        <w:t xml:space="preserve">TR_CONCURRENT</w:t>
      </w:r>
      <w:r>
        <w:rPr>
          <w:rFonts w:hint="eastAsia"/>
        </w:rPr>
        <w:t xml:space="preserve">，需刷新后重试。</w:t>
      </w:r>
    </w:p>
    <w:bookmarkEnd w:id="63"/>
    <w:bookmarkStart w:id="64" w:name="账户与认证"/>
    <w:p>
      <w:pPr>
        <w:pStyle w:val="Heading2"/>
      </w:pPr>
      <w:bookmarkStart w:id="9023" w:name="_toc23"/>
      <w:r>
        <w:t xml:space="preserve">3.7 </w:t>
      </w:r>
      <w:r>
        <w:rPr>
          <w:rFonts w:hint="eastAsia"/>
        </w:rPr>
        <w:t xml:space="preserve">账户与认证</w:t>
      </w:r>
      <w:bookmarkEnd w:id="9023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密码存储</w:t>
      </w:r>
      <w:r>
        <w:rPr>
          <w:rFonts w:hint="eastAsia"/>
        </w:rPr>
        <w:t xml:space="preserve">：PBKDF2-HMAC-SHA256，12</w:t>
      </w:r>
      <w:r>
        <w:t xml:space="preserve"> </w:t>
      </w:r>
      <w:r>
        <w:rPr>
          <w:rFonts w:hint="eastAsia"/>
        </w:rPr>
        <w:t xml:space="preserve">万次迭代，每个账户随机盐。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</w:t>
      </w:r>
      <w:r>
        <w:rPr>
          <w:rFonts w:hint="eastAsia"/>
        </w:rPr>
        <w:t xml:space="preserve">：HMAC-SHA256</w:t>
      </w:r>
      <w:r>
        <w:t xml:space="preserve"> </w:t>
      </w:r>
      <w:r>
        <w:rPr>
          <w:rFonts w:hint="eastAsia"/>
        </w:rPr>
        <w:t xml:space="preserve">签名，默认有效期</w:t>
      </w:r>
      <w:r>
        <w:t xml:space="preserve"> 12 </w:t>
      </w:r>
      <w:r>
        <w:rPr>
          <w:rFonts w:hint="eastAsia"/>
        </w:rPr>
        <w:t xml:space="preserve">小时（</w:t>
      </w:r>
      <w:r>
        <w:rPr>
          <w:rStyle w:val="VerbatimChar"/>
        </w:rPr>
        <w:t xml:space="preserve">ACCESS_TOKEN_TTL_SECONDS</w:t>
      </w:r>
      <w:r>
        <w:rPr>
          <w:rFonts w:hint="eastAsia"/>
        </w:rPr>
        <w:t xml:space="preserve">）；令牌中包含密码版本号，修改或重置密码后原令牌立即失效。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密码策略</w:t>
      </w:r>
      <w:r>
        <w:rPr>
          <w:rFonts w:hint="eastAsia"/>
        </w:rPr>
        <w:t xml:space="preserve">：8–64</w:t>
      </w:r>
      <w:r>
        <w:t xml:space="preserve"> </w:t>
      </w:r>
      <w:r>
        <w:rPr>
          <w:rFonts w:hint="eastAsia"/>
        </w:rPr>
        <w:t xml:space="preserve">位，须同时包含字母和数字；管理员创建账户时设定的密码直接可用，管理员重置密码后下次登录必须修改；新密码不得与原密码相同。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同机多账户</w:t>
      </w:r>
      <w:r>
        <w:rPr>
          <w:rFonts w:hint="eastAsia"/>
        </w:rPr>
        <w:t xml:space="preserve">：前端登录令牌按浏览器标签页保存（sessionStorage），同一台机器可在不同标签页同时登录不同账户，新开标签页须自己登录。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一个账户只在一个页面有效（只管页面）</w:t>
      </w:r>
      <w:r>
        <w:rPr>
          <w:rFonts w:hint="eastAsia"/>
        </w:rPr>
        <w:t xml:space="preserve">：前端登录请求带</w:t>
      </w:r>
      <w:r>
        <w:t xml:space="preserve"> </w:t>
      </w:r>
      <w:r>
        <w:rPr>
          <w:rStyle w:val="VerbatimChar"/>
        </w:rPr>
        <w:t xml:space="preserve">X-SN-Client: web</w:t>
      </w:r>
      <w:r>
        <w:rPr>
          <w:rFonts w:hint="eastAsia"/>
        </w:rPr>
        <w:t xml:space="preserve">，这样的登录才更新登录版本（</w:t>
      </w:r>
      <w:r>
        <w:rPr>
          <w:rStyle w:val="VerbatimChar"/>
        </w:rPr>
        <w:t xml:space="preserve">last_login_at</w:t>
      </w:r>
      <w:r>
        <w:rPr>
          <w:rFonts w:hint="eastAsia"/>
        </w:rPr>
        <w:t xml:space="preserve">，同一秒内再登录顺延一秒），签发的令牌带</w:t>
      </w:r>
      <w:r>
        <w:t xml:space="preserve"> </w:t>
      </w:r>
      <w:r>
        <w:rPr>
          <w:rStyle w:val="VerbatimChar"/>
        </w:rPr>
        <w:t xml:space="preserve">sv</w:t>
      </w:r>
      <w:r>
        <w:rPr>
          <w:rFonts w:hint="eastAsia"/>
        </w:rPr>
        <w:t xml:space="preserve">；页面上再次登录后，之前页面令牌返回</w:t>
      </w:r>
      <w:r>
        <w:t xml:space="preserve"> </w:t>
      </w:r>
      <w:r>
        <w:rPr>
          <w:rStyle w:val="VerbatimChar"/>
        </w:rPr>
        <w:t xml:space="preserve">401 SESSION_REPLACED</w:t>
      </w:r>
      <w:r>
        <w:t xml:space="preserve">。MES </w:t>
      </w:r>
      <w:r>
        <w:rPr>
          <w:rFonts w:hint="eastAsia"/>
        </w:rPr>
        <w:t xml:space="preserve">等对接方登录不带该头：令牌没有</w:t>
      </w:r>
      <w:r>
        <w:t xml:space="preserve"> </w:t>
      </w:r>
      <w:r>
        <w:rPr>
          <w:rStyle w:val="VerbatimChar"/>
        </w:rPr>
        <w:t xml:space="preserve">sv</w:t>
      </w:r>
      <w:r>
        <w:rPr>
          <w:rFonts w:hint="eastAsia"/>
        </w:rPr>
        <w:t xml:space="preserve">，不做此校验，也不更新</w:t>
      </w:r>
      <w:r>
        <w:t xml:space="preserve"> </w:t>
      </w:r>
      <w:r>
        <w:rPr>
          <w:rStyle w:val="VerbatimChar"/>
        </w:rPr>
        <w:t xml:space="preserve">last_login_at</w:t>
      </w:r>
      <w:r>
        <w:rPr>
          <w:rFonts w:hint="eastAsia"/>
        </w:rPr>
        <w:t xml:space="preserve">（「最近登录」指页面登录），所以对接方与页面互不影响。同一浏览器内另用</w:t>
      </w:r>
      <w:r>
        <w:t xml:space="preserve"> BroadcastChannel </w:t>
      </w:r>
      <w:r>
        <w:rPr>
          <w:rFonts w:hint="eastAsia"/>
        </w:rPr>
        <w:t xml:space="preserve">广播，复制标签页、刷新或另一页登录同一账户时，其他页面上的该账户立即退出并在登录页提示。改密返回的新令牌沿用当前登录版本。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账户管理</w:t>
      </w:r>
      <w:r>
        <w:rPr>
          <w:rFonts w:hint="eastAsia"/>
        </w:rPr>
        <w:t xml:space="preserve">：只有内置管理员（工号</w:t>
      </w:r>
      <w:r>
        <w:t xml:space="preserve"> </w:t>
      </w:r>
      <w:r>
        <w:rPr>
          <w:rStyle w:val="VerbatimChar"/>
        </w:rPr>
        <w:t xml:space="preserve">SN_INIT_ADMIN_EMP_NO</w:t>
      </w:r>
      <w:r>
        <w:rPr>
          <w:rFonts w:hint="eastAsia"/>
        </w:rPr>
        <w:t xml:space="preserve">）能管理账户，可建任一角色；它建的系统管理员不能再建、改账户（403</w:t>
      </w:r>
      <w:r>
        <w:t xml:space="preserve"> </w:t>
      </w:r>
      <w:r>
        <w:rPr>
          <w:rStyle w:val="VerbatimChar"/>
        </w:rPr>
        <w:t xml:space="preserve">USER_MANAGE_FORBIDDEN</w:t>
      </w:r>
      <w:r>
        <w:rPr>
          <w:rFonts w:hint="eastAsia"/>
        </w:rPr>
        <w:t xml:space="preserve">）；内置管理员不能改角色、不能被停用（</w:t>
      </w:r>
      <w:r>
        <w:rPr>
          <w:rStyle w:val="VerbatimChar"/>
        </w:rPr>
        <w:t xml:space="preserve">USER_SUPER_ADMIN_FIXED</w:t>
      </w:r>
      <w:r>
        <w:rPr>
          <w:rFonts w:hint="eastAsia"/>
        </w:rPr>
        <w:t xml:space="preserve">）。账户只停用、不删除，停用后可重新启用；可修改姓名、角色和绑定工厂；不能停用自己的账户；系统须保留至少一名启用中的系统管理员（最后一名不能停用或改成其他角色）。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登录</w:t>
      </w:r>
      <w:r>
        <w:rPr>
          <w:rFonts w:hint="eastAsia"/>
        </w:rPr>
        <w:t xml:space="preserve">：不做失败次数锁定；工号不存在时同样执行一次密码计算，避免通过响应时间判断工号是否存在。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内置管理员</w:t>
      </w:r>
      <w:r>
        <w:rPr>
          <w:rFonts w:hint="eastAsia"/>
        </w:rPr>
        <w:t xml:space="preserve">：空库首次启动时按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SN_INIT_ADMIN_EMP_NO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SN_INIT_ADMIN_PASSWORD</w:t>
      </w:r>
      <w:r>
        <w:t xml:space="preserve"> </w:t>
      </w:r>
      <w:r>
        <w:rPr>
          <w:rFonts w:hint="eastAsia"/>
        </w:rPr>
        <w:t xml:space="preserve">创建，直接可用；生产环境密码仍为默认值时拒绝启动。</w:t>
      </w:r>
    </w:p>
    <w:bookmarkEnd w:id="64"/>
    <w:bookmarkStart w:id="65" w:name="查询导出与操作痕迹"/>
    <w:p>
      <w:pPr>
        <w:pStyle w:val="Heading2"/>
      </w:pPr>
      <w:bookmarkStart w:id="9024" w:name="_toc24"/>
      <w:r>
        <w:t xml:space="preserve">3.8 </w:t>
      </w:r>
      <w:r>
        <w:rPr>
          <w:rFonts w:hint="eastAsia"/>
        </w:rPr>
        <w:t xml:space="preserve">查询、导出与操作痕迹</w:t>
      </w:r>
      <w:bookmarkEnd w:id="9024"/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查询范围</w:t>
      </w:r>
      <w:r>
        <w:rPr>
          <w:rFonts w:hint="eastAsia"/>
        </w:rPr>
        <w:t xml:space="preserve">：按角色自动附加工厂范围（见</w:t>
      </w:r>
      <w:r>
        <w:t xml:space="preserve"> </w:t>
      </w:r>
      <w:r>
        <w:rPr>
          <w:rFonts w:hint="eastAsia"/>
        </w:rPr>
        <w:t xml:space="preserve">3.1）。列表总数最多统计到</w:t>
      </w:r>
      <w:r>
        <w:t xml:space="preserve"> 10 </w:t>
      </w:r>
      <w:r>
        <w:rPr>
          <w:rFonts w:hint="eastAsia"/>
        </w:rPr>
        <w:t xml:space="preserve">万（超出时返回</w:t>
      </w:r>
      <w:r>
        <w:t xml:space="preserve"> 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），避免大表全量计数。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流水号范围查询</w:t>
      </w:r>
      <w:r>
        <w:rPr>
          <w:rFonts w:hint="eastAsia"/>
        </w:rPr>
        <w:t xml:space="preserve">：须指定</w:t>
      </w:r>
      <w:r>
        <w:t xml:space="preserve"> </w:t>
      </w:r>
      <w:r>
        <w:rPr>
          <w:rFonts w:hint="eastAsia"/>
        </w:rPr>
        <w:t xml:space="preserve">PI；起止可填流水号（左侧补位可省略）或完整</w:t>
      </w:r>
      <w:r>
        <w:t xml:space="preserve"> </w:t>
      </w:r>
      <w:r>
        <w:rPr>
          <w:rFonts w:hint="eastAsia"/>
        </w:rPr>
        <w:t xml:space="preserve">SN，按该</w:t>
      </w:r>
      <w:r>
        <w:t xml:space="preserve"> PI </w:t>
      </w:r>
      <w:r>
        <w:rPr>
          <w:rFonts w:hint="eastAsia"/>
        </w:rPr>
        <w:t xml:space="preserve">用过的规则版本解析为十进制流水，只查流水归属本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SN（</w:t>
      </w:r>
      <w:r>
        <w:rPr>
          <w:rStyle w:val="VerbatimChar"/>
        </w:rPr>
        <w:t xml:space="preserve">seq_pi_no = PI</w:t>
      </w:r>
      <w:r>
        <w:rPr>
          <w:rFonts w:hint="eastAsia"/>
        </w:rPr>
        <w:t xml:space="preserve">）；返回范围内各状态枚数，两端都填时给出应有枚数，便于发现缺号。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：按主键游标每次读取</w:t>
      </w:r>
      <w:r>
        <w:t xml:space="preserve"> 5000 </w:t>
      </w:r>
      <w:r>
        <w:rPr>
          <w:rFonts w:hint="eastAsia"/>
        </w:rPr>
        <w:t xml:space="preserve">行并流式写出；SN</w:t>
      </w:r>
      <w:r>
        <w:t xml:space="preserve"> </w:t>
      </w:r>
      <w:r>
        <w:rPr>
          <w:rFonts w:hint="eastAsia"/>
        </w:rPr>
        <w:t xml:space="preserve">导出上限</w:t>
      </w:r>
      <w:r>
        <w:t xml:space="preserve"> 100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SN_EXPORT_LIMIT</w:t>
      </w:r>
      <w:r>
        <w:rPr>
          <w:rFonts w:hint="eastAsia"/>
        </w:rPr>
        <w:t xml:space="preserve">），操作痕迹导出上限</w:t>
      </w:r>
      <w:r>
        <w:t xml:space="preserve"> 20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AUDIT_EXPORT_LIMIT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防公式注入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中文本一律按字符串写入；CSV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</w:t>
      </w:r>
      <w:r>
        <w:t xml:space="preserve">、</w:t>
      </w:r>
      <w:r>
        <w:rPr>
          <w:rStyle w:val="VerbatimChar"/>
        </w:rPr>
        <w:t xml:space="preserve">+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@</w:t>
      </w:r>
      <w:r>
        <w:rPr>
          <w:rFonts w:hint="eastAsia"/>
        </w:rPr>
        <w:t xml:space="preserve">、制表符、回车开头的内容前加单引号。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操作痕迹内容</w:t>
      </w:r>
      <w:r>
        <w:rPr>
          <w:rFonts w:hint="eastAsia"/>
        </w:rPr>
        <w:t xml:space="preserve">：操作人、角色、来源（页面</w:t>
      </w:r>
      <w:r>
        <w:t xml:space="preserve"> / </w:t>
      </w:r>
      <w:r>
        <w:rPr>
          <w:rFonts w:hint="eastAsia"/>
        </w:rPr>
        <w:t xml:space="preserve">接口</w:t>
      </w:r>
      <w:r>
        <w:t xml:space="preserve"> / </w:t>
      </w:r>
      <w:r>
        <w:rPr>
          <w:rFonts w:hint="eastAsia"/>
        </w:rPr>
        <w:t xml:space="preserve">系统）、动作、结果（成功</w:t>
      </w:r>
      <w:r>
        <w:t xml:space="preserve"> / </w:t>
      </w:r>
      <w:r>
        <w:rPr>
          <w:rFonts w:hint="eastAsia"/>
        </w:rPr>
        <w:t xml:space="preserve">失败）、工厂、PI、客户、物料、订单、起止</w:t>
      </w:r>
      <w:r>
        <w:t xml:space="preserve"> </w:t>
      </w:r>
      <w:r>
        <w:rPr>
          <w:rFonts w:hint="eastAsia"/>
        </w:rPr>
        <w:t xml:space="preserve">SN、数量、变更前后状态、批次号、请求号、转厂单号、原因、错误信息、请求</w:t>
      </w:r>
      <w:r>
        <w:t xml:space="preserve"> </w:t>
      </w:r>
      <w:r>
        <w:rPr>
          <w:rFonts w:hint="eastAsia"/>
        </w:rPr>
        <w:t xml:space="preserve">ID。被拒绝或失败的写操作（业务拒绝、参数不合法、操作冲突、系统错误）记为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，在独立事务中写入，业务回滚后痕迹仍保留。</w:t>
      </w:r>
    </w:p>
    <w:bookmarkEnd w:id="65"/>
    <w:bookmarkEnd w:id="66"/>
    <w:bookmarkStart w:id="75" w:name="第四章-非功能设计"/>
    <w:p>
      <w:pPr>
        <w:pStyle w:val="Heading1"/>
      </w:pPr>
      <w:bookmarkStart w:id="9025" w:name="_toc25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非功能设计</w:t>
      </w:r>
      <w:bookmarkEnd w:id="9025"/>
    </w:p>
    <w:bookmarkStart w:id="67" w:name="安全设计"/>
    <w:p>
      <w:pPr>
        <w:pStyle w:val="Heading2"/>
      </w:pPr>
      <w:bookmarkStart w:id="9026" w:name="_toc26"/>
      <w:r>
        <w:t xml:space="preserve">4.1 </w:t>
      </w:r>
      <w:r>
        <w:rPr>
          <w:rFonts w:hint="eastAsia"/>
        </w:rPr>
        <w:t xml:space="preserve">安全设计</w:t>
      </w:r>
      <w:bookmarkEnd w:id="902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措施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身份认证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Bearer </w:t>
            </w:r>
            <w:r>
              <w:rPr>
                <w:rFonts w:hint="eastAsia"/>
                <w:sz w:val="18"/>
              </w:rPr>
              <w:t xml:space="preserve">令牌（HMAC-SHA256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签名）；密码</w:t>
            </w:r>
            <w:r>
              <w:rPr>
                <w:sz w:val="18"/>
              </w:rPr>
              <w:t xml:space="preserve"> PBKDF2 </w:t>
            </w:r>
            <w:r>
              <w:rPr>
                <w:rFonts w:hint="eastAsia"/>
                <w:sz w:val="18"/>
              </w:rPr>
              <w:t xml:space="preserve">哈希存储；管理员重置密码后强制改密（见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访问控制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工厂范围两级控制，在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统一校验；对外接口不开放生成、分配、转厂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密钥管理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由环境变量提供；生产环境下为空、为公开示例值或长度不足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位时拒绝启动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注入防护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数据库访问全部使用参数化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SQL；导出文件防公式注入（见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传输安全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生产环境通过负载均衡或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提供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HTTPS；API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端口不对外暴露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允许的来源由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配置，默认仅本机开发地址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接口文档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OpenAPI </w:t>
            </w:r>
            <w:r>
              <w:rPr>
                <w:rFonts w:hint="eastAsia"/>
                <w:sz w:val="18"/>
              </w:rPr>
              <w:t xml:space="preserve">文档由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控制，生产环境建议关闭或仅内网访问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应用镜像以非</w:t>
            </w:r>
            <w:r>
              <w:rPr>
                <w:sz w:val="18"/>
              </w:rPr>
              <w:t xml:space="preserve"> root </w:t>
            </w:r>
            <w:r>
              <w:rPr>
                <w:rFonts w:hint="eastAsia"/>
                <w:sz w:val="18"/>
              </w:rPr>
              <w:t xml:space="preserve">用户运行；配置文件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不纳入版本库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所有写操作（含失败）记录操作痕迹，保存不少于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67"/>
    <w:bookmarkStart w:id="68" w:name="性能与容量"/>
    <w:p>
      <w:pPr>
        <w:pStyle w:val="Heading2"/>
      </w:pPr>
      <w:bookmarkStart w:id="9027" w:name="_toc27"/>
      <w:r>
        <w:t xml:space="preserve">4.2 </w:t>
      </w:r>
      <w:r>
        <w:rPr>
          <w:rFonts w:hint="eastAsia"/>
        </w:rPr>
        <w:t xml:space="preserve">性能与容量</w:t>
      </w:r>
      <w:bookmarkEnd w:id="902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1.44 </w:t>
            </w:r>
            <w:r>
              <w:rPr>
                <w:rFonts w:hint="eastAsia"/>
                <w:sz w:val="18"/>
              </w:rPr>
              <w:t xml:space="preserve">亿枚；存储估算见</w:t>
            </w:r>
            <w:r>
              <w:rPr>
                <w:sz w:val="18"/>
              </w:rPr>
              <w:t xml:space="preserve"> 2.3.4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写入能力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开发阶段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8.0，单事务批量插入并维护全部索引）测得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秒；据此估算日常单次生成（数千到数万枚）为秒级。上线前应在生产同规格环境复测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生成按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枚分块，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合并为多值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INSERT；分配、领取、打印各用一条条件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完成整批变更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额度、最大流水直接读取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rFonts w:hint="eastAsia"/>
                <w:sz w:val="18"/>
              </w:rPr>
              <w:t xml:space="preserve">，不对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主表计数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条件查询走索引并分页（每页最多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条）；总数统计封顶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按主键游标分段读取、流式写出，不一次性加载到内存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号段展示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实时计算连续号段，不另存号段表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秒（全量同步、大批量导出）；请求体上限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MB（打印回调的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</w:tbl>
    <w:bookmarkEnd w:id="68"/>
    <w:bookmarkStart w:id="69" w:name="并发与事务"/>
    <w:p>
      <w:pPr>
        <w:pStyle w:val="Heading2"/>
      </w:pPr>
      <w:bookmarkStart w:id="9028" w:name="_toc28"/>
      <w:r>
        <w:t xml:space="preserve">4.3 </w:t>
      </w:r>
      <w:r>
        <w:rPr>
          <w:rFonts w:hint="eastAsia"/>
        </w:rPr>
        <w:t xml:space="preserve">并发与事务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9"/>
        <w:gridCol w:w="6242"/>
      </w:tblGrid>
      <w:tr>
        <w:trPr>
          <w:tblHeader w:val="on"/>
          <w:tblHeader/>
        </w:trPr>
        <w:tc>
          <w:tcPr>
            <w:tcW w:w="31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62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控制手段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FOR UPDATE</w:t>
            </w:r>
            <w:r>
              <w:rPr>
                <w:rFonts w:hint="eastAsia"/>
                <w:sz w:val="18"/>
              </w:rPr>
              <w:t xml:space="preserve">；核对预演时的最大流水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；生成、转厂确认均在事务内完成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防止超发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行锁后校验并累加已生成数量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领取、打印幂等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回调与状态变更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按状态条件更新并核对影响行数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定时任务、分区维护、表结构迁移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条件更新抢占执行权；</w:t>
            </w: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GET_LOCK('sn_center_migrate')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连接保存在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新开事务（失败日志、生成进度）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生成只锁定本</w:t>
      </w:r>
      <w:r>
        <w:t xml:space="preserve"> PI </w:t>
      </w:r>
      <w:r>
        <w:rPr>
          <w:rFonts w:hint="eastAsia"/>
        </w:rPr>
        <w:t xml:space="preserve">的计数器行和本订单的额度行，不同</w:t>
      </w:r>
      <w:r>
        <w:t xml:space="preserve"> </w:t>
      </w:r>
      <w:r>
        <w:rPr>
          <w:rFonts w:hint="eastAsia"/>
        </w:rPr>
        <w:t xml:space="preserve">PI、不同订单可并行生成；同一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生成写入的是待分配</w:t>
      </w:r>
      <w:r>
        <w:t xml:space="preserve"> </w:t>
      </w:r>
      <w:r>
        <w:rPr>
          <w:rFonts w:hint="eastAsia"/>
        </w:rPr>
        <w:t xml:space="preserve">SN，领取只变更待领取</w:t>
      </w:r>
      <w:r>
        <w:t xml:space="preserve"> </w:t>
      </w:r>
      <w:r>
        <w:rPr>
          <w:rFonts w:hint="eastAsia"/>
        </w:rPr>
        <w:t xml:space="preserve">SN，两者不会更新同一批行。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死锁、锁等待超时、连接池耗尽（等待</w:t>
      </w:r>
      <w:r>
        <w:t xml:space="preserve"> 30 </w:t>
      </w:r>
      <w:r>
        <w:rPr>
          <w:rFonts w:hint="eastAsia"/>
        </w:rPr>
        <w:t xml:space="preserve">秒仍无空闲连接）统一返回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；调用方使用原请求号重试即可。锁冲突回滚后连接仍可用，直接回池复用；只有断线、读写超时的连接才丢弃重建。</w:t>
      </w:r>
    </w:p>
    <w:bookmarkEnd w:id="69"/>
    <w:bookmarkStart w:id="70" w:name="可靠性与异常处理"/>
    <w:p>
      <w:pPr>
        <w:pStyle w:val="Heading2"/>
      </w:pPr>
      <w:bookmarkStart w:id="9029" w:name="_toc29"/>
      <w:r>
        <w:t xml:space="preserve">4.4 </w:t>
      </w:r>
      <w:r>
        <w:rPr>
          <w:rFonts w:hint="eastAsia"/>
        </w:rPr>
        <w:t xml:space="preserve">可靠性与异常处理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枚举集中定义约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个错误码及其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显示三种语言（主要错误码见附录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B）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异常映射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参数校验失败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连接池耗尽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（连接池耗尽另记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日志）；字段超长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500，日志记录请求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失败留痕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写请求失败时读取已缓存的请求体（≤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KB），在独立事务中记录一条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生成任务中断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任务状态与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在同一事务提交；启动时用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任务，确认已中断的标记为失败并释放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PI，仍在执行的跳过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同步失败时快照保持不变，定时任务下一周期重试；生成、领取使用本地快照，不受影响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调用方重试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领取、打印按请求号幂等；回调按状态条件更新，重复回调不产生副作用</w:t>
            </w:r>
          </w:p>
        </w:tc>
      </w:tr>
    </w:tbl>
    <w:bookmarkEnd w:id="70"/>
    <w:bookmarkStart w:id="71" w:name="可用性与备份恢复"/>
    <w:p>
      <w:pPr>
        <w:pStyle w:val="Heading2"/>
      </w:pPr>
      <w:bookmarkStart w:id="9030" w:name="_toc30"/>
      <w:r>
        <w:t xml:space="preserve">4.5 </w:t>
      </w:r>
      <w:r>
        <w:rPr>
          <w:rFonts w:hint="eastAsia"/>
        </w:rPr>
        <w:t xml:space="preserve">可用性与备份恢复</w:t>
      </w:r>
      <w:bookmarkEnd w:id="903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无状态，可部署多个实例并由负载均衡分发；容器异常退出时自动重启（</w:t>
            </w:r>
            <w:r>
              <w:rPr>
                <w:rStyle w:val="VerbatimChar"/>
                <w:sz w:val="18"/>
              </w:rPr>
              <w:t xml:space="preserve">restart: unless-stopped</w:t>
            </w:r>
            <w:r>
              <w:rPr>
                <w:rFonts w:hint="eastAsia"/>
                <w:sz w:val="18"/>
              </w:rPr>
              <w:t xml:space="preserve">）；健康检查结果供负载均衡摘除异常实例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单实例为单点，生产环境建议配置一主一从并定期演练切换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备份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mysqldump --single-transaction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或物理备份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恢复后应用启动时自动校验表结构版本；未完成的生成任务按</w:t>
            </w:r>
            <w:r>
              <w:rPr>
                <w:sz w:val="18"/>
              </w:rPr>
              <w:t xml:space="preserve"> 4.4 </w:t>
            </w:r>
            <w:r>
              <w:rPr>
                <w:rFonts w:hint="eastAsia"/>
                <w:sz w:val="18"/>
              </w:rPr>
              <w:t xml:space="preserve">处理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金蝶不可用时仅影响订单同步；MES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不可用不影响本系统运行</w:t>
            </w:r>
          </w:p>
        </w:tc>
      </w:tr>
    </w:tbl>
    <w:bookmarkEnd w:id="71"/>
    <w:bookmarkStart w:id="72" w:name="外部集成"/>
    <w:p>
      <w:pPr>
        <w:pStyle w:val="Heading2"/>
      </w:pPr>
      <w:bookmarkStart w:id="9031" w:name="_toc31"/>
      <w:r>
        <w:t xml:space="preserve">4.6 </w:t>
      </w:r>
      <w:r>
        <w:rPr>
          <w:rFonts w:hint="eastAsia"/>
        </w:rPr>
        <w:t xml:space="preserve">外部集成</w:t>
      </w:r>
      <w:bookmarkEnd w:id="903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1"/>
        <w:gridCol w:w="4135"/>
        <w:gridCol w:w="4135"/>
      </w:tblGrid>
      <w:tr>
        <w:trPr>
          <w:tblHeader w:val="on"/>
          <w:tblHeader/>
        </w:trPr>
        <w:tc>
          <w:tcPr>
            <w:tcW w:w="11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超时与容错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登录，会话保存在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中；httpx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直连，不使用系统代理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秒、查询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秒（</w:t>
            </w:r>
            <w:r>
              <w:rPr>
                <w:rStyle w:val="VerbatimChar"/>
                <w:sz w:val="18"/>
              </w:rPr>
              <w:t xml:space="preserve">K3_*_TIMEOUT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可配）；失败返回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502（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K3_QUERY_FAILED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等），配置缺失返回</w:t>
            </w:r>
            <w:r>
              <w:rPr>
                <w:sz w:val="18"/>
              </w:rPr>
              <w:t xml:space="preserve"> 503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rFonts w:hint="eastAsia"/>
                <w:sz w:val="18"/>
              </w:rPr>
              <w:t xml:space="preserve">；本地数据不变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令牌；接口契约见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领取按请求号幂等，超时后用原请求号重试；回调重复调用无副作用</w:t>
            </w:r>
          </w:p>
        </w:tc>
      </w:tr>
    </w:tbl>
    <w:bookmarkEnd w:id="72"/>
    <w:bookmarkStart w:id="73" w:name="可维护性"/>
    <w:p>
      <w:pPr>
        <w:pStyle w:val="Heading2"/>
      </w:pPr>
      <w:bookmarkStart w:id="9032" w:name="_toc32"/>
      <w:r>
        <w:t xml:space="preserve">4.7 </w:t>
      </w:r>
      <w:r>
        <w:rPr>
          <w:rFonts w:hint="eastAsia"/>
        </w:rPr>
        <w:t xml:space="preserve">可维护性</w:t>
      </w:r>
      <w:bookmarkEnd w:id="9032"/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rPr>
          <w:rFonts w:hint="eastAsia"/>
        </w:rPr>
        <w:t xml:space="preserve">多阶段构建，以非</w:t>
      </w:r>
      <w:r>
        <w:t xml:space="preserve"> root </w:t>
      </w:r>
      <w:r>
        <w:rPr>
          <w:rFonts w:hint="eastAsia"/>
        </w:rPr>
        <w:t xml:space="preserve">用户运行；web</w:t>
      </w:r>
      <w:r>
        <w:t xml:space="preserve"> </w:t>
      </w:r>
      <w:r>
        <w:rPr>
          <w:rFonts w:hint="eastAsia"/>
        </w:rPr>
        <w:t xml:space="preserve">镜像为</w:t>
      </w:r>
      <w:r>
        <w:t xml:space="preserve"> </w:t>
      </w:r>
      <w:r>
        <w:rPr>
          <w:rFonts w:hint="eastAsia"/>
        </w:rPr>
        <w:t xml:space="preserve">nginx，待</w:t>
      </w:r>
      <w:r>
        <w:t xml:space="preserve"> API </w:t>
      </w:r>
      <w:r>
        <w:rPr>
          <w:rFonts w:hint="eastAsia"/>
        </w:rPr>
        <w:t xml:space="preserve">健康检查通过后启动。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启动流程</w:t>
      </w:r>
      <w:r>
        <w:rPr>
          <w:rFonts w:hint="eastAsia"/>
        </w:rPr>
        <w:t xml:space="preserve">：校验密钥</w:t>
      </w:r>
      <w:r>
        <w:t xml:space="preserve"> → </w:t>
      </w:r>
      <w:r>
        <w:rPr>
          <w:rFonts w:hint="eastAsia"/>
        </w:rPr>
        <w:t xml:space="preserve">执行表结构迁移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</w:t>
      </w:r>
      <w:r>
        <w:rPr>
          <w:rFonts w:hint="eastAsia"/>
        </w:rPr>
        <w:t xml:space="preserve">→（演示环境）写入演示数据</w:t>
      </w:r>
      <w:r>
        <w:t xml:space="preserve"> → </w:t>
      </w:r>
      <w:r>
        <w:rPr>
          <w:rFonts w:hint="eastAsia"/>
        </w:rPr>
        <w:t xml:space="preserve">启动定时任务。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：全部来自环境变量或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（见附录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自动化测试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启动完整应用，连接真实</w:t>
      </w:r>
      <w:r>
        <w:t xml:space="preserve"> MySQL </w:t>
      </w:r>
      <w:r>
        <w:rPr>
          <w:rFonts w:hint="eastAsia"/>
        </w:rPr>
        <w:t xml:space="preserve">和模拟金蝶服务，覆盖账户、快照、生成（并发、重复、容量、中断回收）、分配、领取幂等、回调、转厂、权限范围、分区归档和安全项；无法连接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检查工具函数和三种语言词条的完整性。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代码检查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ruff</w:t>
      </w:r>
      <w:r>
        <w:t xml:space="preserve">。</w:t>
      </w:r>
    </w:p>
    <w:bookmarkEnd w:id="73"/>
    <w:bookmarkStart w:id="74" w:name="监控与日志"/>
    <w:p>
      <w:pPr>
        <w:pStyle w:val="Heading2"/>
      </w:pPr>
      <w:bookmarkStart w:id="9033" w:name="_toc33"/>
      <w:r>
        <w:t xml:space="preserve">4.8 </w:t>
      </w:r>
      <w:r>
        <w:rPr>
          <w:rFonts w:hint="eastAsia"/>
        </w:rPr>
        <w:t xml:space="preserve">监控与日志</w:t>
      </w:r>
      <w:bookmarkEnd w:id="903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rFonts w:hint="eastAsia"/>
                <w:sz w:val="18"/>
              </w:rPr>
              <w:t xml:space="preserve">（进程存活）、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rFonts w:hint="eastAsia"/>
                <w:sz w:val="18"/>
              </w:rPr>
              <w:t xml:space="preserve">（含数据库连通性），供容器和负载均衡使用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应用日志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structlog，每行带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request_id</w:t>
            </w:r>
            <w:r>
              <w:rPr>
                <w:rFonts w:hint="eastAsia"/>
                <w:sz w:val="18"/>
              </w:rPr>
              <w:t xml:space="preserve">；生产环境输出单行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JSON，可接入</w:t>
            </w:r>
            <w:r>
              <w:rPr>
                <w:sz w:val="18"/>
              </w:rPr>
              <w:t xml:space="preserve"> ELK、Loki </w:t>
            </w:r>
            <w:r>
              <w:rPr>
                <w:rFonts w:hint="eastAsia"/>
                <w:sz w:val="18"/>
              </w:rPr>
              <w:t xml:space="preserve">等日志平台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业务监控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首页展示在途数量、待处理转厂、当日操作量、最近生成任务；订单页展示定时同步的最近结果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基础设施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CPU、内存、磁盘及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状态由现有运维监控平台采集，本系统不内置</w:t>
            </w:r>
          </w:p>
        </w:tc>
      </w:tr>
    </w:tbl>
    <w:bookmarkEnd w:id="74"/>
    <w:bookmarkEnd w:id="75"/>
    <w:bookmarkStart w:id="76" w:name="第五章-风险与应对"/>
    <w:p>
      <w:pPr>
        <w:pStyle w:val="Heading1"/>
      </w:pPr>
      <w:bookmarkStart w:id="9034" w:name="_toc34"/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风险与应对</w:t>
      </w:r>
      <w:bookmarkEnd w:id="9034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02"/>
        <w:gridCol w:w="2390"/>
        <w:gridCol w:w="2338"/>
        <w:gridCol w:w="3980"/>
      </w:tblGrid>
      <w:tr>
        <w:trPr>
          <w:tblHeader w:val="on"/>
          <w:tblHeader/>
        </w:trPr>
        <w:tc>
          <w:tcPr>
            <w:tcW w:w="70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23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w="23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  <w:tc>
          <w:tcPr>
            <w:tcW w:w="39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应对措施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R1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数据库单实例故障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系统不可用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生产环境配置主从复制与每日备份，定期演练恢复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R2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登录不做失败次数锁定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知道工号的人可以反复尝试密码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系统只部署在内网；密码须</w:t>
            </w:r>
            <w:r>
              <w:rPr>
                <w:sz w:val="18"/>
              </w:rPr>
              <w:t xml:space="preserve"> 8–64 </w:t>
            </w:r>
            <w:r>
              <w:rPr>
                <w:rFonts w:hint="eastAsia"/>
                <w:sz w:val="18"/>
              </w:rPr>
              <w:t xml:space="preserve">位且含字母和数字；登录失败全部记入操作痕迹，可按工号排查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R3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金蝶生产组织名称与工厂名称不一致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订单无法生成、分配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工厂从金蝶组织机构同步；页面对未匹配的订单给出提示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R4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金蝶接口不可用或变更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订单快照无法更新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快照保持上次成功结果；接口字段集中在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services/k3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中解析，便于调整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R5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数据量超出估算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存储和查询性能下降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上线后按月监控表空间与慢查询，提前扩容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R6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生产环境未配置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或未关闭接口文档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令牌和数据在传输中泄露；接口信息暴露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部署检查清单中列入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R7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调用方不按请求号重试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重复领取请求被视为新请求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对接文档明确要求保存并复用请求号；同一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已被领走时，新请求返回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，不会重复分发</w:t>
            </w:r>
          </w:p>
        </w:tc>
      </w:tr>
    </w:tbl>
    <w:bookmarkEnd w:id="76"/>
    <w:bookmarkStart w:id="77" w:name="附录-a-配置项"/>
    <w:p>
      <w:pPr>
        <w:pStyle w:val="Heading1"/>
      </w:pPr>
      <w:bookmarkStart w:id="9035" w:name="_toc35"/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配置项</w:t>
      </w:r>
      <w:bookmarkEnd w:id="903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41"/>
        <w:gridCol w:w="1650"/>
        <w:gridCol w:w="4019"/>
      </w:tblGrid>
      <w:tr>
        <w:trPr>
          <w:tblHeader w:val="on"/>
          <w:tblHeader/>
        </w:trPr>
        <w:tc>
          <w:tcPr>
            <w:tcW w:w="37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16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40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ENVIRONMENT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local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production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时启用生产校验（如密钥强度）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3306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数据库地址与库名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数据库账户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可选，兼容</w:t>
            </w:r>
            <w:r>
              <w:rPr>
                <w:sz w:val="18"/>
              </w:rPr>
              <w:t xml:space="preserve"> JDBC </w:t>
            </w:r>
            <w:r>
              <w:rPr>
                <w:rFonts w:hint="eastAsia"/>
                <w:sz w:val="18"/>
              </w:rPr>
              <w:t xml:space="preserve">一行写法；单独配置的项优先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每个实例的连接池大小；日志出现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时调大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DB_BASELINE_ON_MIGRATE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已有库接入时写入迁移基线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TZ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Asia/Shanghai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业务时区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8000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监听地址与端口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ACCESS_TOKEN_TTL_SECONDS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43200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令牌有效期（秒）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SN_INIT_ADMIN_EMP_NO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内置管理员工号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Admin@123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内置管理员密码，直接可用；生产环境不允许默认值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SN_RESET_ADMIN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应急：设为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启动一次，把内置管理员重置为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里的密码、启用并改回管理员（不存在则新建，留痕）；用完立即删除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CORS_ALLOW_ANY_ORIGIN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本机开发地址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跨域来源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DOCS_ENABLED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是否开放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文档；生产环境建议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超过该数量的生成转为后台任务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SN_GEN_DEFAULT_LIMIT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生成窗口的默认单次上限：额度超过它时数量默认填它，可勾选「解除限制」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SN_GEN_MAX_PER_RUN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单次生成的硬上限，超过返回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GEN_QTY_OVER_MAX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预演令牌有效期（分钟）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领取时要求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仍在订单快照中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SN_CALLBACK_MAX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单次回调上限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SN_EXPORT_LIMIT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AUDIT_EXPORT_LIMIT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1000000 / 200000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导出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操作痕迹导出上限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操作痕迹在线保存天数；0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SN_AUDIT_ARCHIVE_RETENTION_DAYS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1825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痕迹总保存天数（含在线与归档，按发生时间）；超过的归档痕迹每天清理；0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表示归档永久保留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预建分区月数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分区维护时间（秒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周）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SN_DEMO_SEED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SN_DEMO_PASSWORD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Demo@1234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是否写入演示数据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演示账户密码；连接正式库时必须为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WEB_PORT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</w:t>
            </w: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映射到宿主机的端口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K3_SERVER_URL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K3_ACCT_ID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K3_USERNAME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金蝶连接参数（必填）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K3_LCID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2052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金蝶语言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K3_LOGIN_TIMEOUT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K3_VIEW_TIMEOUT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 / 120 / 60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金蝶调用超时（秒）</w:t>
            </w:r>
          </w:p>
        </w:tc>
      </w:tr>
    </w:tbl>
    <w:bookmarkEnd w:id="77"/>
    <w:bookmarkStart w:id="78" w:name="附录-b-主要错误码"/>
    <w:p>
      <w:pPr>
        <w:pStyle w:val="Heading1"/>
      </w:pPr>
      <w:bookmarkStart w:id="9036" w:name="_toc36"/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主要错误码</w:t>
      </w:r>
      <w:bookmarkEnd w:id="9036"/>
    </w:p>
    <w:p>
      <w:pPr>
        <w:pStyle w:val="FirstParagraph"/>
      </w:pPr>
      <w:r>
        <w:rPr>
          <w:rFonts w:hint="eastAsia"/>
        </w:rPr>
        <w:t xml:space="preserve">下表列出文中引用的主要错误码，完整列表见</w:t>
      </w:r>
      <w:r>
        <w:t xml:space="preserve"> </w:t>
      </w:r>
      <w:r>
        <w:rPr>
          <w:rStyle w:val="VerbatimChar"/>
        </w:rPr>
        <w:t xml:space="preserve">app/core/errors.py</w:t>
      </w:r>
      <w:r>
        <w:t xml:space="preserve">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070"/>
        <w:gridCol w:w="1553"/>
        <w:gridCol w:w="3788"/>
      </w:tblGrid>
      <w:tr>
        <w:trPr>
          <w:tblHeader w:val="on"/>
          <w:tblHeader/>
        </w:trPr>
        <w:tc>
          <w:tcPr>
            <w:tcW w:w="40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15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37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UNAUTHENTICATED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未登录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令牌失效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SESSION_REPLACED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该账户已在其他页面登录，本页面令牌被覆盖（只发生在页面令牌上）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PASSWORD_CHANGE_REQUIRED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密码已被管理员重置，须先修改密码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FACTORY_FORBIDDEN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角色无权限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超出工厂范围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VALIDATION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参数不合法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CONFLICT_RETRY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数据正被其他操作占用，可重试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GEN_QUOTA_EXCEEDED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生成数量超出可生成额度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GEN_PREVIEW_REQUIRED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400 / 409 / 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未预演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条件改变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最大流水已变化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GEN_BUSY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正在生成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GEN_DUPLICATE_SN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重复，已停止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GEN_REVOKE_NOT_LAST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GEN_REVOKE_ALLOCATED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只能撤销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流水排在最后的一次生成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这次的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已有分配出去的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RULE_CHOICE_REQUIRED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RULE_NOT_GENERAL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没有绑定规则，须先选一条通用规则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只能给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指定通用规则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ALLOC_FACTORY_MISMATCH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只能分配到订单的生产组织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ACQ_NOTHING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无待领取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ACQ_REQUEST_CONFLICT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请求号已用于其他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ACQ_PI_NOT_IN_ERP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不在订单快照中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CALLBACK_TOO_MANY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CALLBACK_RANGE_INVALID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回调数量超限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起止号不属于该批次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TR_SAME_TARGET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转入目标与来源完全相同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TR_DUPLICATE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下已存在相同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SN，拒绝整次转移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TR_CONCURRENT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申请已处理</w:t>
            </w:r>
            <w:r>
              <w:rPr>
                <w:sz w:val="18"/>
              </w:rPr>
              <w:t xml:space="preserve"> / SN </w:t>
            </w:r>
            <w:r>
              <w:rPr>
                <w:rFonts w:hint="eastAsia"/>
                <w:sz w:val="18"/>
              </w:rPr>
              <w:t xml:space="preserve">状态已变化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QUERY_RANGE_PI_REQUIRED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QUERY_RANGE_INVALID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QUERY_RANGE_REVERSED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流水号范围查询未指定</w:t>
            </w:r>
            <w:r>
              <w:rPr>
                <w:sz w:val="18"/>
              </w:rPr>
              <w:t xml:space="preserve"> PI / </w:t>
            </w:r>
            <w:r>
              <w:rPr>
                <w:rFonts w:hint="eastAsia"/>
                <w:sz w:val="18"/>
              </w:rPr>
              <w:t xml:space="preserve">起止不是该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的流水号或</w:t>
            </w:r>
            <w:r>
              <w:rPr>
                <w:sz w:val="18"/>
              </w:rPr>
              <w:t xml:space="preserve"> SN / </w:t>
            </w:r>
            <w:r>
              <w:rPr>
                <w:rFonts w:hint="eastAsia"/>
                <w:sz w:val="18"/>
              </w:rPr>
              <w:t xml:space="preserve">起大于止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K3_QUERY_FAILED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503 / 502 / 502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金蝶配置缺失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登录失败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查询失败</w:t>
            </w:r>
          </w:p>
        </w:tc>
      </w:tr>
    </w:tbl>
    <w:bookmarkEnd w:id="78"/>
    <w:sectPr>
      <w:footerReference w:type="default" r:id="rId9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8" Type="http://schemas.openxmlformats.org/officeDocument/2006/relationships/image" Target="media/rId5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2026-10-12T06:52:48Z</dcterms:created>
  <dcterms:modified xsi:type="dcterms:W3CDTF">2026-10-12T06:52:48Z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