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SN </w:t>
      </w:r>
      <w:r>
        <w:rPr>
          <w:rFonts w:hint="eastAsia"/>
        </w:rPr>
        <w:t xml:space="preserve">防重管控</w:t>
      </w:r>
      <w:r>
        <w:t xml:space="preserve"> · MES </w:t>
      </w:r>
      <w:r>
        <w:rPr>
          <w:rFonts w:hint="eastAsia"/>
        </w:rPr>
        <w:t xml:space="preserve">对接说明</w:t>
      </w:r>
    </w:p>
    <w:bookmarkStart w:id="18" w:name="业务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1. 业务概述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1.1 业务流程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1.2 SN 状态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3" w:history="1">
        <w:r>
          <w:rPr>
            <w:noProof/>
          </w:rPr>
          <w:t xml:space="preserve">1.3 挂靠版本 rev 与批次类型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4" w:history="1">
        <w:r>
          <w:rPr>
            <w:b/>
            <w:noProof/>
          </w:rPr>
          <w:t xml:space="preserve">2. 接口总览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2.1 接口清单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2.2 交互通道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6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7" w:history="1">
        <w:r>
          <w:rPr>
            <w:b/>
            <w:noProof/>
          </w:rPr>
          <w:t xml:space="preserve">3. MES 批次处理规范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8" w:history="1">
        <w:r>
          <w:rPr>
            <w:noProof/>
          </w:rPr>
          <w:t xml:space="preserve">3.1 批次报文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9" w:history="1">
        <w:r>
          <w:rPr>
            <w:noProof/>
          </w:rPr>
          <w:t xml:space="preserve">3.2 处理步骤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8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3.3 交付类批次类型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3.4 回执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9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2" w:history="1">
        <w:r>
          <w:rPr>
            <w:b/>
            <w:noProof/>
          </w:rPr>
          <w:t xml:space="preserve">4. 转移</w:t>
        </w:r>
        <w:r>
          <w:tab/>
        </w:r>
        <w:r>
          <w:fldChar w:fldCharType="begin"/>
        </w:r>
        <w:r>
          <w:instrText xml:space="preserve"> PAGEREF _toc12 \h </w:instrText>
        </w:r>
        <w:r>
          <w:fldChar w:fldCharType="separate"/>
        </w:r>
        <w:r>
          <w:rPr>
            <w:noProof/>
          </w:rPr>
          <w:t xml:space="preserve">10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3" w:history="1">
        <w:r>
          <w:rPr>
            <w:noProof/>
          </w:rPr>
          <w:t xml:space="preserve">4.1 SN 系统侧规则</w:t>
        </w:r>
        <w:r>
          <w:tab/>
        </w:r>
        <w:r>
          <w:fldChar w:fldCharType="begin"/>
        </w:r>
        <w:r>
          <w:instrText xml:space="preserve"> PAGEREF _toc13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4" w:history="1">
        <w:r>
          <w:rPr>
            <w:noProof/>
          </w:rPr>
          <w:t xml:space="preserve">4.2 MES 侧规则</w:t>
        </w:r>
        <w:r>
          <w:tab/>
        </w:r>
        <w:r>
          <w:fldChar w:fldCharType="begin"/>
        </w:r>
        <w:r>
          <w:instrText xml:space="preserve"> PAGEREF _toc14 \h </w:instrText>
        </w:r>
        <w:r>
          <w:fldChar w:fldCharType="separate"/>
        </w:r>
        <w:r>
          <w:rPr>
            <w:noProof/>
          </w:rPr>
          <w:t xml:space="preserve">11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5" w:history="1">
        <w:r>
          <w:rPr>
            <w:b/>
            <w:noProof/>
          </w:rPr>
          <w:t xml:space="preserve">5. 异常处理</w:t>
        </w:r>
        <w:r>
          <w:tab/>
        </w:r>
        <w:r>
          <w:fldChar w:fldCharType="begin"/>
        </w:r>
        <w:r>
          <w:instrText xml:space="preserve"> PAGEREF _toc15 \h </w:instrText>
        </w:r>
        <w:r>
          <w:fldChar w:fldCharType="separate"/>
        </w:r>
        <w:r>
          <w:rPr>
            <w:noProof/>
          </w:rPr>
          <w:t xml:space="preserve">12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16" w:history="1">
        <w:r>
          <w:rPr>
            <w:b/>
            <w:noProof/>
          </w:rPr>
          <w:t xml:space="preserve">6. 通用约定</w:t>
        </w:r>
        <w:r>
          <w:tab/>
        </w:r>
        <w:r>
          <w:fldChar w:fldCharType="begin"/>
        </w:r>
        <w:r>
          <w:instrText xml:space="preserve"> PAGEREF _toc16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7" w:history="1">
        <w:r>
          <w:rPr>
            <w:noProof/>
          </w:rPr>
          <w:t xml:space="preserve">6.1 传输与编码</w:t>
        </w:r>
        <w:r>
          <w:tab/>
        </w:r>
        <w:r>
          <w:fldChar w:fldCharType="begin"/>
        </w:r>
        <w:r>
          <w:instrText xml:space="preserve"> PAGEREF _toc17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8" w:history="1">
        <w:r>
          <w:rPr>
            <w:noProof/>
          </w:rPr>
          <w:t xml:space="preserve">6.2 字段与数据格式</w:t>
        </w:r>
        <w:r>
          <w:tab/>
        </w:r>
        <w:r>
          <w:fldChar w:fldCharType="begin"/>
        </w:r>
        <w:r>
          <w:instrText xml:space="preserve"> PAGEREF _toc18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9" w:history="1">
        <w:r>
          <w:rPr>
            <w:noProof/>
          </w:rPr>
          <w:t xml:space="preserve">6.3 认证与签名</w:t>
        </w:r>
        <w:r>
          <w:tab/>
        </w:r>
        <w:r>
          <w:fldChar w:fldCharType="begin"/>
        </w:r>
        <w:r>
          <w:instrText xml:space="preserve"> PAGEREF _toc19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0" w:history="1">
        <w:r>
          <w:rPr>
            <w:noProof/>
          </w:rPr>
          <w:t xml:space="preserve">6.4 响应判定与限流</w:t>
        </w:r>
        <w:r>
          <w:tab/>
        </w:r>
        <w:r>
          <w:fldChar w:fldCharType="begin"/>
        </w:r>
        <w:r>
          <w:instrText xml:space="preserve"> PAGEREF _toc20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1" w:history="1">
        <w:r>
          <w:rPr>
            <w:noProof/>
          </w:rPr>
          <w:t xml:space="preserve">6.5 错误响应与错误码</w:t>
        </w:r>
        <w:r>
          <w:tab/>
        </w:r>
        <w:r>
          <w:fldChar w:fldCharType="begin"/>
        </w:r>
        <w:r>
          <w:instrText xml:space="preserve"> PAGEREF _toc21 \h </w:instrText>
        </w:r>
        <w:r>
          <w:fldChar w:fldCharType="separate"/>
        </w:r>
        <w:r>
          <w:rPr>
            <w:noProof/>
          </w:rPr>
          <w:t xml:space="preserve">14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2" w:history="1">
        <w:r>
          <w:rPr>
            <w:b/>
            <w:noProof/>
          </w:rPr>
          <w:t xml:space="preserve">7. 接口定义</w:t>
        </w:r>
        <w:r>
          <w:tab/>
        </w:r>
        <w:r>
          <w:fldChar w:fldCharType="begin"/>
        </w:r>
        <w:r>
          <w:instrText xml:space="preserve"> PAGEREF _toc22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3" w:history="1">
        <w:r>
          <w:rPr>
            <w:noProof/>
          </w:rPr>
          <w:t xml:space="preserve">7.1 ① 接收批次</w:t>
        </w:r>
        <w:r>
          <w:tab/>
        </w:r>
        <w:r>
          <w:fldChar w:fldCharType="begin"/>
        </w:r>
        <w:r>
          <w:instrText xml:space="preserve"> PAGEREF _toc23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4" w:history="1">
        <w:r>
          <w:rPr>
            <w:noProof/>
          </w:rPr>
          <w:t xml:space="preserve">7.2 ③ 拉取批次</w:t>
        </w:r>
        <w:r>
          <w:tab/>
        </w:r>
        <w:r>
          <w:fldChar w:fldCharType="begin"/>
        </w:r>
        <w:r>
          <w:instrText xml:space="preserve"> PAGEREF _toc24 \h </w:instrText>
        </w:r>
        <w:r>
          <w:fldChar w:fldCharType="separate"/>
        </w:r>
        <w:r>
          <w:rPr>
            <w:noProof/>
          </w:rPr>
          <w:t xml:space="preserve">17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5" w:history="1">
        <w:r>
          <w:rPr>
            <w:noProof/>
          </w:rPr>
          <w:t xml:space="preserve">7.3 ④ 提交回执</w:t>
        </w:r>
        <w:r>
          <w:tab/>
        </w:r>
        <w:r>
          <w:fldChar w:fldCharType="begin"/>
        </w:r>
        <w:r>
          <w:instrText xml:space="preserve"> PAGEREF _toc25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6" w:history="1">
        <w:r>
          <w:rPr>
            <w:noProof/>
          </w:rPr>
          <w:t xml:space="preserve">7.4 ⑤ 查询已下发 SN</w:t>
        </w:r>
        <w:r>
          <w:tab/>
        </w:r>
        <w:r>
          <w:fldChar w:fldCharType="begin"/>
        </w:r>
        <w:r>
          <w:instrText xml:space="preserve"> PAGEREF _toc26 \h </w:instrText>
        </w:r>
        <w:r>
          <w:fldChar w:fldCharType="separate"/>
        </w:r>
        <w:r>
          <w:rPr>
            <w:noProof/>
          </w:rPr>
          <w:t xml:space="preserve">19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7" w:history="1">
        <w:r>
          <w:rPr>
            <w:noProof/>
          </w:rPr>
          <w:t xml:space="preserve">7.5 ⑥ 查询批次明细</w:t>
        </w:r>
        <w:r>
          <w:tab/>
        </w:r>
        <w:r>
          <w:fldChar w:fldCharType="begin"/>
        </w:r>
        <w:r>
          <w:instrText xml:space="preserve"> PAGEREF _toc27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28" w:history="1">
        <w:r>
          <w:rPr>
            <w:b/>
            <w:noProof/>
          </w:rPr>
          <w:t xml:space="preserve">修订记录</w:t>
        </w:r>
        <w:r>
          <w:tab/>
        </w:r>
        <w:r>
          <w:fldChar w:fldCharType="begin"/>
        </w:r>
        <w:r>
          <w:instrText xml:space="preserve"> PAGEREF _toc28 \h </w:instrText>
        </w:r>
        <w:r>
          <w:fldChar w:fldCharType="separate"/>
        </w:r>
        <w:r>
          <w:rPr>
            <w:noProof/>
          </w:rPr>
          <w:t xml:space="preserve">20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t xml:space="preserve">1. </w:t>
      </w:r>
      <w:r>
        <w:rPr>
          <w:rFonts w:hint="eastAsia"/>
        </w:rPr>
        <w:t xml:space="preserve">业务概述</w:t>
      </w:r>
      <w:bookmarkEnd w:id="9000"/>
    </w:p>
    <w:bookmarkStart w:id="12" w:name="业务流程"/>
    <w:p>
      <w:pPr>
        <w:pStyle w:val="Heading2"/>
      </w:pPr>
      <w:bookmarkStart w:id="9001" w:name="_toc1"/>
      <w:r>
        <w:t xml:space="preserve">1.1 </w:t>
      </w:r>
      <w:r>
        <w:rPr>
          <w:rFonts w:hint="eastAsia"/>
        </w:rPr>
        <w:t xml:space="preserve">业务流程</w:t>
      </w:r>
      <w:bookmarkEnd w:id="9001"/>
    </w:p>
    <w:p>
      <w:pPr>
        <w:pStyle w:val="FirstParagraph"/>
        <w:keepNext/>
        <w:jc w:val="center"/>
      </w:pPr>
      <w:r>
        <w:drawing>
          <wp:inline>
            <wp:extent cx="5334000" cy="489628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ocs/images/MES对接说明/f0-busin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1-1 </w:t>
      </w:r>
      <w:r>
        <w:rPr>
          <w:rFonts w:hint="eastAsia"/>
          <w:b/>
          <w:sz w:val="20"/>
        </w:rPr>
        <w:t xml:space="preserve">端到端业务时序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阶段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订单与生成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系统定时同步金蝶已审核的生产订单；总部按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SN，号池全局不重复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分配与下发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分配到生产组织；SN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系统分批推送给该组织的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回执确认；推送失败时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主动拉取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生产打标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下发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SN，现场打标、过站、LINK（MES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内部流程，不涉及本接口）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转单、转组织后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系统改挂，给转入方下发新挂靠，给原组织发转移批次；原组织停止打标已转走的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SN，旧标签按「转出号清单」作废</w:t>
            </w:r>
          </w:p>
        </w:tc>
      </w:tr>
    </w:tbl>
    <w:bookmarkEnd w:id="12"/>
    <w:bookmarkStart w:id="16" w:name="sn-状态"/>
    <w:p>
      <w:pPr>
        <w:pStyle w:val="Heading2"/>
      </w:pPr>
      <w:bookmarkStart w:id="9002" w:name="_toc2"/>
      <w:r>
        <w:t xml:space="preserve">1.2 SN </w:t>
      </w:r>
      <w:r>
        <w:rPr>
          <w:rFonts w:hint="eastAsia"/>
        </w:rPr>
        <w:t xml:space="preserve">状态</w:t>
      </w:r>
      <w:bookmarkEnd w:id="9002"/>
    </w:p>
    <w:p>
      <w:pPr>
        <w:pStyle w:val="FirstParagraph"/>
        <w:keepNext/>
        <w:jc w:val="center"/>
      </w:pPr>
      <w:r>
        <w:drawing>
          <wp:inline>
            <wp:extent cx="5334000" cy="176190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docs/images/MES对接说明/f9-sn-stat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1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1-2 SN </w:t>
      </w:r>
      <w:r>
        <w:rPr>
          <w:rFonts w:hint="eastAsia"/>
          <w:b/>
          <w:sz w:val="20"/>
        </w:rPr>
        <w:t xml:space="preserve">状态与</w:t>
      </w:r>
      <w:r>
        <w:rPr>
          <w:b/>
          <w:sz w:val="20"/>
        </w:rPr>
        <w:t xml:space="preserve"> MES </w:t>
      </w:r>
      <w:r>
        <w:rPr>
          <w:rFonts w:hint="eastAsia"/>
          <w:b/>
          <w:sz w:val="20"/>
        </w:rPr>
        <w:t xml:space="preserve">收到的批次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37"/>
        <w:gridCol w:w="4161"/>
        <w:gridCol w:w="3112"/>
      </w:tblGrid>
      <w:tr>
        <w:trPr>
          <w:tblHeader w:val="on"/>
          <w:tblHeader/>
        </w:trPr>
        <w:tc>
          <w:tcPr>
            <w:tcW w:w="21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4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31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与</w:t>
            </w:r>
            <w:r>
              <w:rPr>
                <w:b/>
                <w:sz w:val="18"/>
              </w:rPr>
              <w:t xml:space="preserve"> MES </w:t>
            </w:r>
            <w:r>
              <w:rPr>
                <w:rFonts w:hint="eastAsia"/>
                <w:b/>
                <w:sz w:val="18"/>
              </w:rPr>
              <w:t xml:space="preserve">的关系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已生成，尚未分到生产组织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不可见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待推送（未入批）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的组织，尚未组批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等待推送或拉取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待推送（批次未确认）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已组批，MES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尚未回执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正在推送，或可拉取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待推送（批次失败）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整批退回，或回执与批次不符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修正后拉取重处理，或总部续推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已确认（推送应答、拉取回执或总部人工确认）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已持有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分到未对接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不经过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已提交转组织申请，等待总部处理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仅在</w:t>
            </w:r>
            <w:r>
              <w:rPr>
                <w:sz w:val="18"/>
              </w:rPr>
              <w:t xml:space="preserve"> ⑤ </w:t>
            </w:r>
            <w:r>
              <w:rPr>
                <w:rFonts w:hint="eastAsia"/>
                <w:sz w:val="18"/>
              </w:rPr>
              <w:t xml:space="preserve">中提醒（</w:t>
            </w:r>
            <w:r>
              <w:rPr>
                <w:rStyle w:val="VerbatimChar"/>
                <w:sz w:val="18"/>
              </w:rPr>
              <w:t xml:space="preserve">APPLYING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总部作废未确认的批次后，SN</w:t>
      </w:r>
      <w:r>
        <w:t xml:space="preserve"> </w:t>
      </w:r>
      <w:r>
        <w:rPr>
          <w:rFonts w:hint="eastAsia"/>
        </w:rPr>
        <w:t xml:space="preserve">回到「待推送（未入批）」，重新组批送达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单据反审核、订单变更待确认时，未下发的</w:t>
      </w:r>
      <w:r>
        <w:t xml:space="preserve"> SN</w:t>
      </w:r>
      <w:r>
        <w:t xml:space="preserve"> </w:t>
      </w:r>
      <w:r>
        <w:rPr>
          <w:rFonts w:hint="eastAsia"/>
          <w:b/>
          <w:bCs/>
        </w:rPr>
        <w:t xml:space="preserve">暂停下发</w:t>
      </w:r>
      <w:r>
        <w:rPr>
          <w:rFonts w:hint="eastAsia"/>
        </w:rPr>
        <w:t xml:space="preserve">：不组批，③</w:t>
      </w:r>
      <w:r>
        <w:t xml:space="preserve"> </w:t>
      </w:r>
      <w:r>
        <w:rPr>
          <w:rFonts w:hint="eastAsia"/>
        </w:rPr>
        <w:t xml:space="preserve">应答的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rPr>
          <w:rFonts w:hint="eastAsia"/>
        </w:rPr>
        <w:t xml:space="preserve">为暂停枚数</w:t>
      </w:r>
    </w:p>
    <w:bookmarkEnd w:id="16"/>
    <w:bookmarkStart w:id="17" w:name="挂靠版本-rev-与批次类型"/>
    <w:p>
      <w:pPr>
        <w:pStyle w:val="Heading2"/>
      </w:pPr>
      <w:bookmarkStart w:id="9003" w:name="_toc3"/>
      <w:r>
        <w:t xml:space="preserve">1.3 </w:t>
      </w:r>
      <w:r>
        <w:rPr>
          <w:rFonts w:hint="eastAsia"/>
        </w:rPr>
        <w:t xml:space="preserve">挂靠版本</w:t>
      </w:r>
      <w:r>
        <w:t xml:space="preserve"> rev </w:t>
      </w:r>
      <w:r>
        <w:rPr>
          <w:rFonts w:hint="eastAsia"/>
        </w:rPr>
        <w:t xml:space="preserve">与批次类型</w:t>
      </w:r>
      <w:bookmarkEnd w:id="9003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字符串永不改变</w:t>
      </w:r>
      <w:r>
        <w:rPr>
          <w:rFonts w:hint="eastAsia"/>
        </w:rPr>
        <w:t xml:space="preserve">，变的只是挂靠（生产组织、PI、单据行、物料、客户）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生成时</w:t>
      </w:r>
      <w:r>
        <w:t xml:space="preserve"> </w:t>
      </w:r>
      <w:r>
        <w:rPr>
          <w:rStyle w:val="VerbatimChar"/>
        </w:rPr>
        <w:t xml:space="preserve">rev = 1</w:t>
      </w:r>
      <w:r>
        <w:rPr>
          <w:rFonts w:hint="eastAsia"/>
        </w:rPr>
        <w:t xml:space="preserve">；每次转单、转组织、订单变更改挂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1，</w:t>
      </w:r>
      <w:r>
        <w:rPr>
          <w:rFonts w:hint="eastAsia"/>
          <w:b/>
          <w:bCs/>
        </w:rPr>
        <w:t xml:space="preserve">越大越新</w:t>
      </w:r>
      <w:r>
        <w:rPr>
          <w:rFonts w:hint="eastAsia"/>
        </w:rPr>
        <w:t xml:space="preserve">；MES</w:t>
      </w:r>
      <w:r>
        <w:t xml:space="preserve"> </w:t>
      </w:r>
      <w:r>
        <w:rPr>
          <w:rFonts w:hint="eastAsia"/>
        </w:rPr>
        <w:t xml:space="preserve">原样保存，不得自行加减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相同则挂靠相同</w:t>
      </w:r>
      <w:r>
        <w:rPr>
          <w:rFonts w:hint="eastAsia"/>
        </w:rPr>
        <w:t xml:space="preserve">，同一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重复送达覆盖一次结果不变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说明这批</w:t>
      </w:r>
      <w:r>
        <w:t xml:space="preserve"> SN </w:t>
      </w:r>
      <w:r>
        <w:rPr>
          <w:rFonts w:hint="eastAsia"/>
        </w:rPr>
        <w:t xml:space="preserve">从哪来，</w:t>
      </w:r>
      <w:r>
        <w:rPr>
          <w:rFonts w:hint="eastAsia"/>
          <w:b/>
          <w:bCs/>
        </w:rPr>
        <w:t xml:space="preserve">一批只有一种</w:t>
      </w:r>
      <w:r>
        <w:rPr>
          <w:rFonts w:hint="eastAsia"/>
        </w:rPr>
        <w:t xml:space="preserve">；按</w:t>
      </w:r>
      <w:r>
        <w:t xml:space="preserve"> </w:t>
      </w: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已有的数据</w:t>
      </w:r>
      <w:r>
        <w:t xml:space="preserve"> </w:t>
      </w:r>
      <w:r>
        <w:rPr>
          <w:rFonts w:hint="eastAsia"/>
        </w:rPr>
        <w:t xml:space="preserve">判断：SN</w:t>
      </w:r>
      <w:r>
        <w:t xml:space="preserve"> </w:t>
      </w:r>
      <w:r>
        <w:rPr>
          <w:rFonts w:hint="eastAsia"/>
        </w:rPr>
        <w:t xml:space="preserve">系统收到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回执（或总部人工确认）后才认定</w:t>
      </w:r>
      <w:r>
        <w:t xml:space="preserve"> MES </w:t>
      </w:r>
      <w:r>
        <w:rPr>
          <w:rFonts w:hint="eastAsia"/>
        </w:rPr>
        <w:t xml:space="preserve">已持有，未持有时被转移的</w:t>
      </w:r>
      <w:r>
        <w:t xml:space="preserve"> SN </w:t>
      </w:r>
      <w:r>
        <w:rPr>
          <w:rFonts w:hint="eastAsia"/>
        </w:rPr>
        <w:t xml:space="preserve">对</w:t>
      </w:r>
      <w:r>
        <w:t xml:space="preserve"> MES </w:t>
      </w:r>
      <w:r>
        <w:rPr>
          <w:rFonts w:hint="eastAsia"/>
        </w:rPr>
        <w:t xml:space="preserve">仍是</w:t>
      </w:r>
      <w:r>
        <w:t xml:space="preserve"> </w:t>
      </w:r>
      <w:r>
        <w:rPr>
          <w:rStyle w:val="VerbatimChar"/>
        </w:rPr>
        <w:t xml:space="preserve">NEW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48"/>
        <w:gridCol w:w="711"/>
        <w:gridCol w:w="1598"/>
        <w:gridCol w:w="2474"/>
        <w:gridCol w:w="2578"/>
      </w:tblGrid>
      <w:tr>
        <w:trPr>
          <w:tblHeader w:val="on"/>
          <w:tblHeader/>
        </w:trPr>
        <w:tc>
          <w:tcPr>
            <w:tcW w:w="20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触发事件</w:t>
            </w:r>
          </w:p>
        </w:tc>
        <w:tc>
          <w:tcPr>
            <w:tcW w:w="7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15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收件</w:t>
            </w:r>
            <w:r>
              <w:rPr>
                <w:b/>
                <w:sz w:val="18"/>
              </w:rPr>
              <w:t xml:space="preserve"> MES</w:t>
            </w:r>
          </w:p>
        </w:tc>
        <w:tc>
          <w:tcPr>
            <w:tcW w:w="247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25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20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首次下发</w:t>
            </w:r>
          </w:p>
        </w:tc>
        <w:tc>
          <w:tcPr>
            <w:tcW w:w="7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15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</w:t>
            </w:r>
          </w:p>
        </w:tc>
        <w:tc>
          <w:tcPr>
            <w:tcW w:w="247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NEW</w:t>
            </w:r>
          </w:p>
        </w:tc>
        <w:tc>
          <w:tcPr>
            <w:tcW w:w="25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</w:t>
            </w:r>
          </w:p>
        </w:tc>
      </w:tr>
      <w:tr>
        <w:tc>
          <w:tcPr>
            <w:tcW w:w="20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</w:t>
            </w:r>
          </w:p>
        </w:tc>
        <w:tc>
          <w:tcPr>
            <w:tcW w:w="7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5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</w:t>
            </w:r>
          </w:p>
        </w:tc>
        <w:tc>
          <w:tcPr>
            <w:tcW w:w="24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rFonts w:hint="eastAsia"/>
                <w:sz w:val="18"/>
              </w:rPr>
              <w:t xml:space="preserve">；未持有：</w:t>
            </w:r>
            <w:r>
              <w:rPr>
                <w:rStyle w:val="VerbatimChar"/>
                <w:sz w:val="18"/>
              </w:rPr>
              <w:t xml:space="preserve">NEW</w:t>
            </w:r>
          </w:p>
        </w:tc>
        <w:tc>
          <w:tcPr>
            <w:tcW w:w="25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新增</w:t>
            </w:r>
          </w:p>
        </w:tc>
      </w:tr>
      <w:tr>
        <w:tc>
          <w:tcPr>
            <w:tcW w:w="20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</w:p>
        </w:tc>
        <w:tc>
          <w:tcPr>
            <w:tcW w:w="7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5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24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原组织已持有：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rFonts w:hint="eastAsia"/>
                <w:sz w:val="18"/>
              </w:rPr>
              <w:t xml:space="preserve">；未持有：</w:t>
            </w:r>
            <w:r>
              <w:rPr>
                <w:rStyle w:val="VerbatimChar"/>
                <w:sz w:val="18"/>
              </w:rPr>
              <w:t xml:space="preserve">NEW</w:t>
            </w:r>
          </w:p>
        </w:tc>
        <w:tc>
          <w:tcPr>
            <w:tcW w:w="25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</w:t>
            </w:r>
          </w:p>
        </w:tc>
      </w:tr>
      <w:tr>
        <w:tc>
          <w:tcPr>
            <w:tcW w:w="20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</w:p>
        </w:tc>
        <w:tc>
          <w:tcPr>
            <w:tcW w:w="7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5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原组织（仅曾持有时发）</w:t>
            </w:r>
          </w:p>
        </w:tc>
        <w:tc>
          <w:tcPr>
            <w:tcW w:w="247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25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</w:t>
            </w:r>
          </w:p>
        </w:tc>
      </w:tr>
      <w:tr>
        <w:tc>
          <w:tcPr>
            <w:tcW w:w="20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转回原组织（A</w:t>
            </w:r>
            <w:r>
              <w:rPr>
                <w:sz w:val="18"/>
              </w:rPr>
              <w:t xml:space="preserve"> → B → </w:t>
            </w:r>
            <w:r>
              <w:rPr>
                <w:rFonts w:hint="eastAsia"/>
                <w:sz w:val="18"/>
              </w:rPr>
              <w:t xml:space="preserve">A）</w:t>
            </w:r>
          </w:p>
        </w:tc>
        <w:tc>
          <w:tcPr>
            <w:tcW w:w="7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5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收交付、B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收转出</w:t>
            </w:r>
          </w:p>
        </w:tc>
        <w:tc>
          <w:tcPr>
            <w:tcW w:w="24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A：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rFonts w:hint="eastAsia"/>
                <w:sz w:val="18"/>
              </w:rPr>
              <w:t xml:space="preserve">；B：</w:t>
            </w: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25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覆盖并清除「已转走」；B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标记「已转走」</w:t>
            </w:r>
          </w:p>
        </w:tc>
      </w:tr>
      <w:tr>
        <w:tc>
          <w:tcPr>
            <w:tcW w:w="20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订单变更「确认对应」、告警重推</w:t>
            </w:r>
          </w:p>
        </w:tc>
        <w:tc>
          <w:tcPr>
            <w:tcW w:w="7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15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本组织（已持有）</w:t>
            </w:r>
          </w:p>
        </w:tc>
        <w:tc>
          <w:tcPr>
            <w:tcW w:w="247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5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</w:t>
            </w:r>
          </w:p>
        </w:tc>
      </w:tr>
      <w:tr>
        <w:tc>
          <w:tcPr>
            <w:tcW w:w="20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批次重送、重新拉取</w:t>
            </w:r>
          </w:p>
        </w:tc>
        <w:tc>
          <w:tcPr>
            <w:tcW w:w="7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15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47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同一批次，内容逐字节相同</w:t>
            </w:r>
          </w:p>
        </w:tc>
        <w:tc>
          <w:tcPr>
            <w:tcW w:w="25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幂等</w:t>
            </w:r>
          </w:p>
        </w:tc>
      </w:tr>
    </w:tbl>
    <w:p>
      <w:pPr>
        <w:pStyle w:val="BodyText"/>
      </w:pPr>
      <w:r>
        <w:t xml:space="preserve">MES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在转移、改挂当时单独建批（</w:t>
      </w:r>
      <w:r>
        <w:rPr>
          <w:rStyle w:val="VerbatimChar"/>
        </w:rPr>
        <w:t xml:space="preserve">SAME_ORG_TRANSFER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REMAP</w:t>
      </w:r>
      <w:r>
        <w:rPr>
          <w:rFonts w:hint="eastAsia"/>
        </w:rPr>
        <w:t xml:space="preserve">）；其余</w:t>
      </w:r>
      <w:r>
        <w:t xml:space="preserve"> SN </w:t>
      </w:r>
      <w:r>
        <w:rPr>
          <w:rFonts w:hint="eastAsia"/>
        </w:rPr>
        <w:t xml:space="preserve">从号池按流水顺序认领，绝大多数为</w:t>
      </w:r>
      <w:r>
        <w:t xml:space="preserve"> </w:t>
      </w:r>
      <w:r>
        <w:rPr>
          <w:rStyle w:val="VerbatimChar"/>
        </w:rPr>
        <w:t xml:space="preserve">NEW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接口总览"/>
    <w:p>
      <w:pPr>
        <w:pStyle w:val="Heading1"/>
      </w:pPr>
      <w:bookmarkStart w:id="9004" w:name="_toc4"/>
      <w:r>
        <w:t xml:space="preserve">2. </w:t>
      </w:r>
      <w:r>
        <w:rPr>
          <w:rFonts w:hint="eastAsia"/>
        </w:rPr>
        <w:t xml:space="preserve">接口总览</w:t>
      </w:r>
      <w:bookmarkEnd w:id="9004"/>
    </w:p>
    <w:bookmarkStart w:id="19" w:name="接口清单"/>
    <w:p>
      <w:pPr>
        <w:pStyle w:val="Heading2"/>
      </w:pPr>
      <w:bookmarkStart w:id="9005" w:name="_toc5"/>
      <w:r>
        <w:t xml:space="preserve">2.1 </w:t>
      </w:r>
      <w:r>
        <w:rPr>
          <w:rFonts w:hint="eastAsia"/>
        </w:rPr>
        <w:t xml:space="preserve">接口清单</w:t>
      </w:r>
      <w:bookmarkEnd w:id="900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98"/>
        <w:gridCol w:w="1176"/>
        <w:gridCol w:w="798"/>
        <w:gridCol w:w="798"/>
        <w:gridCol w:w="3007"/>
        <w:gridCol w:w="2834"/>
      </w:tblGrid>
      <w:tr>
        <w:trPr>
          <w:tblHeader w:val="on"/>
          <w:tblHeader/>
        </w:trPr>
        <w:tc>
          <w:tcPr>
            <w:tcW w:w="7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11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</w:t>
            </w:r>
          </w:p>
        </w:tc>
        <w:tc>
          <w:tcPr>
            <w:tcW w:w="7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7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提供方</w:t>
            </w:r>
          </w:p>
        </w:tc>
        <w:tc>
          <w:tcPr>
            <w:tcW w:w="30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</w:t>
            </w:r>
          </w:p>
        </w:tc>
        <w:tc>
          <w:tcPr>
            <w:tcW w:w="28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调用时机</w:t>
            </w:r>
          </w:p>
        </w:tc>
      </w:tr>
      <w:tr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11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MES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MES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</w:p>
        </w:tc>
        <w:tc>
          <w:tcPr>
            <w:tcW w:w="2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分配、转移、续推后；连接测试</w:t>
            </w:r>
          </w:p>
        </w:tc>
      </w:tr>
      <w:tr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11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/api/mes/v1/batches/next</w:t>
            </w:r>
          </w:p>
        </w:tc>
        <w:tc>
          <w:tcPr>
            <w:tcW w:w="2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</w:t>
            </w:r>
          </w:p>
        </w:tc>
      </w:tr>
      <w:tr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11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/api/mes/v1/batches/{batchNo}/receipt</w:t>
            </w:r>
          </w:p>
        </w:tc>
        <w:tc>
          <w:tcPr>
            <w:tcW w:w="28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</w:t>
            </w:r>
          </w:p>
        </w:tc>
      </w:tr>
      <w:tr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11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/api/mes/v1/sn/delivered</w:t>
            </w:r>
          </w:p>
        </w:tc>
        <w:tc>
          <w:tcPr>
            <w:tcW w:w="2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可选，对账</w:t>
            </w:r>
          </w:p>
        </w:tc>
      </w:tr>
      <w:tr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⑥</w:t>
            </w:r>
          </w:p>
        </w:tc>
        <w:tc>
          <w:tcPr>
            <w:tcW w:w="11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7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/api/mes/v1/batches/{batchNo}/items</w:t>
            </w:r>
          </w:p>
        </w:tc>
        <w:tc>
          <w:tcPr>
            <w:tcW w:w="28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可选，对账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① </w:t>
      </w:r>
      <w:r>
        <w:rPr>
          <w:rFonts w:hint="eastAsia"/>
        </w:rPr>
        <w:t xml:space="preserve">的回执在</w:t>
      </w:r>
      <w:r>
        <w:rPr>
          <w:rFonts w:hint="eastAsia"/>
          <w:b/>
          <w:bCs/>
        </w:rPr>
        <w:t xml:space="preserve">同一应答</w:t>
      </w:r>
      <w:r>
        <w:rPr>
          <w:rFonts w:hint="eastAsia"/>
        </w:rPr>
        <w:t xml:space="preserve">中返回；④</w:t>
      </w:r>
      <w:r>
        <w:t xml:space="preserve"> </w:t>
      </w:r>
      <w:r>
        <w:rPr>
          <w:rFonts w:hint="eastAsia"/>
        </w:rPr>
        <w:t xml:space="preserve">只用于</w:t>
      </w:r>
      <w:r>
        <w:t xml:space="preserve"> ③ </w:t>
      </w:r>
      <w:r>
        <w:rPr>
          <w:rFonts w:hint="eastAsia"/>
        </w:rPr>
        <w:t xml:space="preserve">拉取的批次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编号沿用历史编号（②</w:t>
      </w:r>
      <w:r>
        <w:t xml:space="preserve"> </w:t>
      </w:r>
      <w:r>
        <w:rPr>
          <w:rFonts w:hint="eastAsia"/>
        </w:rPr>
        <w:t xml:space="preserve">已移除）</w:t>
      </w:r>
    </w:p>
    <w:bookmarkEnd w:id="19"/>
    <w:bookmarkStart w:id="23" w:name="交互通道"/>
    <w:p>
      <w:pPr>
        <w:pStyle w:val="Heading2"/>
      </w:pPr>
      <w:bookmarkStart w:id="9006" w:name="_toc6"/>
      <w:r>
        <w:t xml:space="preserve">2.2 </w:t>
      </w:r>
      <w:r>
        <w:rPr>
          <w:rFonts w:hint="eastAsia"/>
        </w:rPr>
        <w:t xml:space="preserve">交互通道</w:t>
      </w:r>
      <w:bookmarkEnd w:id="9006"/>
    </w:p>
    <w:p>
      <w:pPr>
        <w:pStyle w:val="FirstParagraph"/>
        <w:keepNext/>
        <w:jc w:val="center"/>
      </w:pPr>
      <w:r>
        <w:drawing>
          <wp:inline>
            <wp:extent cx="5255999" cy="754667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ocs/images/MES对接说明/f2-interfa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99" cy="7546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</w:t>
      </w:r>
      <w:r>
        <w:rPr>
          <w:rFonts w:hint="eastAsia"/>
          <w:b/>
          <w:sz w:val="20"/>
        </w:rPr>
        <w:t xml:space="preserve">接口交互时序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35"/>
        <w:gridCol w:w="7376"/>
      </w:tblGrid>
      <w:tr>
        <w:trPr>
          <w:tblHeader w:val="on"/>
          <w:tblHeader/>
        </w:trPr>
        <w:tc>
          <w:tcPr>
            <w:tcW w:w="20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通道</w:t>
            </w:r>
          </w:p>
        </w:tc>
        <w:tc>
          <w:tcPr>
            <w:tcW w:w="73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推送（主通道）</w:t>
            </w:r>
          </w:p>
        </w:tc>
        <w:tc>
          <w:tcPr>
            <w:tcW w:w="73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系统调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①，MES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处理后在应答中回执；失败按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分钟重送</w:t>
            </w:r>
          </w:p>
        </w:tc>
      </w:tr>
      <w:tr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转移通知</w:t>
            </w:r>
          </w:p>
        </w:tc>
        <w:tc>
          <w:tcPr>
            <w:tcW w:w="737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跨组织转移时，给转入组织发交付批次的同时给原组织发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，互不等待</w:t>
            </w:r>
          </w:p>
        </w:tc>
      </w:tr>
      <w:tr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拉取（补偿）</w:t>
            </w:r>
          </w:p>
        </w:tc>
        <w:tc>
          <w:tcPr>
            <w:tcW w:w="73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调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取批，落库后调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回执；可取回未送达的推送批次和转移批次</w:t>
            </w:r>
          </w:p>
        </w:tc>
      </w:tr>
      <w:tr>
        <w:tc>
          <w:tcPr>
            <w:tcW w:w="203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737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⑤⑥ </w:t>
            </w:r>
            <w:r>
              <w:rPr>
                <w:rFonts w:hint="eastAsia"/>
                <w:sz w:val="18"/>
              </w:rPr>
              <w:t xml:space="preserve">只读，</w:t>
            </w:r>
            <w:r>
              <w:rPr>
                <w:rFonts w:hint="eastAsia"/>
                <w:b/>
                <w:bCs/>
                <w:sz w:val="18"/>
              </w:rPr>
              <w:t xml:space="preserve">不得</w:t>
            </w:r>
            <w:r>
              <w:rPr>
                <w:rFonts w:hint="eastAsia"/>
                <w:sz w:val="18"/>
              </w:rPr>
              <w:t xml:space="preserve">据此入库、打标或删除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推送与拉取的批次</w:t>
      </w:r>
      <w:r>
        <w:rPr>
          <w:rFonts w:hint="eastAsia"/>
          <w:b/>
          <w:bCs/>
        </w:rPr>
        <w:t xml:space="preserve">格式完全相同</w:t>
      </w:r>
      <w:r>
        <w:rPr>
          <w:rFonts w:hint="eastAsia"/>
        </w:rPr>
        <w:t xml:space="preserve">，MES</w:t>
      </w:r>
      <w:r>
        <w:t xml:space="preserve"> </w:t>
      </w:r>
      <w:r>
        <w:rPr>
          <w:rFonts w:hint="eastAsia"/>
        </w:rPr>
        <w:t xml:space="preserve">只需实现一套处理逻辑（第</w:t>
      </w:r>
      <w:r>
        <w:t xml:space="preserve"> 3 </w:t>
      </w:r>
      <w:r>
        <w:rPr>
          <w:rFonts w:hint="eastAsia"/>
        </w:rPr>
        <w:t xml:space="preserve">章）；同一批次可能经两条通道到达，按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mes-批次处理规范"/>
    <w:p>
      <w:pPr>
        <w:pStyle w:val="Heading1"/>
      </w:pPr>
      <w:bookmarkStart w:id="9007" w:name="_toc7"/>
      <w:r>
        <w:t xml:space="preserve">3. MES </w:t>
      </w:r>
      <w:r>
        <w:rPr>
          <w:rFonts w:hint="eastAsia"/>
        </w:rPr>
        <w:t xml:space="preserve">批次处理规范</w:t>
      </w:r>
      <w:bookmarkEnd w:id="9007"/>
    </w:p>
    <w:bookmarkStart w:id="25" w:name="批次报文"/>
    <w:p>
      <w:pPr>
        <w:pStyle w:val="Heading2"/>
      </w:pPr>
      <w:bookmarkStart w:id="9008" w:name="_toc8"/>
      <w:r>
        <w:t xml:space="preserve">3.1 </w:t>
      </w:r>
      <w:r>
        <w:rPr>
          <w:rFonts w:hint="eastAsia"/>
        </w:rPr>
        <w:t xml:space="preserve">批次报文</w:t>
      </w:r>
      <w:bookmarkEnd w:id="9008"/>
    </w:p>
    <w:p>
      <w:pPr>
        <w:pStyle w:val="FirstParagraph"/>
      </w:pPr>
      <w:r>
        <w:rPr>
          <w:rFonts w:hint="eastAsia"/>
        </w:rPr>
        <w:t xml:space="preserve">所有批次结构相同，按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区分明细内容：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80"/>
        <w:gridCol w:w="3506"/>
        <w:gridCol w:w="2535"/>
        <w:gridCol w:w="880"/>
        <w:gridCol w:w="1609"/>
      </w:tblGrid>
      <w:tr>
        <w:trPr>
          <w:tblHeader w:val="on"/>
          <w:tblHeader/>
        </w:trPr>
        <w:tc>
          <w:tcPr>
            <w:tcW w:w="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</w:p>
        </w:tc>
        <w:tc>
          <w:tcPr>
            <w:tcW w:w="35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253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batchNo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前缀</w:t>
            </w:r>
          </w:p>
        </w:tc>
        <w:tc>
          <w:tcPr>
            <w:tcW w:w="88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送达</w:t>
            </w:r>
          </w:p>
        </w:tc>
        <w:tc>
          <w:tcPr>
            <w:tcW w:w="16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明细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交付批次</w:t>
            </w:r>
          </w:p>
        </w:tc>
        <w:tc>
          <w:tcPr>
            <w:tcW w:w="350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NEW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SAME_ORG_TRANSFER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TRANSFER_IN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253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</w:t>
            </w:r>
            <w:r>
              <w:rPr>
                <w:rFonts w:hint="eastAsia"/>
                <w:sz w:val="18"/>
              </w:rPr>
              <w:t xml:space="preserve">（推送时建）/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PL</w:t>
            </w:r>
            <w:r>
              <w:rPr>
                <w:rFonts w:hint="eastAsia"/>
                <w:sz w:val="18"/>
              </w:rPr>
              <w:t xml:space="preserve">（拉取时建）</w:t>
            </w:r>
          </w:p>
        </w:tc>
        <w:tc>
          <w:tcPr>
            <w:tcW w:w="88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或</w:t>
            </w:r>
            <w:r>
              <w:rPr>
                <w:sz w:val="18"/>
              </w:rPr>
              <w:t xml:space="preserve"> ③</w:t>
            </w:r>
          </w:p>
        </w:tc>
        <w:tc>
          <w:tcPr>
            <w:tcW w:w="16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交付项，≤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</w:t>
            </w:r>
          </w:p>
        </w:tc>
        <w:tc>
          <w:tcPr>
            <w:tcW w:w="350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253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XO</w:t>
            </w:r>
          </w:p>
        </w:tc>
        <w:tc>
          <w:tcPr>
            <w:tcW w:w="88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或</w:t>
            </w:r>
            <w:r>
              <w:rPr>
                <w:sz w:val="18"/>
              </w:rPr>
              <w:t xml:space="preserve"> ③</w:t>
            </w:r>
          </w:p>
        </w:tc>
        <w:tc>
          <w:tcPr>
            <w:tcW w:w="16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转出项，≤</w:t>
            </w:r>
            <w:r>
              <w:rPr>
                <w:sz w:val="18"/>
              </w:rPr>
              <w:t xml:space="preserve"> 5000 </w:t>
            </w:r>
            <w:r>
              <w:rPr>
                <w:rFonts w:hint="eastAsia"/>
                <w:sz w:val="18"/>
              </w:rPr>
              <w:t xml:space="preserve">枚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</w:t>
            </w:r>
          </w:p>
        </w:tc>
        <w:tc>
          <w:tcPr>
            <w:tcW w:w="350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253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88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16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空数组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报文以带注释的</w:t>
      </w:r>
      <w:r>
        <w:t xml:space="preserve"> JSON </w:t>
      </w:r>
      <w:r>
        <w:rPr>
          <w:rFonts w:hint="eastAsia"/>
        </w:rPr>
        <w:t xml:space="preserve">展示，注释格式：</w:t>
      </w:r>
      <w:r>
        <w:rPr>
          <w:rStyle w:val="VerbatimChar"/>
          <w:rFonts w:hint="eastAsia"/>
        </w:rPr>
        <w:t xml:space="preserve">类型，含义</w:t>
      </w:r>
      <w:r>
        <w:rPr>
          <w:rFonts w:hint="eastAsia"/>
        </w:rPr>
        <w:t xml:space="preserve">，全部字段必填（标「可空」的值可为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）；★</w:t>
      </w:r>
      <w:r>
        <w:t xml:space="preserve"> </w:t>
      </w:r>
      <w:r>
        <w:rPr>
          <w:rFonts w:hint="eastAsia"/>
        </w:rPr>
        <w:t xml:space="preserve">标出</w:t>
      </w:r>
      <w:r>
        <w:t xml:space="preserve"> MES </w:t>
      </w:r>
      <w:r>
        <w:rPr>
          <w:rFonts w:hint="eastAsia"/>
        </w:rPr>
        <w:t xml:space="preserve">用于判断的字段。实际报文不含注释。</w:t>
      </w:r>
    </w:p>
    <w:p>
      <w:pPr>
        <w:pStyle w:val="FirstParagraph"/>
      </w:pPr>
      <w:r>
        <w:rPr>
          <w:rFonts w:hint="eastAsia"/>
          <w:b/>
          <w:bCs/>
        </w:rPr>
        <w:t xml:space="preserve">交付批次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String，批次号，全局唯一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"SAME_ORG_TRANSFER",    // String ★ </w:t>
      </w:r>
      <w:r>
        <w:rPr>
          <w:rStyle w:val="VerbatimChar"/>
          <w:rFonts w:hint="eastAsia"/>
        </w:rPr>
        <w:t xml:space="preserve">分流（3.2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步骤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1）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String，收件组织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String，内容指纹，MES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存储并按字符串比对，无需自行计算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Number，挂靠版本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不小于本地才新增或覆盖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String，流水号（可能为</w:t>
      </w:r>
      <w:r>
        <w:rPr>
          <w:rStyle w:val="VerbatimChar"/>
        </w:rPr>
        <w:t xml:space="preserve"> 36 </w:t>
      </w:r>
      <w:r>
        <w:rPr>
          <w:rStyle w:val="VerbatimChar"/>
          <w:rFonts w:hint="eastAsia"/>
        </w:rPr>
        <w:t xml:space="preserve">进制写法）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String，十进制流水，按字符串保存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String，流水所属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PI；转入的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可能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pi，不要互相校验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String，当前所属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PI（一个交付批次只含一张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PI）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String，单据号（EEP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生产订单号）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Number，单据行号；同一单据可能有相同物料，以行号区分</w:t>
      </w:r>
      <w:r>
        <w:br/>
      </w:r>
      <w:r>
        <w:rPr>
          <w:rStyle w:val="VerbatimChar"/>
        </w:rPr>
        <w:t xml:space="preserve">      "materialCode": "9148363",       // </w:t>
      </w:r>
      <w:r>
        <w:rPr>
          <w:rStyle w:val="VerbatimChar"/>
          <w:rFonts w:hint="eastAsia"/>
        </w:rPr>
        <w:t xml:space="preserve">String，可空，物料编码</w:t>
      </w:r>
      <w:r>
        <w:br/>
      </w:r>
      <w:r>
        <w:rPr>
          <w:rStyle w:val="VerbatimChar"/>
        </w:rPr>
        <w:t xml:space="preserve">      "length": "0100",                // </w:t>
      </w:r>
      <w:r>
        <w:rPr>
          <w:rStyle w:val="VerbatimChar"/>
          <w:rFonts w:hint="eastAsia"/>
        </w:rPr>
        <w:t xml:space="preserve">String，可空，米标，原样保存（不得变为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100）</w:t>
      </w:r>
      <w:r>
        <w:br/>
      </w:r>
      <w:r>
        <w:rPr>
          <w:rStyle w:val="VerbatimChar"/>
        </w:rPr>
        <w:t xml:space="preserve">      "customerCode": "0001"           // </w:t>
      </w:r>
      <w:r>
        <w:rPr>
          <w:rStyle w:val="VerbatimChar"/>
          <w:rFonts w:hint="eastAsia"/>
        </w:rPr>
        <w:t xml:space="preserve">String，客户编码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转移批次</w:t>
      </w:r>
      <w:r>
        <w:t xml:space="preserve">　</w:t>
      </w:r>
      <w:r>
        <w:rPr>
          <w:rFonts w:hint="eastAsia"/>
        </w:rPr>
        <w:t xml:space="preserve">跨组织转移后发给原组织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"batchNo": "XO-110-20261019-000007",</w:t>
      </w:r>
      <w:r>
        <w:br/>
      </w:r>
      <w:r>
        <w:rPr>
          <w:rStyle w:val="VerbatimChar"/>
        </w:rPr>
        <w:t xml:space="preserve">  "batchType": "TRANSFER_OUT",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原组织（收件方）</w:t>
      </w:r>
      <w:r>
        <w:br/>
      </w:r>
      <w:r>
        <w:rPr>
          <w:rStyle w:val="VerbatimChar"/>
        </w:rPr>
        <w:t xml:space="preserve">  "itemsDigest": "sha256:51ab07…",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"HX100000003A",            // </w:t>
      </w:r>
      <w:r>
        <w:rPr>
          <w:rStyle w:val="VerbatimChar"/>
          <w:rFonts w:hint="eastAsia"/>
        </w:rPr>
        <w:t xml:space="preserve">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3,                        // Number ★ </w:t>
      </w:r>
      <w:r>
        <w:rPr>
          <w:rStyle w:val="VerbatimChar"/>
          <w:rFonts w:hint="eastAsia"/>
        </w:rPr>
        <w:t xml:space="preserve">不小于本地才标记；本地没有时按</w:t>
      </w:r>
      <w:r>
        <w:rPr>
          <w:rStyle w:val="VerbatimChar"/>
        </w:rPr>
        <w:t xml:space="preserve"> sn、rev </w:t>
      </w:r>
      <w:r>
        <w:rPr>
          <w:rStyle w:val="VerbatimChar"/>
          <w:rFonts w:hint="eastAsia"/>
        </w:rPr>
        <w:t xml:space="preserve">建一条「已转走」记录</w:t>
      </w:r>
      <w:r>
        <w:br/>
      </w:r>
      <w:r>
        <w:rPr>
          <w:rStyle w:val="VerbatimChar"/>
        </w:rPr>
        <w:t xml:space="preserve">      "toOrgCode": "120"               // </w:t>
      </w:r>
      <w:r>
        <w:rPr>
          <w:rStyle w:val="VerbatimChar"/>
          <w:rFonts w:hint="eastAsia"/>
        </w:rPr>
        <w:t xml:space="preserve">String，转入组织，记录备查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测试批次</w:t>
      </w:r>
      <w:r>
        <w:t xml:space="preserve">　</w:t>
      </w:r>
      <w:r>
        <w:rPr>
          <w:rFonts w:hint="eastAsia"/>
        </w:rPr>
        <w:t xml:space="preserve">总部点「连接测试」时发送</w:t>
      </w:r>
    </w:p>
    <w:p>
      <w:pPr>
        <w:pStyle w:val="SourceCode"/>
      </w:pPr>
      <w:r>
        <w:rPr>
          <w:rStyle w:val="VerbatimChar"/>
        </w:rPr>
        <w:t xml:space="preserve">{"schemaVersion": "1.0", "batchNo": "PING-202610190237001234", "batchType": "PING", "orgCode": "110", "itemsDigest": "sha256:…", "items": []}</w:t>
      </w:r>
    </w:p>
    <w:bookmarkEnd w:id="25"/>
    <w:bookmarkStart w:id="29" w:name="处理步骤"/>
    <w:p>
      <w:pPr>
        <w:pStyle w:val="Heading2"/>
      </w:pPr>
      <w:bookmarkStart w:id="9009" w:name="_toc9"/>
      <w:r>
        <w:t xml:space="preserve">3.2 </w:t>
      </w:r>
      <w:r>
        <w:rPr>
          <w:rFonts w:hint="eastAsia"/>
        </w:rPr>
        <w:t xml:space="preserve">处理步骤</w:t>
      </w:r>
      <w:bookmarkEnd w:id="9009"/>
    </w:p>
    <w:p>
      <w:pPr>
        <w:pStyle w:val="FirstParagraph"/>
        <w:keepNext/>
        <w:jc w:val="center"/>
      </w:pPr>
      <w:r>
        <w:drawing>
          <wp:inline>
            <wp:extent cx="5334000" cy="222549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docs/images/MES对接说明/f3-batch-check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5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MES </w:t>
      </w:r>
      <w:r>
        <w:rPr>
          <w:rFonts w:hint="eastAsia"/>
          <w:b/>
          <w:sz w:val="20"/>
        </w:rPr>
        <w:t xml:space="preserve">批次处理流程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37"/>
        <w:gridCol w:w="4919"/>
        <w:gridCol w:w="3454"/>
      </w:tblGrid>
      <w:tr>
        <w:trPr>
          <w:tblHeader w:val="on"/>
          <w:tblHeader/>
        </w:trPr>
        <w:tc>
          <w:tcPr>
            <w:tcW w:w="10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步骤</w:t>
            </w:r>
          </w:p>
        </w:tc>
        <w:tc>
          <w:tcPr>
            <w:tcW w:w="49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规则</w:t>
            </w:r>
          </w:p>
        </w:tc>
        <w:tc>
          <w:tcPr>
            <w:tcW w:w="34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结果</w:t>
            </w:r>
          </w:p>
        </w:tc>
      </w:tr>
      <w:tr>
        <w:tc>
          <w:tcPr>
            <w:tcW w:w="1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 </w:t>
            </w:r>
            <w:r>
              <w:rPr>
                <w:rFonts w:hint="eastAsia"/>
                <w:sz w:val="18"/>
              </w:rPr>
              <w:t xml:space="preserve">分流</w:t>
            </w:r>
          </w:p>
        </w:tc>
        <w:tc>
          <w:tcPr>
            <w:tcW w:w="4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交付类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种、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继续；</w:t>
            </w:r>
            <w:r>
              <w:rPr>
                <w:rStyle w:val="VerbatimChar"/>
                <w:sz w:val="18"/>
              </w:rPr>
              <w:t xml:space="preserve">PING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，不存储、不记批次号；其他取值整批退回</w:t>
            </w:r>
          </w:p>
        </w:tc>
        <w:tc>
          <w:tcPr>
            <w:tcW w:w="3454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  <w:r>
              <w:rPr>
                <w:rFonts w:hint="eastAsia"/>
                <w:sz w:val="18"/>
              </w:rPr>
              <w:t xml:space="preserve">：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</w:p>
        </w:tc>
      </w:tr>
      <w:tr>
        <w:tc>
          <w:tcPr>
            <w:tcW w:w="1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 </w:t>
            </w:r>
            <w:r>
              <w:rPr>
                <w:rFonts w:hint="eastAsia"/>
                <w:sz w:val="18"/>
              </w:rPr>
              <w:t xml:space="preserve">整批校验</w:t>
            </w:r>
          </w:p>
        </w:tc>
        <w:tc>
          <w:tcPr>
            <w:tcW w:w="491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为本组织；批内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不重复；必填字段齐全、长度在本侧允许范围内</w:t>
            </w:r>
          </w:p>
        </w:tc>
        <w:tc>
          <w:tcPr>
            <w:tcW w:w="34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不通过：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原因，</w:t>
            </w:r>
            <w:r>
              <w:rPr>
                <w:rFonts w:hint="eastAsia"/>
                <w:b/>
                <w:bCs/>
                <w:sz w:val="18"/>
              </w:rPr>
              <w:t xml:space="preserve">不写任何数据、不记</w:t>
            </w:r>
            <w:r>
              <w:rPr>
                <w:b/>
                <w:bCs/>
                <w:sz w:val="18"/>
              </w:rPr>
              <w:t xml:space="preserve"> </w:t>
            </w:r>
            <w:r>
              <w:rPr>
                <w:rStyle w:val="VerbatimChar"/>
                <w:b/>
                <w:bCs/>
                <w:sz w:val="18"/>
              </w:rPr>
              <w:t xml:space="preserve">batchNo</w:t>
            </w:r>
          </w:p>
        </w:tc>
      </w:tr>
      <w:tr>
        <w:tc>
          <w:tcPr>
            <w:tcW w:w="1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 xml:space="preserve">幂等</w:t>
            </w:r>
          </w:p>
        </w:tc>
        <w:tc>
          <w:tcPr>
            <w:tcW w:w="491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已处理过：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相同直接回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；不同返回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4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 </w:t>
            </w:r>
            <w:r>
              <w:rPr>
                <w:rFonts w:hint="eastAsia"/>
                <w:sz w:val="18"/>
              </w:rPr>
              <w:t xml:space="preserve">逐枚处理</w:t>
            </w:r>
          </w:p>
        </w:tc>
        <w:tc>
          <w:tcPr>
            <w:tcW w:w="4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见下表</w:t>
            </w:r>
          </w:p>
        </w:tc>
        <w:tc>
          <w:tcPr>
            <w:tcW w:w="345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0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 </w:t>
            </w:r>
            <w:r>
              <w:rPr>
                <w:rFonts w:hint="eastAsia"/>
                <w:sz w:val="18"/>
              </w:rPr>
              <w:t xml:space="preserve">落库</w:t>
            </w:r>
          </w:p>
        </w:tc>
        <w:tc>
          <w:tcPr>
            <w:tcW w:w="49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加锁，同一批次不得并发处理；批次号、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、SN </w:t>
            </w:r>
            <w:r>
              <w:rPr>
                <w:rFonts w:hint="eastAsia"/>
                <w:sz w:val="18"/>
              </w:rPr>
              <w:t xml:space="preserve">数据同一事务落库；5000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枚建议</w:t>
            </w:r>
            <w:r>
              <w:rPr>
                <w:sz w:val="18"/>
              </w:rPr>
              <w:t xml:space="preserve"> 10 </w:t>
            </w:r>
            <w:r>
              <w:rPr>
                <w:rFonts w:hint="eastAsia"/>
                <w:sz w:val="18"/>
              </w:rPr>
              <w:t xml:space="preserve">秒内（推送超时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秒）</w:t>
            </w:r>
          </w:p>
        </w:tc>
        <w:tc>
          <w:tcPr>
            <w:tcW w:w="34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；出错整批回滚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逐枚处理</w:t>
      </w:r>
      <w:r>
        <w:rPr>
          <w:rFonts w:hint="eastAsia"/>
        </w:rPr>
        <w:t xml:space="preserve">（只看批次类别、本地有无该</w:t>
      </w:r>
      <w:r>
        <w:t xml:space="preserve"> SN、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812"/>
        <w:gridCol w:w="2646"/>
        <w:gridCol w:w="4608"/>
        <w:gridCol w:w="1343"/>
      </w:tblGrid>
      <w:tr>
        <w:trPr>
          <w:tblHeader w:val="on"/>
          <w:tblHeader/>
        </w:trPr>
        <w:tc>
          <w:tcPr>
            <w:tcW w:w="8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</w:p>
        </w:tc>
        <w:tc>
          <w:tcPr>
            <w:tcW w:w="26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本地没有</w:t>
            </w:r>
          </w:p>
        </w:tc>
        <w:tc>
          <w:tcPr>
            <w:tcW w:w="46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≥ </w:t>
            </w:r>
            <w:r>
              <w:rPr>
                <w:rFonts w:hint="eastAsia"/>
                <w:b/>
                <w:sz w:val="18"/>
              </w:rPr>
              <w:t xml:space="preserve">本地</w:t>
            </w:r>
          </w:p>
        </w:tc>
        <w:tc>
          <w:tcPr>
            <w:tcW w:w="134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rev</w:t>
            </w:r>
            <w:r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&lt; </w:t>
            </w:r>
            <w:r>
              <w:rPr>
                <w:rFonts w:hint="eastAsia"/>
                <w:b/>
                <w:sz w:val="18"/>
              </w:rPr>
              <w:t xml:space="preserve">本地</w:t>
            </w:r>
          </w:p>
        </w:tc>
      </w:tr>
      <w:tr>
        <w:tc>
          <w:tcPr>
            <w:tcW w:w="8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交付批次</w:t>
            </w:r>
          </w:p>
        </w:tc>
        <w:tc>
          <w:tcPr>
            <w:tcW w:w="26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按报文新增，可打标</w:t>
            </w:r>
          </w:p>
        </w:tc>
        <w:tc>
          <w:tcPr>
            <w:tcW w:w="4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覆盖挂靠（PI、单据、行号、物料、米标、客户），清除「已转走」，保留打标状态</w:t>
            </w:r>
          </w:p>
        </w:tc>
        <w:tc>
          <w:tcPr>
            <w:tcW w:w="134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  <w:tr>
        <w:tc>
          <w:tcPr>
            <w:tcW w:w="8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</w:t>
            </w:r>
          </w:p>
        </w:tc>
        <w:tc>
          <w:tcPr>
            <w:tcW w:w="264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建一条只有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sn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的「已转走」记录</w:t>
            </w:r>
          </w:p>
        </w:tc>
        <w:tc>
          <w:tcPr>
            <w:tcW w:w="4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更新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rFonts w:hint="eastAsia"/>
                <w:sz w:val="18"/>
              </w:rPr>
              <w:t xml:space="preserve">，标记「已转走」、记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toOrgCode</w:t>
            </w:r>
            <w:r>
              <w:rPr>
                <w:rFonts w:hint="eastAsia"/>
                <w:sz w:val="18"/>
              </w:rPr>
              <w:t xml:space="preserve">，停止打标</w:t>
            </w:r>
          </w:p>
        </w:tc>
        <w:tc>
          <w:tcPr>
            <w:tcW w:w="134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跳过不算失败，整批仍回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；SN</w:t>
      </w:r>
      <w:r>
        <w:t xml:space="preserve"> </w:t>
      </w:r>
      <w:r>
        <w:rPr>
          <w:rFonts w:hint="eastAsia"/>
        </w:rPr>
        <w:t xml:space="preserve">系统不需要逐枚结果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转移批次本地没有也要建档：同一</w:t>
      </w:r>
      <w:r>
        <w:t xml:space="preserve"> SN </w:t>
      </w:r>
      <w:r>
        <w:rPr>
          <w:rFonts w:hint="eastAsia"/>
        </w:rPr>
        <w:t xml:space="preserve">迟到的旧交付（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更小）会被跳过，不会被当作本组织持有而继续打标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因「批次里没有某枚</w:t>
      </w:r>
      <w:r>
        <w:t xml:space="preserve"> </w:t>
      </w:r>
      <w:r>
        <w:rPr>
          <w:rFonts w:hint="eastAsia"/>
        </w:rPr>
        <w:t xml:space="preserve">SN」作废本地数据：批次是增量的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已转走的</w:t>
      </w:r>
      <w:r>
        <w:t xml:space="preserve"> SN </w:t>
      </w:r>
      <w:r>
        <w:rPr>
          <w:rFonts w:hint="eastAsia"/>
        </w:rPr>
        <w:t xml:space="preserve">不删除；已打出的旧标签由现场按「转出号清单」作废</w:t>
      </w:r>
    </w:p>
    <w:bookmarkEnd w:id="29"/>
    <w:bookmarkStart w:id="30" w:name="交付类批次类型"/>
    <w:p>
      <w:pPr>
        <w:pStyle w:val="Heading2"/>
      </w:pPr>
      <w:bookmarkStart w:id="9010" w:name="_toc10"/>
      <w:r>
        <w:t xml:space="preserve">3.3 </w:t>
      </w:r>
      <w:r>
        <w:rPr>
          <w:rFonts w:hint="eastAsia"/>
        </w:rPr>
        <w:t xml:space="preserve">交付类批次类型</w:t>
      </w:r>
      <w:bookmarkEnd w:id="901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75"/>
        <w:gridCol w:w="3260"/>
        <w:gridCol w:w="1801"/>
        <w:gridCol w:w="2175"/>
      </w:tblGrid>
      <w:tr>
        <w:trPr>
          <w:tblHeader w:val="on"/>
          <w:tblHeader/>
        </w:trPr>
        <w:tc>
          <w:tcPr>
            <w:tcW w:w="21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32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18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本地通常</w:t>
            </w:r>
          </w:p>
        </w:tc>
        <w:tc>
          <w:tcPr>
            <w:tcW w:w="217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可选的内部处理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NEW</w:t>
            </w:r>
          </w:p>
        </w:tc>
        <w:tc>
          <w:tcPr>
            <w:tcW w:w="32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首次交给本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MES（含：未下发时被转移）</w:t>
            </w:r>
          </w:p>
        </w:tc>
        <w:tc>
          <w:tcPr>
            <w:tcW w:w="1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SAME_ORG_TRANSFER</w:t>
            </w:r>
          </w:p>
        </w:tc>
        <w:tc>
          <w:tcPr>
            <w:tcW w:w="32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已持有的号转到本组织另一订单</w:t>
            </w:r>
          </w:p>
        </w:tc>
        <w:tc>
          <w:tcPr>
            <w:tcW w:w="1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切换数据链的订单关联（见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4.2）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TRANSFER_IN</w:t>
            </w:r>
          </w:p>
        </w:tc>
        <w:tc>
          <w:tcPr>
            <w:tcW w:w="32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已持有的号转入本组织（与原组织的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成对）</w:t>
            </w:r>
          </w:p>
        </w:tc>
        <w:tc>
          <w:tcPr>
            <w:tcW w:w="1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没有（转回时有「已转走」记录）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提示从原组织调拨实物、补打标签</w:t>
            </w:r>
          </w:p>
        </w:tc>
      </w:tr>
      <w:tr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REMAP</w:t>
            </w:r>
          </w:p>
        </w:tc>
        <w:tc>
          <w:tcPr>
            <w:tcW w:w="326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已持有的号因订单变更改挂，或总部以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系统为准重推</w:t>
            </w:r>
          </w:p>
        </w:tc>
        <w:tc>
          <w:tcPr>
            <w:tcW w:w="18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有</w:t>
            </w:r>
          </w:p>
        </w:tc>
        <w:tc>
          <w:tcPr>
            <w:tcW w:w="217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SAME_ORG_TRANSFER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4 </w:t>
      </w:r>
      <w:r>
        <w:rPr>
          <w:rFonts w:hint="eastAsia"/>
        </w:rPr>
        <w:t xml:space="preserve">种处理完全相同，是否接收、是否覆盖</w:t>
      </w:r>
      <w:r>
        <w:rPr>
          <w:rFonts w:hint="eastAsia"/>
          <w:b/>
          <w:bCs/>
        </w:rPr>
        <w:t xml:space="preserve">只按</w:t>
      </w:r>
      <w:r>
        <w:rPr>
          <w:b/>
          <w:bCs/>
        </w:rPr>
        <w:t xml:space="preserve"> 3.2 </w:t>
      </w:r>
      <w:r>
        <w:rPr>
          <w:rFonts w:hint="eastAsia"/>
          <w:b/>
          <w:bCs/>
        </w:rPr>
        <w:t xml:space="preserve">逐枚处理</w:t>
      </w:r>
      <w:r>
        <w:rPr>
          <w:rFonts w:hint="eastAsia"/>
        </w:rPr>
        <w:t xml:space="preserve">，不得因具体类型拒收、跳过或回</w:t>
      </w:r>
      <w:r>
        <w:t xml:space="preserve"> </w:t>
      </w:r>
      <w:r>
        <w:rPr>
          <w:rStyle w:val="VerbatimChar"/>
        </w:rPr>
        <w:t xml:space="preserve">NG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本地情况与「通常」不符时（如</w:t>
      </w:r>
      <w:r>
        <w:t xml:space="preserve"> </w:t>
      </w:r>
      <w:r>
        <w:rPr>
          <w:rStyle w:val="VerbatimChar"/>
        </w:rPr>
        <w:t xml:space="preserve">SAME_ORG_TRANSFER</w:t>
      </w:r>
      <w:r>
        <w:t xml:space="preserve"> </w:t>
      </w:r>
      <w:r>
        <w:rPr>
          <w:rFonts w:hint="eastAsia"/>
        </w:rPr>
        <w:t xml:space="preserve">但本地没有）仍按</w:t>
      </w:r>
      <w:r>
        <w:t xml:space="preserve"> 3.2 </w:t>
      </w:r>
      <w:r>
        <w:rPr>
          <w:rFonts w:hint="eastAsia"/>
        </w:rPr>
        <w:t xml:space="preserve">处理，可记日志备查</w:t>
      </w:r>
    </w:p>
    <w:p>
      <w:pPr>
        <w:pStyle w:val="Compact"/>
        <w:numPr>
          <w:ilvl w:val="0"/>
          <w:numId w:val="1005"/>
        </w:numPr>
      </w:pPr>
      <w:r>
        <w:t xml:space="preserve">SN </w:t>
      </w:r>
      <w:r>
        <w:rPr>
          <w:rFonts w:hint="eastAsia"/>
        </w:rPr>
        <w:t xml:space="preserve">系统增加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取值前先与</w:t>
      </w:r>
      <w:r>
        <w:t xml:space="preserve"> MES </w:t>
      </w:r>
      <w:r>
        <w:rPr>
          <w:rFonts w:hint="eastAsia"/>
        </w:rPr>
        <w:t xml:space="preserve">书面确认</w:t>
      </w:r>
    </w:p>
    <w:bookmarkEnd w:id="30"/>
    <w:bookmarkStart w:id="31" w:name="回执"/>
    <w:p>
      <w:pPr>
        <w:pStyle w:val="Heading2"/>
      </w:pPr>
      <w:bookmarkStart w:id="9011" w:name="_toc11"/>
      <w:r>
        <w:t xml:space="preserve">3.4 </w:t>
      </w:r>
      <w:r>
        <w:rPr>
          <w:rFonts w:hint="eastAsia"/>
        </w:rPr>
        <w:t xml:space="preserve">回执</w:t>
      </w:r>
      <w:bookmarkEnd w:id="9011"/>
    </w:p>
    <w:p>
      <w:pPr>
        <w:pStyle w:val="FirstParagraph"/>
      </w:pPr>
      <w:r>
        <w:rPr>
          <w:rFonts w:hint="eastAsia"/>
        </w:rPr>
        <w:t xml:space="preserve">推送时作为</w:t>
      </w:r>
      <w:r>
        <w:t xml:space="preserve"> ① </w:t>
      </w:r>
      <w:r>
        <w:rPr>
          <w:rFonts w:hint="eastAsia"/>
        </w:rPr>
        <w:t xml:space="preserve">的应答返回；拉取时作为</w:t>
      </w:r>
      <w:r>
        <w:t xml:space="preserve"> ④ </w:t>
      </w:r>
      <w:r>
        <w:rPr>
          <w:rFonts w:hint="eastAsia"/>
        </w:rPr>
        <w:t xml:space="preserve">的请求体提交，格式相同。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String，照抄批次号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String，OK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整批已处理（含逐枚跳过）/</w:t>
      </w:r>
      <w:r>
        <w:rPr>
          <w:rStyle w:val="VerbatimChar"/>
        </w:rPr>
        <w:t xml:space="preserve"> NG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"message": null                      // </w:t>
      </w:r>
      <w:r>
        <w:rPr>
          <w:rStyle w:val="VerbatimChar"/>
          <w:rFonts w:hint="eastAsia"/>
        </w:rPr>
        <w:t xml:space="preserve">String，可空；NG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时必填退回原因，显示在总部页面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4222"/>
        <w:gridCol w:w="5189"/>
      </w:tblGrid>
      <w:tr>
        <w:trPr>
          <w:tblHeader w:val="on"/>
          <w:tblHeader/>
        </w:trPr>
        <w:tc>
          <w:tcPr>
            <w:tcW w:w="422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情况</w:t>
            </w:r>
          </w:p>
        </w:tc>
        <w:tc>
          <w:tcPr>
            <w:tcW w:w="518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① </w:t>
            </w:r>
            <w:r>
              <w:rPr>
                <w:rFonts w:hint="eastAsia"/>
                <w:b/>
                <w:sz w:val="18"/>
              </w:rPr>
              <w:t xml:space="preserve">应答</w:t>
            </w:r>
          </w:p>
        </w:tc>
      </w:tr>
      <w:tr>
        <w:tc>
          <w:tcPr>
            <w:tcW w:w="42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整批写入成功（含逐枚跳过）</w:t>
            </w:r>
          </w:p>
        </w:tc>
        <w:tc>
          <w:tcPr>
            <w:tcW w:w="51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OK</w:t>
            </w:r>
          </w:p>
        </w:tc>
      </w:tr>
      <w:tr>
        <w:tc>
          <w:tcPr>
            <w:tcW w:w="42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整批校验不通过、写入出错</w:t>
            </w:r>
          </w:p>
        </w:tc>
        <w:tc>
          <w:tcPr>
            <w:tcW w:w="51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message</w:t>
            </w:r>
          </w:p>
        </w:tc>
      </w:tr>
      <w:tr>
        <w:tc>
          <w:tcPr>
            <w:tcW w:w="42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518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</w:tr>
      <w:tr>
        <w:tc>
          <w:tcPr>
            <w:tcW w:w="42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同一批次号内容不同</w:t>
            </w:r>
          </w:p>
        </w:tc>
        <w:tc>
          <w:tcPr>
            <w:tcW w:w="51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</w:tr>
      <w:tr>
        <w:tc>
          <w:tcPr>
            <w:tcW w:w="422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报文无法解析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518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401、403 / 400 / 413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必须在</w:t>
      </w:r>
      <w:r>
        <w:t xml:space="preserve"> SN </w:t>
      </w:r>
      <w:r>
        <w:rPr>
          <w:rFonts w:hint="eastAsia"/>
        </w:rPr>
        <w:t xml:space="preserve">数据写入成功后才返回：SN</w:t>
      </w:r>
      <w:r>
        <w:t xml:space="preserve"> </w:t>
      </w:r>
      <w:r>
        <w:rPr>
          <w:rFonts w:hint="eastAsia"/>
        </w:rPr>
        <w:t xml:space="preserve">系统据此认定</w:t>
      </w:r>
      <w:r>
        <w:t xml:space="preserve"> MES </w:t>
      </w:r>
      <w:r>
        <w:rPr>
          <w:rFonts w:hint="eastAsia"/>
        </w:rPr>
        <w:t xml:space="preserve">已持有这些</w:t>
      </w:r>
      <w:r>
        <w:t xml:space="preserve"> SN。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4" w:name="转移"/>
    <w:p>
      <w:pPr>
        <w:pStyle w:val="Heading1"/>
      </w:pPr>
      <w:bookmarkStart w:id="9012" w:name="_toc12"/>
      <w:r>
        <w:t xml:space="preserve">4. </w:t>
      </w:r>
      <w:r>
        <w:rPr>
          <w:rFonts w:hint="eastAsia"/>
        </w:rPr>
        <w:t xml:space="preserve">转移</w:t>
      </w:r>
      <w:bookmarkEnd w:id="9012"/>
    </w:p>
    <w:p>
      <w:pPr>
        <w:pStyle w:val="FirstParagraph"/>
        <w:keepNext/>
        <w:jc w:val="center"/>
      </w:pPr>
      <w:r>
        <w:drawing>
          <wp:inline>
            <wp:extent cx="5334000" cy="3778577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ocs/images/MES对接说明/f11-transfer-seq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8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4-1 </w:t>
      </w:r>
      <w:r>
        <w:rPr>
          <w:rFonts w:hint="eastAsia"/>
          <w:b/>
          <w:sz w:val="20"/>
        </w:rPr>
        <w:t xml:space="preserve">转移交互时序</w:t>
      </w:r>
    </w:p>
    <w:bookmarkStart w:id="39" w:name="sn-系统侧规则"/>
    <w:p>
      <w:pPr>
        <w:pStyle w:val="Heading2"/>
      </w:pPr>
      <w:bookmarkStart w:id="9013" w:name="_toc13"/>
      <w:r>
        <w:t xml:space="preserve">4.1 SN </w:t>
      </w:r>
      <w:r>
        <w:rPr>
          <w:rFonts w:hint="eastAsia"/>
        </w:rPr>
        <w:t xml:space="preserve">系统侧规则</w:t>
      </w:r>
      <w:bookmarkEnd w:id="9013"/>
    </w:p>
    <w:p>
      <w:pPr>
        <w:pStyle w:val="FirstParagraph"/>
        <w:keepNext/>
        <w:jc w:val="center"/>
      </w:pPr>
      <w:r>
        <w:drawing>
          <wp:inline>
            <wp:extent cx="5334000" cy="4107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docs/images/MES对接说明/f10-transfer-sn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4-2 SN </w:t>
      </w:r>
      <w:r>
        <w:rPr>
          <w:rFonts w:hint="eastAsia"/>
          <w:b/>
          <w:sz w:val="20"/>
        </w:rPr>
        <w:t xml:space="preserve">系统侧转移流程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发起</w:t>
      </w:r>
      <w:r>
        <w:rPr>
          <w:rFonts w:hint="eastAsia"/>
        </w:rPr>
        <w:t xml:space="preserve">：转单由总部发起；转组织由生产组织申请、总部确认，或总部直接转移；单次最大一整张单据，不支持整张</w:t>
      </w:r>
      <w:r>
        <w:t xml:space="preserve"> PI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可转校验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所在批次（含转移批次）未确认或失败时不可再转，确保同一</w:t>
      </w:r>
      <w:r>
        <w:t xml:space="preserve"> SN </w:t>
      </w:r>
      <w:r>
        <w:rPr>
          <w:rFonts w:hint="eastAsia"/>
        </w:rPr>
        <w:t xml:space="preserve">的批次按顺序到达；迟到的旧请求由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比对跳过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改挂</w:t>
      </w:r>
      <w:r>
        <w:rPr>
          <w:rFonts w:hint="eastAsia"/>
        </w:rPr>
        <w:t xml:space="preserve">：清除</w:t>
      </w:r>
      <w:r>
        <w:t xml:space="preserve"> SN </w:t>
      </w:r>
      <w:r>
        <w:rPr>
          <w:rFonts w:hint="eastAsia"/>
        </w:rPr>
        <w:t xml:space="preserve">原批次，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1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下发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已持有的当场建批（同组织</w:t>
      </w:r>
      <w:r>
        <w:t xml:space="preserve"> </w:t>
      </w:r>
      <w:r>
        <w:rPr>
          <w:rStyle w:val="VerbatimChar"/>
        </w:rPr>
        <w:t xml:space="preserve">SAME_ORG_TRANSFER</w:t>
      </w:r>
      <w:r>
        <w:rPr>
          <w:rFonts w:hint="eastAsia"/>
        </w:rPr>
        <w:t xml:space="preserve">；跨组织给转入方</w:t>
      </w:r>
      <w:r>
        <w:t xml:space="preserve"> </w:t>
      </w:r>
      <w:r>
        <w:rPr>
          <w:rStyle w:val="VerbatimChar"/>
        </w:rPr>
        <w:t xml:space="preserve">TRANSFER_IN</w:t>
      </w:r>
      <w:r>
        <w:rPr>
          <w:rFonts w:hint="eastAsia"/>
        </w:rPr>
        <w:t xml:space="preserve">、同时给原组织</w:t>
      </w:r>
      <w:r>
        <w:t xml:space="preserve"> </w:t>
      </w:r>
      <w:r>
        <w:rPr>
          <w:rStyle w:val="VerbatimChar"/>
        </w:rPr>
        <w:t xml:space="preserve">TRANSFER_OUT</w:t>
      </w:r>
      <w:r>
        <w:rPr>
          <w:rFonts w:hint="eastAsia"/>
        </w:rPr>
        <w:t xml:space="preserve">），按转入组织的单批枚数拆分；未持有的回号池，作为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下发；目标单据暂停交付时不建批，解除后照常下发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不等待</w:t>
      </w:r>
      <w:r>
        <w:rPr>
          <w:b/>
          <w:bCs/>
        </w:rPr>
        <w:t xml:space="preserve"> MES</w:t>
      </w:r>
      <w:r>
        <w:rPr>
          <w:rFonts w:hint="eastAsia"/>
        </w:rPr>
        <w:t xml:space="preserve">：不发撤回指令、不等</w:t>
      </w:r>
      <w:r>
        <w:t xml:space="preserve"> MES </w:t>
      </w:r>
      <w:r>
        <w:rPr>
          <w:rFonts w:hint="eastAsia"/>
        </w:rPr>
        <w:t xml:space="preserve">同意；推送失败按普通批次重试、续推，MES</w:t>
      </w:r>
      <w:r>
        <w:t xml:space="preserve"> </w:t>
      </w:r>
      <w:r>
        <w:rPr>
          <w:rFonts w:hint="eastAsia"/>
        </w:rPr>
        <w:t xml:space="preserve">也可拉取</w:t>
      </w:r>
    </w:p>
    <w:bookmarkEnd w:id="39"/>
    <w:bookmarkStart w:id="43" w:name="mes-侧规则"/>
    <w:p>
      <w:pPr>
        <w:pStyle w:val="Heading2"/>
      </w:pPr>
      <w:bookmarkStart w:id="9014" w:name="_toc14"/>
      <w:r>
        <w:t xml:space="preserve">4.2 MES </w:t>
      </w:r>
      <w:r>
        <w:rPr>
          <w:rFonts w:hint="eastAsia"/>
        </w:rPr>
        <w:t xml:space="preserve">侧规则</w:t>
      </w:r>
      <w:bookmarkEnd w:id="9014"/>
    </w:p>
    <w:p>
      <w:pPr>
        <w:pStyle w:val="FirstParagraph"/>
      </w:pPr>
      <w:r>
        <w:rPr>
          <w:rFonts w:hint="eastAsia"/>
          <w:b/>
          <w:bCs/>
        </w:rPr>
        <w:t xml:space="preserve">同组织转移</w:t>
      </w:r>
    </w:p>
    <w:p>
      <w:pPr>
        <w:pStyle w:val="BodyText"/>
        <w:keepNext/>
        <w:jc w:val="center"/>
      </w:pPr>
      <w:r>
        <w:drawing>
          <wp:inline>
            <wp:extent cx="5334000" cy="3610707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ocs/images/MES对接说明/f12-same-or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4-3 </w:t>
      </w:r>
      <w:r>
        <w:rPr>
          <w:rFonts w:hint="eastAsia"/>
          <w:b/>
          <w:sz w:val="20"/>
        </w:rPr>
        <w:t xml:space="preserve">同组织转移</w:t>
      </w:r>
    </w:p>
    <w:p>
      <w:pPr>
        <w:pStyle w:val="BodyText"/>
      </w:pPr>
      <w:r>
        <w:rPr>
          <w:rFonts w:hint="eastAsia"/>
        </w:rPr>
        <w:t xml:space="preserve">转移在</w:t>
      </w:r>
      <w:r>
        <w:t xml:space="preserve"> SN </w:t>
      </w:r>
      <w:r>
        <w:rPr>
          <w:rFonts w:hint="eastAsia"/>
        </w:rPr>
        <w:t xml:space="preserve">系统中立即生效，</w:t>
      </w:r>
      <w:r>
        <w:rPr>
          <w:rFonts w:hint="eastAsia"/>
          <w:b/>
          <w:bCs/>
        </w:rPr>
        <w:t xml:space="preserve">无需现场或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事先确认</w:t>
      </w:r>
      <w:r>
        <w:rPr>
          <w:rFonts w:hint="eastAsia"/>
        </w:rPr>
        <w:t xml:space="preserve">；MES</w:t>
      </w:r>
      <w:r>
        <w:t xml:space="preserve"> </w:t>
      </w: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覆盖挂靠、回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，回执没有「拒绝转移」选项。MES</w:t>
      </w:r>
      <w:r>
        <w:t xml:space="preserve"> </w:t>
      </w:r>
      <w:r>
        <w:rPr>
          <w:rFonts w:hint="eastAsia"/>
        </w:rPr>
        <w:t xml:space="preserve">因过站方式、LINK</w:t>
      </w:r>
      <w:r>
        <w:t xml:space="preserve"> </w:t>
      </w:r>
      <w:r>
        <w:rPr>
          <w:rFonts w:hint="eastAsia"/>
        </w:rPr>
        <w:t xml:space="preserve">状态等无法在本侧完成转移时</w:t>
      </w:r>
      <w:r>
        <w:rPr>
          <w:rFonts w:hint="eastAsia"/>
          <w:b/>
          <w:bCs/>
        </w:rPr>
        <w:t xml:space="preserve">自行处理</w:t>
      </w:r>
      <w:r>
        <w:rPr>
          <w:rFonts w:hint="eastAsia"/>
        </w:rPr>
        <w:t xml:space="preserve">，SN</w:t>
      </w:r>
      <w:r>
        <w:t xml:space="preserve"> </w:t>
      </w:r>
      <w:r>
        <w:rPr>
          <w:rFonts w:hint="eastAsia"/>
        </w:rPr>
        <w:t xml:space="preserve">系统不感知、不等待、不回滚。MES</w:t>
      </w:r>
      <w:r>
        <w:t xml:space="preserve"> </w:t>
      </w:r>
      <w:r>
        <w:rPr>
          <w:rFonts w:hint="eastAsia"/>
        </w:rPr>
        <w:t xml:space="preserve">内部可参考：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客户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：将该</w:t>
      </w:r>
      <w:r>
        <w:t xml:space="preserve"> SN </w:t>
      </w:r>
      <w:r>
        <w:rPr>
          <w:rFonts w:hint="eastAsia"/>
        </w:rPr>
        <w:t xml:space="preserve">整条数据链的订单关联切换到新订单（数据混乱风险由</w:t>
      </w:r>
      <w:r>
        <w:t xml:space="preserve"> MES </w:t>
      </w:r>
      <w:r>
        <w:rPr>
          <w:rFonts w:hint="eastAsia"/>
        </w:rPr>
        <w:t xml:space="preserve">控制）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：客户</w:t>
      </w:r>
      <w:r>
        <w:t xml:space="preserve"> SN </w:t>
      </w:r>
      <w:r>
        <w:rPr>
          <w:rFonts w:hint="eastAsia"/>
        </w:rPr>
        <w:t xml:space="preserve">已</w:t>
      </w:r>
      <w:r>
        <w:t xml:space="preserve"> LINK </w:t>
      </w:r>
      <w:r>
        <w:rPr>
          <w:rFonts w:hint="eastAsia"/>
        </w:rPr>
        <w:t xml:space="preserve">的不能转移，由</w:t>
      </w:r>
      <w:r>
        <w:t xml:space="preserve"> MES </w:t>
      </w:r>
      <w:r>
        <w:rPr>
          <w:rFonts w:hint="eastAsia"/>
        </w:rPr>
        <w:t xml:space="preserve">自行处理；未</w:t>
      </w:r>
      <w:r>
        <w:t xml:space="preserve"> LINK </w:t>
      </w:r>
      <w:r>
        <w:rPr>
          <w:rFonts w:hint="eastAsia"/>
        </w:rPr>
        <w:t xml:space="preserve">的直接转移</w:t>
      </w:r>
    </w:p>
    <w:p>
      <w:pPr>
        <w:pStyle w:val="FirstParagraph"/>
      </w:pPr>
      <w:r>
        <w:rPr>
          <w:rFonts w:hint="eastAsia"/>
          <w:b/>
          <w:bCs/>
        </w:rPr>
        <w:t xml:space="preserve">跨组织转移</w:t>
      </w:r>
      <w:r>
        <w:t xml:space="preserve">　</w:t>
      </w:r>
      <w:r>
        <w:rPr>
          <w:rFonts w:hint="eastAsia"/>
        </w:rPr>
        <w:t xml:space="preserve">直接同步到新组织，不考虑原组织</w:t>
      </w:r>
      <w:r>
        <w:t xml:space="preserve"> MES </w:t>
      </w:r>
      <w:r>
        <w:rPr>
          <w:rFonts w:hint="eastAsia"/>
        </w:rPr>
        <w:t xml:space="preserve">的数据：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转入组织</w:t>
      </w:r>
      <w:r>
        <w:rPr>
          <w:rFonts w:hint="eastAsia"/>
        </w:rPr>
        <w:t xml:space="preserve">：本地无此</w:t>
      </w:r>
      <w:r>
        <w:t xml:space="preserve"> </w:t>
      </w:r>
      <w:r>
        <w:rPr>
          <w:rFonts w:hint="eastAsia"/>
        </w:rPr>
        <w:t xml:space="preserve">SN，按报文新增，无需与原组织核对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原组织</w:t>
      </w:r>
      <w:r>
        <w:rPr>
          <w:rFonts w:hint="eastAsia"/>
        </w:rPr>
        <w:t xml:space="preserve">：无需同步、回滚或清理原数据链，只按转移批次标记「已转走」并停止打标，防止两个工厂使用同一</w:t>
      </w:r>
      <w:r>
        <w:t xml:space="preserve"> </w:t>
      </w:r>
      <w:r>
        <w:rPr>
          <w:rFonts w:hint="eastAsia"/>
        </w:rPr>
        <w:t xml:space="preserve">SN；旧标签由现场按「转出号清单」作废（报文不带转移单号）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异常处理"/>
    <w:p>
      <w:pPr>
        <w:pStyle w:val="Heading1"/>
      </w:pPr>
      <w:bookmarkStart w:id="9015" w:name="_toc15"/>
      <w:r>
        <w:t xml:space="preserve">5. </w:t>
      </w:r>
      <w:r>
        <w:rPr>
          <w:rFonts w:hint="eastAsia"/>
        </w:rPr>
        <w:t xml:space="preserve">异常处理</w:t>
      </w:r>
      <w:bookmarkEnd w:id="9015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09"/>
        <w:gridCol w:w="3601"/>
        <w:gridCol w:w="3601"/>
      </w:tblGrid>
      <w:tr>
        <w:trPr>
          <w:tblHeader w:val="on"/>
          <w:tblHeader/>
        </w:trPr>
        <w:tc>
          <w:tcPr>
            <w:tcW w:w="22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36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系统</w:t>
            </w:r>
          </w:p>
        </w:tc>
        <w:tc>
          <w:tcPr>
            <w:tcW w:w="360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</w:t>
            </w:r>
          </w:p>
        </w:tc>
      </w:tr>
      <w:tr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推送超时、宕机、5xx、429、503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分钟重送，内容逐字节相同；用尽后停止，页面显示「继续推送」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幂等；恢复后也可直接拉取该批次</w:t>
            </w:r>
          </w:p>
        </w:tc>
      </w:tr>
      <w:tr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整批退回（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批次记失败，显示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rFonts w:hint="eastAsia"/>
                <w:sz w:val="18"/>
              </w:rPr>
              <w:t xml:space="preserve">；同一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后续推送暂停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修正后：③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取回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重新处理</w:t>
            </w:r>
            <w:r>
              <w:rPr>
                <w:sz w:val="18"/>
              </w:rPr>
              <w:t xml:space="preserve"> → ④ </w:t>
            </w:r>
            <w:r>
              <w:rPr>
                <w:rFonts w:hint="eastAsia"/>
                <w:sz w:val="18"/>
              </w:rPr>
              <w:t xml:space="preserve">提交回执</w:t>
            </w:r>
            <w:r>
              <w:rPr>
                <w:sz w:val="18"/>
              </w:rPr>
              <w:t xml:space="preserve"> → </w:t>
            </w:r>
            <w:r>
              <w:rPr>
                <w:rFonts w:hint="eastAsia"/>
                <w:sz w:val="18"/>
              </w:rPr>
              <w:t xml:space="preserve">请总部「继续推送」</w:t>
            </w:r>
          </w:p>
        </w:tc>
      </w:tr>
      <w:tr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总部作废批次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 </w:t>
            </w:r>
            <w:r>
              <w:rPr>
                <w:rFonts w:hint="eastAsia"/>
                <w:sz w:val="18"/>
              </w:rPr>
              <w:t xml:space="preserve">对该批次返回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BATCH_VOIDED</w:t>
            </w:r>
            <w:r>
              <w:rPr>
                <w:rFonts w:hint="eastAsia"/>
                <w:sz w:val="18"/>
              </w:rPr>
              <w:t xml:space="preserve">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以新批次号重新送达，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不变：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回号池重新组批，其余类型按原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当场重建同类型批次并推送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丢弃该批次，</w:t>
            </w:r>
            <w:r>
              <w:rPr>
                <w:rFonts w:hint="eastAsia"/>
                <w:b/>
                <w:bCs/>
                <w:sz w:val="18"/>
              </w:rPr>
              <w:t xml:space="preserve">不得</w:t>
            </w:r>
            <w:r>
              <w:rPr>
                <w:rFonts w:hint="eastAsia"/>
                <w:sz w:val="18"/>
              </w:rPr>
              <w:t xml:space="preserve">用本地缓存继续处理</w:t>
            </w:r>
          </w:p>
        </w:tc>
      </w:tr>
      <w:tr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某枚</w:t>
            </w:r>
            <w:r>
              <w:rPr>
                <w:sz w:val="18"/>
              </w:rPr>
              <w:t xml:space="preserve"> SN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小于本地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跳过该枚、保留本地，整批照常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；如需排查用</w:t>
            </w:r>
            <w:r>
              <w:rPr>
                <w:sz w:val="18"/>
              </w:rPr>
              <w:t xml:space="preserve"> ⑤ </w:t>
            </w:r>
            <w:r>
              <w:rPr>
                <w:rFonts w:hint="eastAsia"/>
                <w:sz w:val="18"/>
              </w:rPr>
              <w:t xml:space="preserve">查当前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与挂靠</w:t>
            </w:r>
          </w:p>
        </w:tc>
      </w:tr>
      <w:tr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回执长期缺失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总部按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书面答复处理：已入库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→「人工确认」，SN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变为已推送；未处理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→「作废」，重新组批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书面告知总部是否已入库</w:t>
            </w:r>
          </w:p>
        </w:tc>
      </w:tr>
      <w:tr>
        <w:tc>
          <w:tcPr>
            <w:tcW w:w="22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回执与批次不符（422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RECEIPT_MISMATCH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批次记失败</w:t>
            </w:r>
          </w:p>
        </w:tc>
        <w:tc>
          <w:tcPr>
            <w:tcW w:w="360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改正后重交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54" w:name="通用约定"/>
    <w:p>
      <w:pPr>
        <w:pStyle w:val="Heading1"/>
      </w:pPr>
      <w:bookmarkStart w:id="9016" w:name="_toc16"/>
      <w:r>
        <w:t xml:space="preserve">6. </w:t>
      </w:r>
      <w:r>
        <w:rPr>
          <w:rFonts w:hint="eastAsia"/>
        </w:rPr>
        <w:t xml:space="preserve">通用约定</w:t>
      </w:r>
      <w:bookmarkEnd w:id="9016"/>
    </w:p>
    <w:bookmarkStart w:id="46" w:name="传输与编码"/>
    <w:p>
      <w:pPr>
        <w:pStyle w:val="Heading2"/>
      </w:pPr>
      <w:bookmarkStart w:id="9017" w:name="_toc17"/>
      <w:r>
        <w:t xml:space="preserve">6.1 </w:t>
      </w:r>
      <w:r>
        <w:rPr>
          <w:rFonts w:hint="eastAsia"/>
        </w:rPr>
        <w:t xml:space="preserve">传输与编码</w:t>
      </w:r>
      <w:bookmarkEnd w:id="9017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HTTPS，不跟随</w:t>
            </w:r>
            <w:r>
              <w:rPr>
                <w:sz w:val="18"/>
              </w:rPr>
              <w:t xml:space="preserve"> 3xx </w:t>
            </w:r>
            <w:r>
              <w:rPr>
                <w:rFonts w:hint="eastAsia"/>
                <w:sz w:val="18"/>
              </w:rPr>
              <w:t xml:space="preserve">跳转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格式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JSON（UTF-8）；请求带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gzip，先解压再解析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应答压缩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Accept-Encoding: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时应答可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系统（③～⑥）对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以上的应答压缩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压缩」时请求体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gzip（开启前须确认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支持解压）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协议版本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系统发出的报文带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rFonts w:hint="eastAsia"/>
                <w:sz w:val="18"/>
              </w:rPr>
              <w:t xml:space="preserve">，现为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1.0</w:t>
            </w:r>
            <w:r>
              <w:rPr>
                <w:rFonts w:hint="eastAsia"/>
                <w:sz w:val="18"/>
              </w:rPr>
              <w:t xml:space="preserve">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发出的请求、回执无需携带</w:t>
            </w:r>
          </w:p>
        </w:tc>
      </w:tr>
    </w:tbl>
    <w:bookmarkEnd w:id="46"/>
    <w:bookmarkStart w:id="47" w:name="字段与数据格式"/>
    <w:p>
      <w:pPr>
        <w:pStyle w:val="Heading2"/>
      </w:pPr>
      <w:bookmarkStart w:id="9018" w:name="_toc18"/>
      <w:r>
        <w:t xml:space="preserve">6.2 </w:t>
      </w:r>
      <w:r>
        <w:rPr>
          <w:rFonts w:hint="eastAsia"/>
        </w:rPr>
        <w:t xml:space="preserve">字段与数据格式</w:t>
      </w:r>
      <w:bookmarkEnd w:id="901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8"/>
        <w:gridCol w:w="7513"/>
      </w:tblGrid>
      <w:tr>
        <w:trPr>
          <w:tblHeader w:val="on"/>
          <w:tblHeader/>
        </w:trPr>
        <w:tc>
          <w:tcPr>
            <w:tcW w:w="18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英文小驼峰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兼容性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后续只增加字段、不修改已有字段；</w:t>
            </w:r>
            <w:r>
              <w:rPr>
                <w:rFonts w:hint="eastAsia"/>
                <w:b/>
                <w:bCs/>
                <w:sz w:val="18"/>
              </w:rPr>
              <w:t xml:space="preserve">不认识的字段直接忽略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UTC，ISO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8601，如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2026-10-19T02:37:00Z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≤ 64 </w:t>
            </w:r>
            <w:r>
              <w:rPr>
                <w:rFonts w:hint="eastAsia"/>
                <w:sz w:val="18"/>
              </w:rPr>
              <w:t xml:space="preserve">位，仅字母、数字、</w:t>
            </w:r>
            <w:r>
              <w:rPr>
                <w:rStyle w:val="VerbatimChar"/>
                <w:sz w:val="18"/>
              </w:rPr>
              <w:t xml:space="preserve">-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.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_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Fonts w:hint="eastAsia"/>
                <w:b/>
                <w:bCs/>
                <w:sz w:val="18"/>
              </w:rPr>
              <w:t xml:space="preserve">区分大小写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字符串型数字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serialDec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按字符串保存，不得转数字（防止丢失前导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或溢出）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多组织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一套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服务多个组织时，以「组织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SN」为唯一标识，数据按组织隔离</w:t>
            </w:r>
          </w:p>
        </w:tc>
      </w:tr>
    </w:tbl>
    <w:bookmarkEnd w:id="47"/>
    <w:bookmarkStart w:id="51" w:name="认证与签名"/>
    <w:p>
      <w:pPr>
        <w:pStyle w:val="Heading2"/>
      </w:pPr>
      <w:bookmarkStart w:id="9019" w:name="_toc19"/>
      <w:r>
        <w:t xml:space="preserve">6.3 </w:t>
      </w:r>
      <w:r>
        <w:rPr>
          <w:rFonts w:hint="eastAsia"/>
        </w:rPr>
        <w:t xml:space="preserve">认证与签名</w:t>
      </w:r>
      <w:bookmarkEnd w:id="9019"/>
    </w:p>
    <w:p>
      <w:pPr>
        <w:pStyle w:val="FirstParagraph"/>
      </w:pPr>
      <w:r>
        <w:rPr>
          <w:b/>
          <w:bCs/>
        </w:rPr>
        <w:t xml:space="preserve">① SN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MES（待定）</w:t>
      </w:r>
    </w:p>
    <w:p>
      <w:pPr>
        <w:pStyle w:val="BlockText"/>
      </w:pPr>
      <w:r>
        <w:rPr>
          <w:rFonts w:hint="eastAsia"/>
          <w:b/>
          <w:bCs/>
        </w:rPr>
        <w:t xml:space="preserve">待定</w:t>
      </w:r>
      <w:r>
        <w:rPr>
          <w:rFonts w:hint="eastAsia"/>
        </w:rPr>
        <w:t xml:space="preserve">：①</w:t>
      </w:r>
      <w:r>
        <w:t xml:space="preserve"> </w:t>
      </w:r>
      <w:r>
        <w:rPr>
          <w:rFonts w:hint="eastAsia"/>
        </w:rPr>
        <w:t xml:space="preserve">由</w:t>
      </w:r>
      <w:r>
        <w:t xml:space="preserve"> MES </w:t>
      </w:r>
      <w:r>
        <w:rPr>
          <w:rFonts w:hint="eastAsia"/>
        </w:rPr>
        <w:t xml:space="preserve">方提供，认证方式以</w:t>
      </w:r>
      <w:r>
        <w:t xml:space="preserve"> MES </w:t>
      </w:r>
      <w:r>
        <w:rPr>
          <w:rFonts w:hint="eastAsia"/>
        </w:rPr>
        <w:t xml:space="preserve">方书面确认为准。SN</w:t>
      </w:r>
      <w:r>
        <w:t xml:space="preserve"> </w:t>
      </w:r>
      <w:r>
        <w:rPr>
          <w:rFonts w:hint="eastAsia"/>
        </w:rPr>
        <w:t xml:space="preserve">系统已实现以下两种，每个组织二选一，总部在「MES</w:t>
      </w:r>
      <w:r>
        <w:t xml:space="preserve"> </w:t>
      </w:r>
      <w:r>
        <w:rPr>
          <w:rFonts w:hint="eastAsia"/>
        </w:rPr>
        <w:t xml:space="preserve">配置」中设定，密钥线下提供给</w:t>
      </w:r>
      <w:r>
        <w:t xml:space="preserve"> MES </w:t>
      </w:r>
      <w:r>
        <w:rPr>
          <w:rFonts w:hint="eastAsia"/>
        </w:rPr>
        <w:t xml:space="preserve">方。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292"/>
        <w:gridCol w:w="1386"/>
        <w:gridCol w:w="2885"/>
        <w:gridCol w:w="3847"/>
      </w:tblGrid>
      <w:tr>
        <w:trPr>
          <w:tblHeader w:val="on"/>
          <w:tblHeader/>
        </w:trPr>
        <w:tc>
          <w:tcPr>
            <w:tcW w:w="12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138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</w:t>
            </w:r>
          </w:p>
        </w:tc>
        <w:tc>
          <w:tcPr>
            <w:tcW w:w="28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请求头</w:t>
            </w:r>
          </w:p>
        </w:tc>
        <w:tc>
          <w:tcPr>
            <w:tcW w:w="384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校验</w:t>
            </w:r>
          </w:p>
        </w:tc>
      </w:tr>
      <w:tr>
        <w:tc>
          <w:tcPr>
            <w:tcW w:w="12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固定令牌</w:t>
            </w:r>
          </w:p>
        </w:tc>
        <w:tc>
          <w:tcPr>
            <w:tcW w:w="13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内网</w:t>
            </w:r>
          </w:p>
        </w:tc>
        <w:tc>
          <w:tcPr>
            <w:tcW w:w="28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</w:p>
        </w:tc>
        <w:tc>
          <w:tcPr>
            <w:tcW w:w="38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核对令牌，并限制来源为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系统服务器</w:t>
            </w:r>
            <w:r>
              <w:rPr>
                <w:sz w:val="18"/>
              </w:rPr>
              <w:t xml:space="preserve"> IP</w:t>
            </w:r>
          </w:p>
        </w:tc>
      </w:tr>
      <w:tr>
        <w:tc>
          <w:tcPr>
            <w:tcW w:w="12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138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公网（推荐）</w:t>
            </w:r>
          </w:p>
        </w:tc>
        <w:tc>
          <w:tcPr>
            <w:tcW w:w="28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384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校验时间差</w:t>
            </w:r>
            <w:r>
              <w:rPr>
                <w:sz w:val="18"/>
              </w:rPr>
              <w:t xml:space="preserve"> ≤ 5 </w:t>
            </w:r>
            <w:r>
              <w:rPr>
                <w:rFonts w:hint="eastAsia"/>
                <w:sz w:val="18"/>
              </w:rPr>
              <w:t xml:space="preserve">分钟，重算签名用常量时间比对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350874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docs/images/MES对接说明/f8-hmac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6-1 HMAC </w:t>
      </w:r>
      <w:r>
        <w:rPr>
          <w:rFonts w:hint="eastAsia"/>
          <w:b/>
          <w:sz w:val="20"/>
        </w:rPr>
        <w:t xml:space="preserve">签名与校验</w:t>
      </w:r>
    </w:p>
    <w:p>
      <w:pPr>
        <w:pStyle w:val="SourceCode"/>
      </w:pPr>
      <w:r>
        <w:rPr>
          <w:rStyle w:val="VerbatimChar"/>
          <w:rFonts w:hint="eastAsia"/>
        </w:rPr>
        <w:t xml:space="preserve">签名串</w:t>
      </w:r>
      <w:r>
        <w:rPr>
          <w:rStyle w:val="VerbatimChar"/>
        </w:rPr>
        <w:t xml:space="preserve"> = X-Sn-Timestamp + "\n" + </w:t>
      </w:r>
      <w:r>
        <w:rPr>
          <w:rStyle w:val="VerbatimChar"/>
          <w:rFonts w:hint="eastAsia"/>
        </w:rPr>
        <w:t xml:space="preserve">hex(SHA256(解压后的请求体字节))</w:t>
      </w:r>
      <w:r>
        <w:br/>
      </w:r>
      <w:r>
        <w:rPr>
          <w:rStyle w:val="VerbatimChar"/>
          <w:rFonts w:hint="eastAsia"/>
        </w:rPr>
        <w:t xml:space="preserve">签名</w:t>
      </w:r>
      <w:r>
        <w:rPr>
          <w:rStyle w:val="VerbatimChar"/>
        </w:rPr>
        <w:t xml:space="preserve">   = </w:t>
      </w:r>
      <w:r>
        <w:rPr>
          <w:rStyle w:val="VerbatimChar"/>
          <w:rFonts w:hint="eastAsia"/>
        </w:rPr>
        <w:t xml:space="preserve">hex(HMAC-SHA256(密钥,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签名串))</w:t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小写十六进制，UTF-8</w:t>
      </w:r>
    </w:p>
    <w:p>
      <w:pPr>
        <w:pStyle w:val="FirstParagraph"/>
      </w:pPr>
      <w:r>
        <w:rPr>
          <w:rFonts w:hint="eastAsia"/>
        </w:rPr>
        <w:t xml:space="preserve">摘要按</w:t>
      </w:r>
      <w:r>
        <w:rPr>
          <w:rFonts w:hint="eastAsia"/>
          <w:b/>
          <w:bCs/>
        </w:rPr>
        <w:t xml:space="preserve">解压后的原始字节</w:t>
      </w:r>
      <w:r>
        <w:rPr>
          <w:rFonts w:hint="eastAsia"/>
        </w:rPr>
        <w:t xml:space="preserve">计算，不得先解析</w:t>
      </w:r>
      <w:r>
        <w:t xml:space="preserve"> JSON </w:t>
      </w:r>
      <w:r>
        <w:rPr>
          <w:rFonts w:hint="eastAsia"/>
        </w:rPr>
        <w:t xml:space="preserve">再序列化。</w:t>
      </w:r>
    </w:p>
    <w:p>
      <w:pPr>
        <w:pStyle w:val="BodyText"/>
      </w:pPr>
      <w:r>
        <w:rPr>
          <w:rFonts w:hint="eastAsia"/>
          <w:b/>
          <w:bCs/>
        </w:rPr>
        <w:t xml:space="preserve">③～⑥</w:t>
      </w:r>
      <w:r>
        <w:rPr>
          <w:b/>
          <w:bCs/>
        </w:rPr>
        <w:t xml:space="preserve"> MES → SN </w:t>
      </w:r>
      <w:r>
        <w:rPr>
          <w:rFonts w:hint="eastAsia"/>
          <w:b/>
          <w:bCs/>
        </w:rPr>
        <w:t xml:space="preserve">系统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每次请求带</w:t>
      </w:r>
      <w:r>
        <w:t xml:space="preserve"> 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rPr>
          <w:rFonts w:hint="eastAsia"/>
        </w:rPr>
        <w:t xml:space="preserve">，无需换取令牌；账户由总部在「账户</w:t>
      </w:r>
      <w:r>
        <w:t xml:space="preserve"> → MES </w:t>
      </w:r>
      <w:r>
        <w:rPr>
          <w:rFonts w:hint="eastAsia"/>
        </w:rPr>
        <w:t xml:space="preserve">接口账户」创建后提供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账户只能访问所绑定的生产组织；可设来源</w:t>
      </w:r>
      <w:r>
        <w:t xml:space="preserve"> IP </w:t>
      </w:r>
      <w:r>
        <w:rPr>
          <w:rFonts w:hint="eastAsia"/>
        </w:rPr>
        <w:t xml:space="preserve">白名单；连续认证失败</w:t>
      </w:r>
      <w:r>
        <w:t xml:space="preserve"> 10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</w:t>
      </w:r>
    </w:p>
    <w:bookmarkEnd w:id="51"/>
    <w:bookmarkStart w:id="52" w:name="响应判定与限流"/>
    <w:p>
      <w:pPr>
        <w:pStyle w:val="Heading2"/>
      </w:pPr>
      <w:bookmarkStart w:id="9020" w:name="_toc20"/>
      <w:r>
        <w:t xml:space="preserve">6.4 </w:t>
      </w:r>
      <w:r>
        <w:rPr>
          <w:rFonts w:hint="eastAsia"/>
        </w:rPr>
        <w:t xml:space="preserve">响应判定与限流</w:t>
      </w:r>
      <w:bookmarkEnd w:id="9020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成功判定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能拆包处理即返回</w:t>
            </w:r>
            <w:r>
              <w:rPr>
                <w:sz w:val="18"/>
              </w:rPr>
              <w:t xml:space="preserve"> HTTP 200 + </w:t>
            </w:r>
            <w:r>
              <w:rPr>
                <w:rFonts w:hint="eastAsia"/>
                <w:sz w:val="18"/>
              </w:rPr>
              <w:t xml:space="preserve">回执（含整批退回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），见</w:t>
            </w:r>
            <w:r>
              <w:rPr>
                <w:sz w:val="18"/>
              </w:rPr>
              <w:t xml:space="preserve"> 7.1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成功判定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</w:t>
            </w:r>
            <w:r>
              <w:rPr>
                <w:rFonts w:hint="eastAsia"/>
                <w:sz w:val="18"/>
              </w:rPr>
              <w:t xml:space="preserve">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OK</w:t>
            </w:r>
            <w:r>
              <w:rPr>
                <w:rFonts w:hint="eastAsia"/>
                <w:sz w:val="18"/>
              </w:rPr>
              <w:t xml:space="preserve">；出错时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状态码一定不是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200，程序按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仅供阅读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每个组织每分钟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次；超出返回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，按应答头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秒数等待</w:t>
            </w:r>
          </w:p>
        </w:tc>
      </w:tr>
    </w:tbl>
    <w:bookmarkEnd w:id="52"/>
    <w:bookmarkStart w:id="53" w:name="错误响应与错误码"/>
    <w:p>
      <w:pPr>
        <w:pStyle w:val="Heading2"/>
      </w:pPr>
      <w:bookmarkStart w:id="9021" w:name="_toc21"/>
      <w:r>
        <w:t xml:space="preserve">6.5 </w:t>
      </w:r>
      <w:r>
        <w:rPr>
          <w:rFonts w:hint="eastAsia"/>
        </w:rPr>
        <w:t xml:space="preserve">错误响应与错误码</w:t>
      </w:r>
      <w:bookmarkEnd w:id="9021"/>
    </w:p>
    <w:p>
      <w:pPr>
        <w:pStyle w:val="FirstParagraph"/>
      </w:pPr>
      <w:r>
        <w:rPr>
          <w:rFonts w:hint="eastAsia"/>
        </w:rPr>
        <w:t xml:space="preserve">③～⑥</w:t>
      </w:r>
      <w:r>
        <w:t xml:space="preserve"> </w:t>
      </w:r>
      <w:r>
        <w:rPr>
          <w:rFonts w:hint="eastAsia"/>
        </w:rPr>
        <w:t xml:space="preserve">出错时的应答：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"code": "RECEIPT_MISMATCH",          // String ★ </w:t>
      </w:r>
      <w:r>
        <w:rPr>
          <w:rStyle w:val="VerbatimChar"/>
          <w:rFonts w:hint="eastAsia"/>
        </w:rPr>
        <w:t xml:space="preserve">错误码，程序按它处理</w:t>
      </w:r>
      <w:r>
        <w:br/>
      </w:r>
      <w:r>
        <w:rPr>
          <w:rStyle w:val="VerbatimChar"/>
        </w:rPr>
        <w:t xml:space="preserve">  "message": </w:t>
      </w:r>
      <w:r>
        <w:rPr>
          <w:rStyle w:val="VerbatimChar"/>
          <w:rFonts w:hint="eastAsia"/>
        </w:rPr>
        <w:t xml:space="preserve">"回执与批次不符",</w:t>
      </w:r>
      <w:r>
        <w:rPr>
          <w:rStyle w:val="VerbatimChar"/>
        </w:rPr>
        <w:t xml:space="preserve">           // </w:t>
      </w:r>
      <w:r>
        <w:rPr>
          <w:rStyle w:val="VerbatimChar"/>
          <w:rFonts w:hint="eastAsia"/>
        </w:rPr>
        <w:t xml:space="preserve">String，中文说明，仅供阅读</w:t>
      </w:r>
      <w:r>
        <w:br/>
      </w:r>
      <w:r>
        <w:rPr>
          <w:rStyle w:val="VerbatimChar"/>
        </w:rPr>
        <w:t xml:space="preserve">  "batchNo": "PL-110-20261019-000045", // </w:t>
      </w:r>
      <w:r>
        <w:rPr>
          <w:rStyle w:val="VerbatimChar"/>
          <w:rFonts w:hint="eastAsia"/>
        </w:rPr>
        <w:t xml:space="preserve">String，可空，相关批次号</w:t>
      </w:r>
      <w:r>
        <w:br/>
      </w:r>
      <w:r>
        <w:rPr>
          <w:rStyle w:val="VerbatimChar"/>
        </w:rPr>
        <w:t xml:space="preserve">  "details": [{"field": "code", "reason": </w:t>
      </w:r>
      <w:r>
        <w:rPr>
          <w:rStyle w:val="VerbatimChar"/>
          <w:rFonts w:hint="eastAsia"/>
        </w:rPr>
        <w:t xml:space="preserve">"只能是</w:t>
      </w:r>
      <w:r>
        <w:rPr>
          <w:rStyle w:val="VerbatimChar"/>
        </w:rPr>
        <w:t xml:space="preserve"> OK / </w:t>
      </w:r>
      <w:r>
        <w:rPr>
          <w:rStyle w:val="VerbatimChar"/>
          <w:rFonts w:hint="eastAsia"/>
        </w:rPr>
        <w:t xml:space="preserve">NG，收到</w:t>
      </w:r>
      <w:r>
        <w:rPr>
          <w:rStyle w:val="VerbatimChar"/>
        </w:rPr>
        <w:t xml:space="preserve"> DONE"}] // </w:t>
      </w:r>
      <w:r>
        <w:rPr>
          <w:rStyle w:val="VerbatimChar"/>
          <w:rFonts w:hint="eastAsia"/>
        </w:rPr>
        <w:t xml:space="preserve">Array，错误明细，可能为空</w:t>
      </w:r>
      <w:r>
        <w:br/>
      </w:r>
      <w:r>
        <w:rPr>
          <w:rStyle w:val="VerbatimChar"/>
        </w:rPr>
        <w:t xml:space="preserve">}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797"/>
        <w:gridCol w:w="2405"/>
        <w:gridCol w:w="666"/>
        <w:gridCol w:w="2934"/>
        <w:gridCol w:w="2608"/>
      </w:tblGrid>
      <w:tr>
        <w:trPr>
          <w:tblHeader w:val="on"/>
          <w:tblHeader/>
        </w:trPr>
        <w:tc>
          <w:tcPr>
            <w:tcW w:w="79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6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</w:t>
            </w:r>
          </w:p>
        </w:tc>
        <w:tc>
          <w:tcPr>
            <w:tcW w:w="29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60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修正请求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缺少认证头，或工号、密钥错误（含密钥已重置）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核对后重试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改用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下没有分到本组织的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SN，也没有本组织的转移批次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③④⑥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批次已回执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无需再处理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批次已作废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丢弃，不得用本地缓存处理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改正后重交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连续认证失败已锁定，期间密钥正确也拒绝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等待解锁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  <w:tr>
        <w:tc>
          <w:tcPr>
            <w:tcW w:w="79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6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29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60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直接重试（③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返回同一批次，④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以同一回执重交）</w:t>
            </w:r>
          </w:p>
        </w:tc>
      </w:tr>
    </w:tbl>
    <w:p>
      <w:pPr>
        <w:pStyle w:val="BodyText"/>
      </w:pPr>
      <w:r>
        <w:t xml:space="preserve">MES </w:t>
      </w:r>
      <w:r>
        <w:rPr>
          <w:rFonts w:hint="eastAsia"/>
        </w:rPr>
        <w:t xml:space="preserve">在</w:t>
      </w:r>
      <w:r>
        <w:t xml:space="preserve"> ① </w:t>
      </w:r>
      <w:r>
        <w:rPr>
          <w:rFonts w:hint="eastAsia"/>
        </w:rPr>
        <w:t xml:space="preserve">中返回的</w:t>
      </w:r>
      <w:r>
        <w:t xml:space="preserve"> 409</w:t>
      </w:r>
      <w:r>
        <w:t xml:space="preserve"> </w:t>
      </w:r>
      <w:r>
        <w:rPr>
          <w:rStyle w:val="VerbatimChar"/>
        </w:rPr>
        <w:t xml:space="preserve">BATCH_IN_PROGRESS</w:t>
      </w:r>
      <w:r>
        <w:t xml:space="preserve">、</w:t>
      </w:r>
      <w:r>
        <w:rPr>
          <w:rStyle w:val="VerbatimChar"/>
        </w:rPr>
        <w:t xml:space="preserve">BATCH_CONTENT_MISMATCH</w:t>
      </w:r>
      <w:r>
        <w:t xml:space="preserve"> </w:t>
      </w:r>
      <w:r>
        <w:rPr>
          <w:rFonts w:hint="eastAsia"/>
        </w:rPr>
        <w:t xml:space="preserve">见</w:t>
      </w:r>
      <w:r>
        <w:t xml:space="preserve"> 7.1。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6" w:name="接口定义"/>
    <w:p>
      <w:pPr>
        <w:pStyle w:val="Heading1"/>
      </w:pPr>
      <w:bookmarkStart w:id="9022" w:name="_toc22"/>
      <w:r>
        <w:t xml:space="preserve">7. </w:t>
      </w:r>
      <w:r>
        <w:rPr>
          <w:rFonts w:hint="eastAsia"/>
        </w:rPr>
        <w:t xml:space="preserve">接口定义</w:t>
      </w:r>
      <w:bookmarkEnd w:id="9022"/>
    </w:p>
    <w:bookmarkStart w:id="58" w:name="接收批次"/>
    <w:p>
      <w:pPr>
        <w:pStyle w:val="Heading2"/>
      </w:pPr>
      <w:bookmarkStart w:id="9023" w:name="_toc23"/>
      <w:r>
        <w:t xml:space="preserve">7.1 ① </w:t>
      </w:r>
      <w:r>
        <w:rPr>
          <w:rFonts w:hint="eastAsia"/>
        </w:rPr>
        <w:t xml:space="preserve">接收批次</w:t>
      </w:r>
      <w:bookmarkEnd w:id="9023"/>
    </w:p>
    <w:p>
      <w:pPr>
        <w:pStyle w:val="BlockText"/>
      </w:pPr>
      <w:r>
        <w:rPr>
          <w:rFonts w:hint="eastAsia"/>
          <w:b/>
          <w:bCs/>
        </w:rPr>
        <w:t xml:space="preserve">待定</w:t>
      </w:r>
      <w:r>
        <w:rPr>
          <w:rFonts w:hint="eastAsia"/>
        </w:rPr>
        <w:t xml:space="preserve">：由</w:t>
      </w:r>
      <w:r>
        <w:t xml:space="preserve"> MES </w:t>
      </w:r>
      <w:r>
        <w:rPr>
          <w:rFonts w:hint="eastAsia"/>
        </w:rPr>
        <w:t xml:space="preserve">方提供，地址、认证方式待</w:t>
      </w:r>
      <w:r>
        <w:t xml:space="preserve"> MES </w:t>
      </w:r>
      <w:r>
        <w:rPr>
          <w:rFonts w:hint="eastAsia"/>
        </w:rPr>
        <w:t xml:space="preserve">方书面确认（见</w:t>
      </w:r>
      <w:r>
        <w:t xml:space="preserve"> </w:t>
      </w:r>
      <w:r>
        <w:rPr>
          <w:rFonts w:hint="eastAsia"/>
        </w:rPr>
        <w:t xml:space="preserve">6.3）。</w:t>
      </w:r>
    </w:p>
    <w:p>
      <w:pPr>
        <w:pStyle w:val="FirstParagraph"/>
      </w:pPr>
      <w:r>
        <w:t xml:space="preserve">SN </w:t>
      </w:r>
      <w:r>
        <w:rPr>
          <w:rFonts w:hint="eastAsia"/>
        </w:rPr>
        <w:t xml:space="preserve">系统把批次（3.1）推送给</w:t>
      </w:r>
      <w:r>
        <w:t xml:space="preserve"> </w:t>
      </w:r>
      <w:r>
        <w:rPr>
          <w:rFonts w:hint="eastAsia"/>
        </w:rPr>
        <w:t xml:space="preserve">MES；MES</w:t>
      </w:r>
      <w:r>
        <w:t xml:space="preserve"> </w:t>
      </w:r>
      <w:r>
        <w:rPr>
          <w:rFonts w:hint="eastAsia"/>
        </w:rPr>
        <w:t xml:space="preserve">按第</w:t>
      </w:r>
      <w:r>
        <w:t xml:space="preserve"> 3 </w:t>
      </w:r>
      <w:r>
        <w:rPr>
          <w:rFonts w:hint="eastAsia"/>
        </w:rPr>
        <w:t xml:space="preserve">章处理并落库后，在</w:t>
      </w:r>
      <w:r>
        <w:rPr>
          <w:rFonts w:hint="eastAsia"/>
          <w:b/>
          <w:bCs/>
        </w:rPr>
        <w:t xml:space="preserve">同一应答</w:t>
      </w:r>
      <w:r>
        <w:rPr>
          <w:rFonts w:hint="eastAsia"/>
        </w:rPr>
        <w:t xml:space="preserve">中返回回执（3.4）。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，地址由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方提供，总部在「生产组织</w:t>
            </w:r>
            <w:r>
              <w:rPr>
                <w:sz w:val="18"/>
              </w:rPr>
              <w:t xml:space="preserve"> → MES </w:t>
            </w:r>
            <w:r>
              <w:rPr>
                <w:rFonts w:hint="eastAsia"/>
                <w:sz w:val="18"/>
              </w:rPr>
              <w:t xml:space="preserve">配置」中填写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分配、转移、续推后；总部点「连接测试」时发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PING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批次，见</w:t>
            </w:r>
            <w:r>
              <w:rPr>
                <w:sz w:val="18"/>
              </w:rPr>
              <w:t xml:space="preserve"> 3.1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+ </w:t>
            </w:r>
            <w:r>
              <w:rPr>
                <w:rFonts w:hint="eastAsia"/>
                <w:sz w:val="18"/>
              </w:rPr>
              <w:t xml:space="preserve">回执，见</w:t>
            </w:r>
            <w:r>
              <w:rPr>
                <w:sz w:val="18"/>
              </w:rPr>
              <w:t xml:space="preserve"> 3.4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410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docs/images/MES对接说明/f6-push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7-1 </w:t>
      </w:r>
      <w:r>
        <w:rPr>
          <w:rFonts w:hint="eastAsia"/>
          <w:b/>
          <w:sz w:val="20"/>
        </w:rPr>
        <w:t xml:space="preserve">推送与回执</w:t>
      </w:r>
    </w:p>
    <w:p>
      <w:pPr>
        <w:pStyle w:val="BodyText"/>
      </w:pPr>
      <w:r>
        <w:rPr>
          <w:rFonts w:hint="eastAsia"/>
          <w:b/>
          <w:bCs/>
        </w:rPr>
        <w:t xml:space="preserve">请求头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46"/>
        <w:gridCol w:w="954"/>
        <w:gridCol w:w="2819"/>
        <w:gridCol w:w="2892"/>
      </w:tblGrid>
      <w:tr>
        <w:trPr>
          <w:tblHeader w:val="on"/>
          <w:tblHeader/>
        </w:trPr>
        <w:tc>
          <w:tcPr>
            <w:tcW w:w="274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</w:t>
            </w:r>
          </w:p>
        </w:tc>
        <w:tc>
          <w:tcPr>
            <w:tcW w:w="9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8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</w:t>
            </w:r>
          </w:p>
        </w:tc>
        <w:tc>
          <w:tcPr>
            <w:tcW w:w="28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274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application/json; charset=utf-8</w:t>
            </w:r>
          </w:p>
        </w:tc>
        <w:tc>
          <w:tcPr>
            <w:tcW w:w="28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</w:t>
            </w:r>
          </w:p>
        </w:tc>
      </w:tr>
      <w:tr>
        <w:tc>
          <w:tcPr>
            <w:tcW w:w="274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28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压缩」时才带</w:t>
            </w:r>
          </w:p>
        </w:tc>
      </w:tr>
      <w:tr>
        <w:tc>
          <w:tcPr>
            <w:tcW w:w="274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A</w:t>
            </w:r>
          </w:p>
        </w:tc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7f3c…</w:t>
            </w:r>
          </w:p>
        </w:tc>
        <w:tc>
          <w:tcPr>
            <w:tcW w:w="28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</w:t>
            </w:r>
            <w:r>
              <w:rPr>
                <w:sz w:val="18"/>
              </w:rPr>
              <w:t xml:space="preserve"> 6.3</w:t>
            </w:r>
          </w:p>
        </w:tc>
      </w:tr>
      <w:tr>
        <w:tc>
          <w:tcPr>
            <w:tcW w:w="274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9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</w:t>
            </w:r>
          </w:p>
        </w:tc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2026-10-19T02:37:00Z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a3f9…</w:t>
            </w:r>
          </w:p>
        </w:tc>
        <w:tc>
          <w:tcPr>
            <w:tcW w:w="28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见</w:t>
            </w:r>
            <w:r>
              <w:rPr>
                <w:sz w:val="18"/>
              </w:rPr>
              <w:t xml:space="preserve"> 6.3</w:t>
            </w:r>
          </w:p>
        </w:tc>
      </w:tr>
      <w:tr>
        <w:tc>
          <w:tcPr>
            <w:tcW w:w="274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X-Sn-Attempt</w:t>
            </w:r>
          </w:p>
        </w:tc>
        <w:tc>
          <w:tcPr>
            <w:tcW w:w="9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28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第几次送达，仅供日志</w:t>
            </w:r>
          </w:p>
        </w:tc>
      </w:tr>
      <w:tr>
        <w:tc>
          <w:tcPr>
            <w:tcW w:w="274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X-Request-Id</w:t>
            </w:r>
          </w:p>
        </w:tc>
        <w:tc>
          <w:tcPr>
            <w:tcW w:w="9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UUID</w:t>
            </w:r>
          </w:p>
        </w:tc>
        <w:tc>
          <w:tcPr>
            <w:tcW w:w="289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请求编号，仅供日志，</w:t>
            </w:r>
            <w:r>
              <w:rPr>
                <w:rFonts w:hint="eastAsia"/>
                <w:b/>
                <w:bCs/>
                <w:sz w:val="18"/>
              </w:rPr>
              <w:t xml:space="preserve">不得用于去重</w:t>
            </w:r>
          </w:p>
        </w:tc>
      </w:tr>
    </w:tbl>
    <w:p>
      <w:pPr>
        <w:pStyle w:val="BodyText"/>
      </w:pPr>
      <w:r>
        <w:rPr>
          <w:b/>
          <w:bCs/>
        </w:rPr>
        <w:t xml:space="preserve">MES </w:t>
      </w:r>
      <w:r>
        <w:rPr>
          <w:rFonts w:hint="eastAsia"/>
          <w:b/>
          <w:bCs/>
        </w:rPr>
        <w:t xml:space="preserve">返回的</w:t>
      </w:r>
      <w:r>
        <w:rPr>
          <w:b/>
          <w:bCs/>
        </w:rPr>
        <w:t xml:space="preserve"> HTTP </w:t>
      </w:r>
      <w:r>
        <w:rPr>
          <w:rFonts w:hint="eastAsia"/>
          <w:b/>
          <w:bCs/>
        </w:rPr>
        <w:t xml:space="preserve">状态码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819"/>
        <w:gridCol w:w="2750"/>
        <w:gridCol w:w="3842"/>
      </w:tblGrid>
      <w:tr>
        <w:trPr>
          <w:tblHeader w:val="on"/>
          <w:tblHeader/>
        </w:trPr>
        <w:tc>
          <w:tcPr>
            <w:tcW w:w="28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返回</w:t>
            </w:r>
          </w:p>
        </w:tc>
        <w:tc>
          <w:tcPr>
            <w:tcW w:w="38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系统处理</w:t>
            </w:r>
          </w:p>
        </w:tc>
      </w:tr>
      <w:tr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处理完成（</w:t>
            </w: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）或整批退回（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384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OK</w:t>
            </w:r>
            <w:r>
              <w:rPr>
                <w:rFonts w:hint="eastAsia"/>
                <w:sz w:val="18"/>
              </w:rPr>
              <w:t xml:space="preserve">：批次确认，SN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变为已推送；</w:t>
            </w:r>
            <w:r>
              <w:rPr>
                <w:rStyle w:val="VerbatimChar"/>
                <w:sz w:val="18"/>
              </w:rPr>
              <w:t xml:space="preserve">NG</w:t>
            </w:r>
            <w:r>
              <w:rPr>
                <w:rFonts w:hint="eastAsia"/>
                <w:sz w:val="18"/>
              </w:rPr>
              <w:t xml:space="preserve">：批次记失败并显示原因</w:t>
            </w:r>
          </w:p>
        </w:tc>
      </w:tr>
      <w:tr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38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稍后重送</w:t>
            </w:r>
          </w:p>
        </w:tc>
      </w:tr>
      <w:tr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批次号相同、内容不同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38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不重送，告警</w:t>
            </w:r>
          </w:p>
        </w:tc>
      </w:tr>
      <w:tr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认证失败（令牌、签名错误，时间超差）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403</w:t>
            </w:r>
          </w:p>
        </w:tc>
        <w:tc>
          <w:tcPr>
            <w:tcW w:w="38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地址错误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38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413</w:t>
            </w:r>
          </w:p>
        </w:tc>
        <w:tc>
          <w:tcPr>
            <w:tcW w:w="38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不重送；总部作废后按更小的单批枚数重发</w:t>
            </w:r>
          </w:p>
        </w:tc>
      </w:tr>
      <w:tr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报文无法解析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38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28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超时、5xx、网络中断、429、503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84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1、5、15 </w:t>
            </w:r>
            <w:r>
              <w:rPr>
                <w:rFonts w:hint="eastAsia"/>
                <w:sz w:val="18"/>
              </w:rPr>
              <w:t xml:space="preserve">分钟后重送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只要能拆包处理就返回</w:t>
      </w:r>
      <w:r>
        <w:t xml:space="preserve"> 200 + </w:t>
      </w:r>
      <w:r>
        <w:rPr>
          <w:rFonts w:hint="eastAsia"/>
        </w:rPr>
        <w:t xml:space="preserve">回执，4xx</w:t>
      </w:r>
      <w:r>
        <w:t xml:space="preserve"> </w:t>
      </w:r>
      <w:r>
        <w:rPr>
          <w:rFonts w:hint="eastAsia"/>
        </w:rPr>
        <w:t xml:space="preserve">仅用于「完全无法处理」；缺字段、</w:t>
      </w: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不符等业务问题返回</w:t>
      </w:r>
      <w:r>
        <w:t xml:space="preserve"> 200 +</w:t>
      </w:r>
      <w:r>
        <w:t xml:space="preserve"> </w:t>
      </w:r>
      <w:r>
        <w:rPr>
          <w:rStyle w:val="VerbatimChar"/>
        </w:rPr>
        <w:t xml:space="preserve">NG</w:t>
      </w:r>
      <w:r>
        <w:t xml:space="preserve">。HTTP 200 </w:t>
      </w:r>
      <w:r>
        <w:rPr>
          <w:rFonts w:hint="eastAsia"/>
        </w:rPr>
        <w:t xml:space="preserve">但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</w:t>
      </w:r>
      <w:r>
        <w:t xml:space="preserve"> </w:t>
      </w:r>
      <w:r>
        <w:rPr>
          <w:rFonts w:hint="eastAsia"/>
        </w:rPr>
        <w:t xml:space="preserve">时，SN</w:t>
      </w:r>
      <w:r>
        <w:t xml:space="preserve"> </w:t>
      </w:r>
      <w:r>
        <w:rPr>
          <w:rFonts w:hint="eastAsia"/>
        </w:rPr>
        <w:t xml:space="preserve">系统记为应答无效，不重送。</w:t>
      </w:r>
    </w:p>
    <w:p>
      <w:r>
        <w:pict>
          <v:rect style="width:0;height:1.5pt" o:hralign="center" o:hrstd="t" o:hr="t"/>
        </w:pict>
      </w:r>
    </w:p>
    <w:bookmarkEnd w:id="58"/>
    <w:bookmarkStart w:id="62" w:name="拉取批次"/>
    <w:p>
      <w:pPr>
        <w:pStyle w:val="Heading2"/>
      </w:pPr>
      <w:bookmarkStart w:id="9024" w:name="_toc24"/>
      <w:r>
        <w:t xml:space="preserve">7.2 ③ </w:t>
      </w:r>
      <w:r>
        <w:rPr>
          <w:rFonts w:hint="eastAsia"/>
        </w:rPr>
        <w:t xml:space="preserve">拉取批次</w:t>
      </w:r>
      <w:bookmarkEnd w:id="9024"/>
    </w:p>
    <w:p>
      <w:pPr>
        <w:pStyle w:val="FirstParagraph"/>
      </w:pPr>
      <w:r>
        <w:rPr>
          <w:rStyle w:val="VerbatimChar"/>
        </w:rPr>
        <w:t xml:space="preserve">POST /api/mes/v1/batches/next</w:t>
      </w:r>
      <w:r>
        <w:t xml:space="preserve">　</w:t>
      </w:r>
      <w:r>
        <w:rPr>
          <w:rFonts w:hint="eastAsia"/>
        </w:rPr>
        <w:t xml:space="preserve">请求头：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rPr>
          <w:rFonts w:hint="eastAsia"/>
        </w:rPr>
        <w:t xml:space="preserve">；请求体可</w:t>
      </w:r>
      <w:r>
        <w:t xml:space="preserve"> </w:t>
      </w:r>
      <w:r>
        <w:rPr>
          <w:rFonts w:hint="eastAsia"/>
        </w:rPr>
        <w:t xml:space="preserve">gzip（带</w:t>
      </w:r>
      <w:r>
        <w:t xml:space="preserve"> </w:t>
      </w:r>
      <w:r>
        <w:rPr>
          <w:rStyle w:val="VerbatimChar"/>
        </w:rPr>
        <w:t xml:space="preserve">Content-Encoding: gzip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优先返回范围内</w:t>
      </w:r>
      <w:r>
        <w:rPr>
          <w:rFonts w:hint="eastAsia"/>
          <w:b/>
          <w:bCs/>
        </w:rPr>
        <w:t xml:space="preserve">最早的未回执批次</w:t>
      </w:r>
      <w:r>
        <w:rPr>
          <w:rFonts w:hint="eastAsia"/>
        </w:rPr>
        <w:t xml:space="preserve">（推送未送达的、拉取后未回执的、转移批次），没有时才新建拉取批次；已退回、已作废的批次不自动返回。</w:t>
      </w:r>
    </w:p>
    <w:p>
      <w:pPr>
        <w:pStyle w:val="BodyText"/>
        <w:keepNext/>
        <w:jc w:val="center"/>
      </w:pPr>
      <w:r>
        <w:drawing>
          <wp:inline>
            <wp:extent cx="5334000" cy="55753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MES对接说明/f7-pul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7-2 </w:t>
      </w:r>
      <w:r>
        <w:rPr>
          <w:rFonts w:hint="eastAsia"/>
          <w:b/>
          <w:sz w:val="20"/>
        </w:rPr>
        <w:t xml:space="preserve">拉取与提交回执</w:t>
      </w:r>
    </w:p>
    <w:p>
      <w:pPr>
        <w:pStyle w:val="BodyText"/>
      </w:pPr>
      <w:r>
        <w:rPr>
          <w:rFonts w:hint="eastAsia"/>
          <w:b/>
          <w:bCs/>
        </w:rPr>
        <w:t xml:space="preserve">请求</w:t>
      </w:r>
      <w:r>
        <w:rPr>
          <w:rFonts w:hint="eastAsia"/>
        </w:rPr>
        <w:t xml:space="preserve">（字段均选填，不填即不限）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"pi": "000001",   // </w:t>
      </w:r>
      <w:r>
        <w:rPr>
          <w:rStyle w:val="VerbatimChar"/>
          <w:rFonts w:hint="eastAsia"/>
        </w:rPr>
        <w:t xml:space="preserve">String，限定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"billNo": null,   // </w:t>
      </w:r>
      <w:r>
        <w:rPr>
          <w:rStyle w:val="VerbatimChar"/>
          <w:rFonts w:hint="eastAsia"/>
        </w:rPr>
        <w:t xml:space="preserve">String，限定单据；可与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同时使用</w:t>
      </w:r>
      <w:r>
        <w:br/>
      </w:r>
      <w:r>
        <w:rPr>
          <w:rStyle w:val="VerbatimChar"/>
        </w:rPr>
        <w:t xml:space="preserve">  "batchNo": null   // </w:t>
      </w:r>
      <w:r>
        <w:rPr>
          <w:rStyle w:val="VerbatimChar"/>
          <w:rFonts w:hint="eastAsia"/>
        </w:rPr>
        <w:t xml:space="preserve">String，取回指定批次（如修正后重处理被退回的批次）；填写后</w:t>
      </w:r>
      <w:r>
        <w:rPr>
          <w:rStyle w:val="VerbatimChar"/>
        </w:rPr>
        <w:t xml:space="preserve"> pi、billNo </w:t>
      </w:r>
      <w:r>
        <w:rPr>
          <w:rStyle w:val="VerbatimChar"/>
          <w:rFonts w:hint="eastAsia"/>
        </w:rPr>
        <w:t xml:space="preserve">不生效，且不会新建批次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转移批次按其中</w:t>
      </w:r>
      <w:r>
        <w:t xml:space="preserve"> SN </w:t>
      </w:r>
      <w:r>
        <w:rPr>
          <w:rFonts w:hint="eastAsia"/>
        </w:rPr>
        <w:t xml:space="preserve">转出前的</w:t>
      </w:r>
      <w:r>
        <w:t xml:space="preserve"> </w:t>
      </w:r>
      <w:r>
        <w:rPr>
          <w:rFonts w:hint="eastAsia"/>
        </w:rPr>
        <w:t xml:space="preserve">PI、单据判断是否在范围内。</w:t>
      </w:r>
    </w:p>
    <w:p>
      <w:pPr>
        <w:pStyle w:val="BodyText"/>
      </w:pPr>
      <w:r>
        <w:rPr>
          <w:rFonts w:hint="eastAsia"/>
          <w:b/>
          <w:bCs/>
        </w:rPr>
        <w:t xml:space="preserve">应答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"code": "OK",</w:t>
      </w:r>
      <w:r>
        <w:br/>
      </w:r>
      <w:r>
        <w:rPr>
          <w:rStyle w:val="VerbatimChar"/>
        </w:rPr>
        <w:t xml:space="preserve">  "batch": { /* </w:t>
      </w:r>
      <w:r>
        <w:rPr>
          <w:rStyle w:val="VerbatimChar"/>
          <w:rFonts w:hint="eastAsia"/>
        </w:rPr>
        <w:t xml:space="preserve">批次，见</w:t>
      </w:r>
      <w:r>
        <w:rPr>
          <w:rStyle w:val="VerbatimChar"/>
        </w:rPr>
        <w:t xml:space="preserve"> 3.1 */ }, // </w:t>
      </w:r>
      <w:r>
        <w:rPr>
          <w:rStyle w:val="VerbatimChar"/>
          <w:rFonts w:hint="eastAsia"/>
        </w:rPr>
        <w:t xml:space="preserve">Object，可空</w:t>
      </w:r>
      <w:r>
        <w:rPr>
          <w:rStyle w:val="VerbatimChar"/>
        </w:rPr>
        <w:t xml:space="preserve"> ★ null = </w:t>
      </w:r>
      <w:r>
        <w:rPr>
          <w:rStyle w:val="VerbatimChar"/>
          <w:rFonts w:hint="eastAsia"/>
        </w:rPr>
        <w:t xml:space="preserve">暂无可拉取批次，1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分钟以上再试</w:t>
      </w:r>
      <w:r>
        <w:br/>
      </w:r>
      <w:r>
        <w:rPr>
          <w:rStyle w:val="VerbatimChar"/>
        </w:rPr>
        <w:t xml:space="preserve">  "remaining": 1200,              // Number ★ </w:t>
      </w:r>
      <w:r>
        <w:rPr>
          <w:rStyle w:val="VerbatimChar"/>
          <w:rFonts w:hint="eastAsia"/>
        </w:rPr>
        <w:t xml:space="preserve">范围内剩余可拉取枚数，&gt;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时继续拉取</w:t>
      </w:r>
      <w:r>
        <w:br/>
      </w:r>
      <w:r>
        <w:rPr>
          <w:rStyle w:val="VerbatimChar"/>
        </w:rPr>
        <w:t xml:space="preserve">  "paused": 0                     // </w:t>
      </w:r>
      <w:r>
        <w:rPr>
          <w:rStyle w:val="VerbatimChar"/>
          <w:rFonts w:hint="eastAsia"/>
        </w:rPr>
        <w:t xml:space="preserve">Number，暂停下发的枚数，等待总部处理，无需反复拉取</w:t>
      </w:r>
      <w:r>
        <w:br/>
      </w:r>
      <w:r>
        <w:rPr>
          <w:rStyle w:val="VerbatimChar"/>
        </w:rPr>
        <w:t xml:space="preserve">}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处理完成须</w:t>
      </w:r>
      <w:r>
        <w:rPr>
          <w:rFonts w:hint="eastAsia"/>
          <w:b/>
          <w:bCs/>
        </w:rPr>
        <w:t xml:space="preserve">立即调</w:t>
      </w:r>
      <w:r>
        <w:rPr>
          <w:b/>
          <w:bCs/>
        </w:rPr>
        <w:t xml:space="preserve"> ④ </w:t>
      </w:r>
      <w:r>
        <w:rPr>
          <w:rFonts w:hint="eastAsia"/>
          <w:b/>
          <w:bCs/>
        </w:rPr>
        <w:t xml:space="preserve">提交回执</w:t>
      </w:r>
      <w:r>
        <w:rPr>
          <w:rFonts w:hint="eastAsia"/>
        </w:rPr>
        <w:t xml:space="preserve">；回执前重复拉取返回同一批次（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错误码：</w:t>
      </w:r>
      <w:r>
        <w:rPr>
          <w:rStyle w:val="VerbatimChar"/>
        </w:rPr>
        <w:t xml:space="preserve">ORG_NOT_ALLOWED</w:t>
      </w:r>
      <w:r>
        <w:t xml:space="preserve">、</w:t>
      </w:r>
      <w:r>
        <w:rPr>
          <w:rStyle w:val="VerbatimChar"/>
        </w:rPr>
        <w:t xml:space="preserve">BATCH_NOT_FOUND</w:t>
      </w:r>
      <w:r>
        <w:t xml:space="preserve">、</w:t>
      </w:r>
      <w:r>
        <w:rPr>
          <w:rStyle w:val="VerbatimChar"/>
        </w:rPr>
        <w:t xml:space="preserve">BATCH_CONFIRMED</w:t>
      </w:r>
      <w:r>
        <w:t xml:space="preserve">、</w:t>
      </w:r>
      <w:r>
        <w:rPr>
          <w:rStyle w:val="VerbatimChar"/>
        </w:rPr>
        <w:t xml:space="preserve">BATCH_VOIDED</w:t>
      </w:r>
      <w:r>
        <w:t xml:space="preserve"> </w:t>
      </w:r>
      <w:r>
        <w:rPr>
          <w:rFonts w:hint="eastAsia"/>
        </w:rPr>
        <w:t xml:space="preserve">及通用错误码（6.5）</w:t>
      </w:r>
    </w:p>
    <w:p>
      <w:r>
        <w:pict>
          <v:rect style="width:0;height:1.5pt" o:hralign="center" o:hrstd="t" o:hr="t"/>
        </w:pict>
      </w:r>
    </w:p>
    <w:bookmarkEnd w:id="62"/>
    <w:bookmarkStart w:id="63" w:name="提交回执"/>
    <w:p>
      <w:pPr>
        <w:pStyle w:val="Heading2"/>
      </w:pPr>
      <w:bookmarkStart w:id="9025" w:name="_toc25"/>
      <w:r>
        <w:t xml:space="preserve">7.3 ④ </w:t>
      </w:r>
      <w:r>
        <w:rPr>
          <w:rFonts w:hint="eastAsia"/>
        </w:rPr>
        <w:t xml:space="preserve">提交回执</w:t>
      </w:r>
      <w:bookmarkEnd w:id="9025"/>
    </w:p>
    <w:p>
      <w:pPr>
        <w:pStyle w:val="FirstParagraph"/>
      </w:pPr>
      <w:r>
        <w:rPr>
          <w:rStyle w:val="VerbatimChar"/>
        </w:rPr>
        <w:t xml:space="preserve">POST /api/mes/v1/batches/{batchNo}/receipt</w:t>
      </w:r>
      <w:r>
        <w:t xml:space="preserve">　</w:t>
      </w:r>
      <w:r>
        <w:rPr>
          <w:rFonts w:hint="eastAsia"/>
        </w:rPr>
        <w:t xml:space="preserve">请求头同</w:t>
      </w:r>
      <w:r>
        <w:t xml:space="preserve"> 7.2</w:t>
      </w:r>
    </w:p>
    <w:p>
      <w:pPr>
        <w:pStyle w:val="BodyText"/>
      </w:pPr>
      <w:r>
        <w:rPr>
          <w:rFonts w:hint="eastAsia"/>
        </w:rPr>
        <w:t xml:space="preserve">对</w:t>
      </w:r>
      <w:r>
        <w:t xml:space="preserve"> ③ </w:t>
      </w:r>
      <w:r>
        <w:rPr>
          <w:rFonts w:hint="eastAsia"/>
        </w:rPr>
        <w:t xml:space="preserve">拉取的批次提交回执（含整批退回）；推送的批次已随</w:t>
      </w:r>
      <w:r>
        <w:t xml:space="preserve"> ① </w:t>
      </w:r>
      <w:r>
        <w:rPr>
          <w:rFonts w:hint="eastAsia"/>
        </w:rPr>
        <w:t xml:space="preserve">应答回执，无需再提交。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请求体</w:t>
      </w:r>
      <w:r>
        <w:rPr>
          <w:rFonts w:hint="eastAsia"/>
        </w:rPr>
        <w:t xml:space="preserve">：回执（3.4）；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须与路径一致，</w:t>
      </w:r>
      <w:r>
        <w:rPr>
          <w:rStyle w:val="VerbatimChar"/>
        </w:rPr>
        <w:t xml:space="preserve">code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NG</w:t>
      </w:r>
      <w:r>
        <w:rPr>
          <w:rFonts w:hint="eastAsia"/>
        </w:rPr>
        <w:t xml:space="preserve">，否则</w:t>
      </w:r>
      <w:r>
        <w:t xml:space="preserve"> 422</w:t>
      </w:r>
      <w:r>
        <w:t xml:space="preserve"> </w:t>
      </w:r>
      <w:r>
        <w:rPr>
          <w:rStyle w:val="VerbatimChar"/>
        </w:rPr>
        <w:t xml:space="preserve">RECEIPT_MISMATCH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应答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{"schemaVersion": "1.0", "code": "OK"}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按批次号幂等：重复提交同一回执照常返回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；批次已确认的只存档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错误码：</w:t>
      </w:r>
      <w:r>
        <w:rPr>
          <w:rStyle w:val="VerbatimChar"/>
        </w:rPr>
        <w:t xml:space="preserve">RECEIPT_MISMATCH</w:t>
      </w:r>
      <w:r>
        <w:t xml:space="preserve">、</w:t>
      </w:r>
      <w:r>
        <w:rPr>
          <w:rStyle w:val="VerbatimChar"/>
        </w:rPr>
        <w:t xml:space="preserve">BATCH_VOIDED</w:t>
      </w:r>
      <w:r>
        <w:t xml:space="preserve">、</w:t>
      </w:r>
      <w:r>
        <w:rPr>
          <w:rStyle w:val="VerbatimChar"/>
        </w:rPr>
        <w:t xml:space="preserve">BATCH_NOT_FOUND</w:t>
      </w:r>
      <w:r>
        <w:t xml:space="preserve"> </w:t>
      </w:r>
      <w:r>
        <w:rPr>
          <w:rFonts w:hint="eastAsia"/>
        </w:rPr>
        <w:t xml:space="preserve">及通用错误码（6.5）</w:t>
      </w:r>
    </w:p>
    <w:p>
      <w:r>
        <w:pict>
          <v:rect style="width:0;height:1.5pt" o:hralign="center" o:hrstd="t" o:hr="t"/>
        </w:pict>
      </w:r>
    </w:p>
    <w:bookmarkEnd w:id="63"/>
    <w:bookmarkStart w:id="64" w:name="查询已下发-sn"/>
    <w:p>
      <w:pPr>
        <w:pStyle w:val="Heading2"/>
      </w:pPr>
      <w:bookmarkStart w:id="9026" w:name="_toc26"/>
      <w:r>
        <w:t xml:space="preserve">7.4 ⑤ </w:t>
      </w:r>
      <w:r>
        <w:rPr>
          <w:rFonts w:hint="eastAsia"/>
        </w:rPr>
        <w:t xml:space="preserve">查询已下发</w:t>
      </w:r>
      <w:r>
        <w:t xml:space="preserve"> SN</w:t>
      </w:r>
      <w:bookmarkEnd w:id="9026"/>
    </w:p>
    <w:p>
      <w:pPr>
        <w:pStyle w:val="FirstParagraph"/>
      </w:pPr>
      <w:r>
        <w:rPr>
          <w:rStyle w:val="VerbatimChar"/>
        </w:rPr>
        <w:t xml:space="preserve">GET /api/mes/v1/sn/delivered</w:t>
      </w:r>
      <w:r>
        <w:t xml:space="preserve">　</w:t>
      </w:r>
      <w:r>
        <w:rPr>
          <w:rFonts w:hint="eastAsia"/>
        </w:rPr>
        <w:t xml:space="preserve">请求头：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</w:p>
    <w:p>
      <w:pPr>
        <w:pStyle w:val="BodyText"/>
      </w:pPr>
      <w:r>
        <w:rPr>
          <w:rFonts w:hint="eastAsia"/>
        </w:rPr>
        <w:t xml:space="preserve">返回</w:t>
      </w:r>
      <w:r>
        <w:t xml:space="preserve"> SN </w:t>
      </w:r>
      <w:r>
        <w:rPr>
          <w:rFonts w:hint="eastAsia"/>
        </w:rPr>
        <w:t xml:space="preserve">系统认定已下发给本组织</w:t>
      </w:r>
      <w:r>
        <w:t xml:space="preserve"> MES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SN（含推送和拉取），已转至其他组织的不返回。</w:t>
      </w:r>
      <w:r>
        <w:rPr>
          <w:rFonts w:hint="eastAsia"/>
          <w:b/>
          <w:bCs/>
        </w:rPr>
        <w:t xml:space="preserve">仅用于对账</w:t>
      </w:r>
      <w:r>
        <w:rPr>
          <w:rFonts w:hint="eastAsia"/>
        </w:rPr>
        <w:t xml:space="preserve">，不得据此入库、打标或删除。</w:t>
      </w:r>
    </w:p>
    <w:p>
      <w:pPr>
        <w:pStyle w:val="BodyText"/>
      </w:pPr>
      <w:r>
        <w:rPr>
          <w:b/>
          <w:bCs/>
        </w:rPr>
        <w:t xml:space="preserve">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48"/>
        <w:gridCol w:w="1348"/>
        <w:gridCol w:w="1348"/>
        <w:gridCol w:w="5367"/>
      </w:tblGrid>
      <w:tr>
        <w:trPr>
          <w:tblHeader w:val="on"/>
          <w:tblHeader/>
        </w:trPr>
        <w:tc>
          <w:tcPr>
            <w:tcW w:w="13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</w:t>
            </w:r>
          </w:p>
        </w:tc>
        <w:tc>
          <w:tcPr>
            <w:tcW w:w="13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34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</w:t>
            </w:r>
          </w:p>
        </w:tc>
        <w:tc>
          <w:tcPr>
            <w:tcW w:w="536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</w:t>
            </w:r>
          </w:p>
        </w:tc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不限</w:t>
            </w:r>
          </w:p>
        </w:tc>
        <w:tc>
          <w:tcPr>
            <w:tcW w:w="53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限定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53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分页游标：首页留空，之后填上一页的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nextCursor</w:t>
            </w:r>
          </w:p>
        </w:tc>
      </w:tr>
      <w:tr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4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536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每页条数，最大</w:t>
            </w:r>
            <w:r>
              <w:rPr>
                <w:sz w:val="18"/>
              </w:rPr>
              <w:t xml:space="preserve"> 5000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应答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</w:t>
      </w:r>
      <w:r>
        <w:br/>
      </w:r>
      <w:r>
        <w:rPr>
          <w:rStyle w:val="VerbatimChar"/>
        </w:rPr>
        <w:t xml:space="preserve">  "code": "OK",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// </w:t>
      </w:r>
      <w:r>
        <w:rPr>
          <w:rStyle w:val="VerbatimChar"/>
          <w:rFonts w:hint="eastAsia"/>
        </w:rPr>
        <w:t xml:space="preserve">sn、rev、serial、serialDec、serialPi、pi、billNo、billSeq、materialCode、length、customerCode：同</w:t>
      </w:r>
      <w:r>
        <w:rPr>
          <w:rStyle w:val="VerbatimChar"/>
        </w:rPr>
        <w:t xml:space="preserve"> 3.1 </w:t>
      </w:r>
      <w:r>
        <w:rPr>
          <w:rStyle w:val="VerbatimChar"/>
          <w:rFonts w:hint="eastAsia"/>
        </w:rPr>
        <w:t xml:space="preserve">交付项</w:t>
      </w:r>
      <w:r>
        <w:br/>
      </w:r>
      <w:r>
        <w:rPr>
          <w:rStyle w:val="VerbatimChar"/>
        </w:rPr>
        <w:t xml:space="preserve">      "sn": "HX100000001A",</w:t>
      </w:r>
      <w:r>
        <w:br/>
      </w:r>
      <w:r>
        <w:rPr>
          <w:rStyle w:val="VerbatimChar"/>
        </w:rPr>
        <w:t xml:space="preserve">      "rev": 2,</w:t>
      </w:r>
      <w:r>
        <w:br/>
      </w:r>
      <w:r>
        <w:rPr>
          <w:rStyle w:val="VerbatimChar"/>
        </w:rPr>
        <w:t xml:space="preserve">      "…": "…",</w:t>
      </w:r>
      <w:r>
        <w:br/>
      </w:r>
      <w:r>
        <w:rPr>
          <w:rStyle w:val="VerbatimChar"/>
        </w:rPr>
        <w:t xml:space="preserve">      "status": "PUSHED",                 // </w:t>
      </w:r>
      <w:r>
        <w:rPr>
          <w:rStyle w:val="VerbatimChar"/>
          <w:rFonts w:hint="eastAsia"/>
        </w:rPr>
        <w:t xml:space="preserve">String，PUSHED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已推送</w:t>
      </w:r>
      <w:r>
        <w:rPr>
          <w:rStyle w:val="VerbatimChar"/>
        </w:rPr>
        <w:t xml:space="preserve"> / TO_PUSH </w:t>
      </w:r>
      <w:r>
        <w:rPr>
          <w:rStyle w:val="VerbatimChar"/>
          <w:rFonts w:hint="eastAsia"/>
        </w:rPr>
        <w:t xml:space="preserve">改挂待推送</w:t>
      </w:r>
      <w:r>
        <w:rPr>
          <w:rStyle w:val="VerbatimChar"/>
        </w:rPr>
        <w:t xml:space="preserve"> / APPLYING </w:t>
      </w:r>
      <w:r>
        <w:rPr>
          <w:rStyle w:val="VerbatimChar"/>
          <w:rFonts w:hint="eastAsia"/>
        </w:rPr>
        <w:t xml:space="preserve">转组织申请中（仅提醒）</w:t>
      </w:r>
      <w:r>
        <w:br/>
      </w:r>
      <w:r>
        <w:rPr>
          <w:rStyle w:val="VerbatimChar"/>
        </w:rPr>
        <w:t xml:space="preserve">      "batchNo": "PS-110-20261019-000123" // </w:t>
      </w:r>
      <w:r>
        <w:rPr>
          <w:rStyle w:val="VerbatimChar"/>
          <w:rFonts w:hint="eastAsia"/>
        </w:rPr>
        <w:t xml:space="preserve">String，可空，当前所在批次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"nextCursor": "10086"                   // </w:t>
      </w:r>
      <w:r>
        <w:rPr>
          <w:rStyle w:val="VerbatimChar"/>
          <w:rFonts w:hint="eastAsia"/>
        </w:rPr>
        <w:t xml:space="preserve">String，可空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错误码：通用错误码（6.5）。</w:t>
      </w:r>
    </w:p>
    <w:p>
      <w:r>
        <w:pict>
          <v:rect style="width:0;height:1.5pt" o:hralign="center" o:hrstd="t" o:hr="t"/>
        </w:pict>
      </w:r>
    </w:p>
    <w:bookmarkEnd w:id="64"/>
    <w:bookmarkStart w:id="65" w:name="查询批次明细"/>
    <w:p>
      <w:pPr>
        <w:pStyle w:val="Heading2"/>
      </w:pPr>
      <w:bookmarkStart w:id="9027" w:name="_toc27"/>
      <w:r>
        <w:t xml:space="preserve">7.5 ⑥ </w:t>
      </w:r>
      <w:r>
        <w:rPr>
          <w:rFonts w:hint="eastAsia"/>
        </w:rPr>
        <w:t xml:space="preserve">查询批次明细</w:t>
      </w:r>
      <w:bookmarkEnd w:id="9027"/>
    </w:p>
    <w:p>
      <w:pPr>
        <w:pStyle w:val="FirstParagraph"/>
      </w:pPr>
      <w:r>
        <w:rPr>
          <w:rStyle w:val="VerbatimChar"/>
        </w:rPr>
        <w:t xml:space="preserve">GET /api/mes/v1/batches/{batchNo}/items?cursor=&amp;pageSize=</w:t>
      </w:r>
      <w:r>
        <w:t xml:space="preserve">　</w:t>
      </w:r>
      <w:r>
        <w:rPr>
          <w:rFonts w:hint="eastAsia"/>
        </w:rPr>
        <w:t xml:space="preserve">请求头同</w:t>
      </w:r>
      <w:r>
        <w:t xml:space="preserve"> 7.4</w:t>
      </w:r>
    </w:p>
    <w:p>
      <w:pPr>
        <w:pStyle w:val="BodyText"/>
      </w:pPr>
      <w:r>
        <w:rPr>
          <w:rFonts w:hint="eastAsia"/>
        </w:rPr>
        <w:t xml:space="preserve">返回该批次中</w:t>
      </w:r>
      <w:r>
        <w:rPr>
          <w:rFonts w:hint="eastAsia"/>
          <w:b/>
          <w:bCs/>
        </w:rPr>
        <w:t xml:space="preserve">仍属于该批次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SN（已转至其他组织的不返回，整批移出时为</w:t>
      </w:r>
      <w:r>
        <w:t xml:space="preserve"> 0 </w:t>
      </w:r>
      <w:r>
        <w:rPr>
          <w:rFonts w:hint="eastAsia"/>
        </w:rPr>
        <w:t xml:space="preserve">枚）。仅用于对账。</w:t>
      </w:r>
    </w:p>
    <w:p>
      <w:pPr>
        <w:pStyle w:val="Compact"/>
        <w:numPr>
          <w:ilvl w:val="0"/>
          <w:numId w:val="1012"/>
        </w:numPr>
      </w:pPr>
      <w:r>
        <w:t xml:space="preserve">Query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、</w:t>
      </w:r>
      <w:r>
        <w:rPr>
          <w:rStyle w:val="VerbatimChar"/>
        </w:rPr>
        <w:t xml:space="preserve">pageSize</w:t>
      </w:r>
      <w:r>
        <w:t xml:space="preserve"> </w:t>
      </w:r>
      <w:r>
        <w:rPr>
          <w:rFonts w:hint="eastAsia"/>
        </w:rPr>
        <w:t xml:space="preserve">同</w:t>
      </w:r>
      <w:r>
        <w:t xml:space="preserve"> 7.4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应答同</w:t>
      </w:r>
      <w:r>
        <w:t xml:space="preserve"> </w:t>
      </w:r>
      <w:r>
        <w:rPr>
          <w:rFonts w:hint="eastAsia"/>
        </w:rPr>
        <w:t xml:space="preserve">7.4：</w:t>
      </w:r>
      <w:r>
        <w:rPr>
          <w:rStyle w:val="VerbatimChar"/>
        </w:rPr>
        <w:t xml:space="preserve">{schemaVersion, code, items, nextCursor}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错误码：</w:t>
      </w:r>
      <w:r>
        <w:rPr>
          <w:rStyle w:val="VerbatimChar"/>
        </w:rPr>
        <w:t xml:space="preserve">BATCH_NOT_FOUND</w:t>
      </w:r>
      <w:r>
        <w:t xml:space="preserve"> </w:t>
      </w:r>
      <w:r>
        <w:rPr>
          <w:rFonts w:hint="eastAsia"/>
        </w:rPr>
        <w:t xml:space="preserve">及通用错误码（6.5）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修订记录"/>
    <w:p>
      <w:pPr>
        <w:pStyle w:val="Heading1"/>
      </w:pPr>
      <w:bookmarkStart w:id="9028" w:name="_toc28"/>
      <w:r>
        <w:rPr>
          <w:rFonts w:hint="eastAsia"/>
        </w:rPr>
        <w:t xml:space="preserve">修订记录</w:t>
      </w:r>
      <w:bookmarkEnd w:id="9028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38"/>
        <w:gridCol w:w="7773"/>
      </w:tblGrid>
      <w:tr>
        <w:trPr>
          <w:tblHeader w:val="on"/>
          <w:tblHeader/>
        </w:trPr>
        <w:tc>
          <w:tcPr>
            <w:tcW w:w="163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日期</w:t>
            </w:r>
          </w:p>
        </w:tc>
        <w:tc>
          <w:tcPr>
            <w:tcW w:w="777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变更</w:t>
            </w:r>
          </w:p>
        </w:tc>
      </w:tr>
      <w:tr>
        <w:tc>
          <w:tcPr>
            <w:tcW w:w="163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2026-10-26</w:t>
            </w:r>
          </w:p>
        </w:tc>
        <w:tc>
          <w:tcPr>
            <w:tcW w:w="777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上线前精简接口参数（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仍为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1.0</w:t>
            </w:r>
            <w:r>
              <w:rPr>
                <w:rFonts w:hint="eastAsia"/>
                <w:sz w:val="18"/>
              </w:rPr>
              <w:t xml:space="preserve">）：批次头去掉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count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createdAt</w:t>
            </w:r>
            <w:r>
              <w:rPr>
                <w:rFonts w:hint="eastAsia"/>
                <w:sz w:val="18"/>
              </w:rPr>
              <w:t xml:space="preserve">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不再校验枚数与批次头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PI；①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去掉请求头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X-Sn-Batch-No</w:t>
            </w:r>
            <w:r>
              <w:rPr>
                <w:rFonts w:hint="eastAsia"/>
                <w:sz w:val="18"/>
              </w:rPr>
              <w:t xml:space="preserve">，HMAC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签名串改为「时间戳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请求体摘要」；回执与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发出的请求无需带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rFonts w:hint="eastAsia"/>
                <w:sz w:val="18"/>
              </w:rPr>
              <w:t xml:space="preserve">；③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应答去掉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batchSource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newlyCreated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batchResult</w:t>
            </w:r>
            <w:r>
              <w:rPr>
                <w:rFonts w:hint="eastAsia"/>
                <w:sz w:val="18"/>
              </w:rPr>
              <w:t xml:space="preserve">；④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应答只回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rFonts w:hint="eastAsia"/>
                <w:sz w:val="18"/>
              </w:rPr>
              <w:t xml:space="preserve">；⑤⑥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去掉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应答去掉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rFonts w:hint="eastAsia"/>
                <w:sz w:val="18"/>
              </w:rPr>
              <w:t xml:space="preserve">；文档合并重复章节</w:t>
            </w:r>
          </w:p>
        </w:tc>
      </w:tr>
    </w:tbl>
    <w:bookmarkEnd w:id="67"/>
    <w:sectPr>
      <w:footerReference w:type="default" r:id="rId10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6" Type="http://schemas.openxmlformats.org/officeDocument/2006/relationships/image" Target="media/rId36.png"/><Relationship Id="rId33" Type="http://schemas.openxmlformats.org/officeDocument/2006/relationships/image" Target="media/rId33.png"/><Relationship Id="rId40" Type="http://schemas.openxmlformats.org/officeDocument/2006/relationships/image" Target="media/rId40.png"/><Relationship Id="rId20" Type="http://schemas.openxmlformats.org/officeDocument/2006/relationships/image" Target="media/rId20.pn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48" Type="http://schemas.openxmlformats.org/officeDocument/2006/relationships/image" Target="media/rId48.png"/><Relationship Id="rId13" Type="http://schemas.openxmlformats.org/officeDocument/2006/relationships/image" Target="media/rId13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 防重管控 · MES 对接说明</dc:title>
  <dc:creator/>
  <cp:keywords/>
  <dcterms:created xsi:type="dcterms:W3CDTF">2026-10-26T02:34:01Z</dcterms:created>
  <dcterms:modified xsi:type="dcterms:W3CDTF">2026-10-26T02:34:01Z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