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7EFA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 xml:space="preserve">Terven, J., Córdova-Esparza, D., &amp; Romero-González, J. (2023). A comprehensive review of YOLO architectures in computer vision: from YOLOV1 to YOLOV8 and YOLO-NAS. </w:t>
      </w:r>
      <w:r>
        <w:rPr>
          <w:i/>
          <w:iCs/>
          <w:color w:val="000000"/>
        </w:rPr>
        <w:t>Machine Learning and Knowledge Extraction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5</w:t>
      </w:r>
      <w:r>
        <w:rPr>
          <w:color w:val="000000"/>
        </w:rPr>
        <w:t xml:space="preserve">(4), 1680–1716. </w:t>
      </w:r>
      <w:hyperlink r:id="rId5" w:history="1">
        <w:r>
          <w:rPr>
            <w:rStyle w:val="Hyperlink"/>
            <w:color w:val="1155CC"/>
          </w:rPr>
          <w:t>https://doi.org/10.3390/make5040083</w:t>
        </w:r>
      </w:hyperlink>
      <w:r>
        <w:rPr>
          <w:color w:val="000000"/>
        </w:rPr>
        <w:t> </w:t>
      </w:r>
    </w:p>
    <w:p w14:paraId="37AAF46B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 xml:space="preserve">Lin, T., Goyal, P., </w:t>
      </w:r>
      <w:proofErr w:type="spellStart"/>
      <w:r>
        <w:rPr>
          <w:color w:val="000000"/>
        </w:rPr>
        <w:t>Girshick</w:t>
      </w:r>
      <w:proofErr w:type="spellEnd"/>
      <w:r>
        <w:rPr>
          <w:color w:val="000000"/>
        </w:rPr>
        <w:t xml:space="preserve">, R., He, K., &amp; Dollar, P. (2017). </w:t>
      </w:r>
      <w:r>
        <w:rPr>
          <w:i/>
          <w:iCs/>
          <w:color w:val="000000"/>
        </w:rPr>
        <w:t>Focal loss for dense object detection</w:t>
      </w:r>
      <w:r>
        <w:rPr>
          <w:color w:val="000000"/>
        </w:rPr>
        <w:t xml:space="preserve">. </w:t>
      </w:r>
      <w:hyperlink r:id="rId6" w:history="1">
        <w:r>
          <w:rPr>
            <w:rStyle w:val="Hyperlink"/>
            <w:color w:val="1155CC"/>
          </w:rPr>
          <w:t>https://openaccess.thecvf.com/content_iccv_2017/html/Lin_Focal_Loss_for_ICCV_2017_paper.html</w:t>
        </w:r>
      </w:hyperlink>
      <w:r>
        <w:rPr>
          <w:color w:val="000000"/>
        </w:rPr>
        <w:t> </w:t>
      </w:r>
    </w:p>
    <w:p w14:paraId="346F7E2B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 xml:space="preserve">Goyal, P., </w:t>
      </w:r>
      <w:proofErr w:type="spellStart"/>
      <w:r>
        <w:rPr>
          <w:color w:val="000000"/>
        </w:rPr>
        <w:t>Dollár</w:t>
      </w:r>
      <w:proofErr w:type="spellEnd"/>
      <w:r>
        <w:rPr>
          <w:color w:val="000000"/>
        </w:rPr>
        <w:t xml:space="preserve">, P., </w:t>
      </w:r>
      <w:proofErr w:type="spellStart"/>
      <w:r>
        <w:rPr>
          <w:color w:val="000000"/>
        </w:rPr>
        <w:t>Girshick</w:t>
      </w:r>
      <w:proofErr w:type="spellEnd"/>
      <w:r>
        <w:rPr>
          <w:color w:val="000000"/>
        </w:rPr>
        <w:t xml:space="preserve">, R., </w:t>
      </w:r>
      <w:proofErr w:type="spellStart"/>
      <w:r>
        <w:rPr>
          <w:color w:val="000000"/>
        </w:rPr>
        <w:t>Noordhuis</w:t>
      </w:r>
      <w:proofErr w:type="spellEnd"/>
      <w:r>
        <w:rPr>
          <w:color w:val="000000"/>
        </w:rPr>
        <w:t xml:space="preserve">, P., Wesolowski, L., </w:t>
      </w:r>
      <w:proofErr w:type="spellStart"/>
      <w:r>
        <w:rPr>
          <w:color w:val="000000"/>
        </w:rPr>
        <w:t>Kyrola</w:t>
      </w:r>
      <w:proofErr w:type="spellEnd"/>
      <w:r>
        <w:rPr>
          <w:color w:val="000000"/>
        </w:rPr>
        <w:t xml:space="preserve">, A., Tulloch, A., Jia, Y., &amp; He, K. (2017, June 8). </w:t>
      </w:r>
      <w:r>
        <w:rPr>
          <w:i/>
          <w:iCs/>
          <w:color w:val="000000"/>
        </w:rPr>
        <w:t>Accurate, large minibatch SGD: training ImageNet in 1 hour</w:t>
      </w:r>
      <w:r>
        <w:rPr>
          <w:color w:val="000000"/>
        </w:rPr>
        <w:t xml:space="preserve">. arXiv.org. </w:t>
      </w:r>
      <w:hyperlink r:id="rId7" w:history="1">
        <w:r>
          <w:rPr>
            <w:rStyle w:val="Hyperlink"/>
            <w:color w:val="1155CC"/>
          </w:rPr>
          <w:t>https://doi.org/10.48550/arXiv.1706.02677</w:t>
        </w:r>
      </w:hyperlink>
      <w:r>
        <w:rPr>
          <w:color w:val="000000"/>
        </w:rPr>
        <w:t> </w:t>
      </w:r>
    </w:p>
    <w:p w14:paraId="34481489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 xml:space="preserve">Loshchilov, I., &amp; Hutter, F. (2016, August 13). </w:t>
      </w:r>
      <w:r>
        <w:rPr>
          <w:i/>
          <w:iCs/>
          <w:color w:val="000000"/>
        </w:rPr>
        <w:t>SGDR: Stochastic Gradient Descent with Warm Restarts</w:t>
      </w:r>
      <w:r>
        <w:rPr>
          <w:color w:val="000000"/>
        </w:rPr>
        <w:t xml:space="preserve">. arXiv.org. </w:t>
      </w:r>
      <w:hyperlink r:id="rId8" w:history="1">
        <w:r>
          <w:rPr>
            <w:rStyle w:val="Hyperlink"/>
            <w:color w:val="1155CC"/>
          </w:rPr>
          <w:t>https://doi.org/10.48550/arXiv.1608.03983</w:t>
        </w:r>
      </w:hyperlink>
      <w:r>
        <w:rPr>
          <w:color w:val="000000"/>
        </w:rPr>
        <w:t> </w:t>
      </w:r>
    </w:p>
    <w:p w14:paraId="4C48883C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Ajayi, O. G., Ibrahim, P. O., &amp; Adegboyega, O. S. (2024). Effect of hyperparameter tuning on the performance of YOLOV8 for multi crop classification on UAV images. </w:t>
      </w:r>
      <w:r>
        <w:rPr>
          <w:i/>
          <w:iCs/>
          <w:color w:val="000000"/>
        </w:rPr>
        <w:t>Applied Sciences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14</w:t>
      </w:r>
      <w:r>
        <w:rPr>
          <w:color w:val="000000"/>
        </w:rPr>
        <w:t xml:space="preserve">(13), 5708. </w:t>
      </w:r>
      <w:hyperlink r:id="rId9" w:history="1">
        <w:r>
          <w:rPr>
            <w:rStyle w:val="Hyperlink"/>
            <w:color w:val="1155CC"/>
          </w:rPr>
          <w:t>https://doi.org/10.3390/app14135708</w:t>
        </w:r>
      </w:hyperlink>
      <w:r>
        <w:rPr>
          <w:color w:val="000000"/>
        </w:rPr>
        <w:t> </w:t>
      </w:r>
    </w:p>
    <w:p w14:paraId="159F560B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Plested, J., Shen, X., &amp; Gedeon, T. (2021, July 19). </w:t>
      </w:r>
      <w:r>
        <w:rPr>
          <w:i/>
          <w:iCs/>
          <w:color w:val="000000"/>
        </w:rPr>
        <w:t>Non-binary deep transfer learning for image classification</w:t>
      </w:r>
      <w:r>
        <w:rPr>
          <w:color w:val="000000"/>
        </w:rPr>
        <w:t xml:space="preserve">. arXiv.org. </w:t>
      </w:r>
      <w:hyperlink r:id="rId10" w:history="1">
        <w:r>
          <w:rPr>
            <w:rStyle w:val="Hyperlink"/>
            <w:color w:val="1155CC"/>
          </w:rPr>
          <w:t>https://doi.org/10.48550/arXiv.2107.08585</w:t>
        </w:r>
      </w:hyperlink>
      <w:r>
        <w:rPr>
          <w:color w:val="000000"/>
        </w:rPr>
        <w:t> </w:t>
      </w:r>
    </w:p>
    <w:p w14:paraId="1CB49B39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Phan, T. H., &amp; Yamamoto, K. (2020, June 2). </w:t>
      </w:r>
      <w:r>
        <w:rPr>
          <w:i/>
          <w:iCs/>
          <w:color w:val="000000"/>
        </w:rPr>
        <w:t>Resolving Class Imbalance in Object Detection with Weighted Cross Entropy Losses</w:t>
      </w:r>
      <w:r>
        <w:rPr>
          <w:color w:val="000000"/>
        </w:rPr>
        <w:t xml:space="preserve">. arXiv.org. </w:t>
      </w:r>
      <w:hyperlink r:id="rId11" w:history="1">
        <w:r>
          <w:rPr>
            <w:rStyle w:val="Hyperlink"/>
            <w:color w:val="1155CC"/>
          </w:rPr>
          <w:t>https://doi.org/10.48550/arXiv.2006.01413</w:t>
        </w:r>
      </w:hyperlink>
      <w:r>
        <w:rPr>
          <w:color w:val="000000"/>
        </w:rPr>
        <w:t> </w:t>
      </w:r>
    </w:p>
    <w:p w14:paraId="57B38829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***Chen, W., Yang, J. S., Xia, C., Li, Y., &amp; Xiao, X. (2025). Road surface damage detection based on enhanced YOLOv8. </w:t>
      </w:r>
      <w:r>
        <w:rPr>
          <w:i/>
          <w:iCs/>
          <w:color w:val="000000"/>
        </w:rPr>
        <w:t>Computers in Industry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173</w:t>
      </w:r>
      <w:r>
        <w:rPr>
          <w:color w:val="000000"/>
        </w:rPr>
        <w:t xml:space="preserve">, 104363. </w:t>
      </w:r>
      <w:hyperlink r:id="rId12" w:history="1">
        <w:r>
          <w:rPr>
            <w:rStyle w:val="Hyperlink"/>
            <w:color w:val="1155CC"/>
          </w:rPr>
          <w:t>https://doi.org/10.1016/j.compind.2025.104363</w:t>
        </w:r>
      </w:hyperlink>
      <w:r>
        <w:rPr>
          <w:color w:val="000000"/>
        </w:rPr>
        <w:t> </w:t>
      </w:r>
    </w:p>
    <w:p w14:paraId="1D7B7E6A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proofErr w:type="spellStart"/>
      <w:r>
        <w:rPr>
          <w:color w:val="000000"/>
        </w:rPr>
        <w:lastRenderedPageBreak/>
        <w:t>Midigudla</w:t>
      </w:r>
      <w:proofErr w:type="spellEnd"/>
      <w:r>
        <w:rPr>
          <w:color w:val="000000"/>
        </w:rPr>
        <w:t xml:space="preserve">, R. S., </w:t>
      </w:r>
      <w:proofErr w:type="spellStart"/>
      <w:r>
        <w:rPr>
          <w:color w:val="000000"/>
        </w:rPr>
        <w:t>Dichpally</w:t>
      </w:r>
      <w:proofErr w:type="spellEnd"/>
      <w:r>
        <w:rPr>
          <w:color w:val="000000"/>
        </w:rPr>
        <w:t xml:space="preserve">, T., Vallabhaneni, U., </w:t>
      </w:r>
      <w:proofErr w:type="spellStart"/>
      <w:r>
        <w:rPr>
          <w:color w:val="000000"/>
        </w:rPr>
        <w:t>Wutla</w:t>
      </w:r>
      <w:proofErr w:type="spellEnd"/>
      <w:r>
        <w:rPr>
          <w:color w:val="000000"/>
        </w:rPr>
        <w:t xml:space="preserve">, Y., Sundaram, D. M., &amp; Jayachandran, S. (2025). A comparative analysis of deep learning models for waste segregation: YOLOv8, </w:t>
      </w:r>
      <w:proofErr w:type="spellStart"/>
      <w:r>
        <w:rPr>
          <w:color w:val="000000"/>
        </w:rPr>
        <w:t>EfficientDet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Detectron</w:t>
      </w:r>
      <w:proofErr w:type="spellEnd"/>
      <w:r>
        <w:rPr>
          <w:color w:val="000000"/>
        </w:rPr>
        <w:t xml:space="preserve"> 2. </w:t>
      </w:r>
      <w:r>
        <w:rPr>
          <w:i/>
          <w:iCs/>
          <w:color w:val="000000"/>
        </w:rPr>
        <w:t>Multimedia Tools and Applications</w:t>
      </w:r>
      <w:r>
        <w:rPr>
          <w:color w:val="000000"/>
        </w:rPr>
        <w:t xml:space="preserve">. </w:t>
      </w:r>
      <w:hyperlink r:id="rId13" w:history="1">
        <w:r>
          <w:rPr>
            <w:rStyle w:val="Hyperlink"/>
            <w:color w:val="1155CC"/>
          </w:rPr>
          <w:t>https://doi.org/10.1007/s11042-025-20647-y</w:t>
        </w:r>
      </w:hyperlink>
      <w:r>
        <w:rPr>
          <w:color w:val="000000"/>
        </w:rPr>
        <w:t> </w:t>
      </w:r>
    </w:p>
    <w:p w14:paraId="25AD631B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>Abo-</w:t>
      </w:r>
      <w:proofErr w:type="spellStart"/>
      <w:r>
        <w:rPr>
          <w:color w:val="000000"/>
        </w:rPr>
        <w:t>Zahhad</w:t>
      </w:r>
      <w:proofErr w:type="spellEnd"/>
      <w:r>
        <w:rPr>
          <w:color w:val="000000"/>
        </w:rPr>
        <w:t>, M. M., &amp; Abo-</w:t>
      </w:r>
      <w:proofErr w:type="spellStart"/>
      <w:r>
        <w:rPr>
          <w:color w:val="000000"/>
        </w:rPr>
        <w:t>Zahhad</w:t>
      </w:r>
      <w:proofErr w:type="spellEnd"/>
      <w:r>
        <w:rPr>
          <w:color w:val="000000"/>
        </w:rPr>
        <w:t xml:space="preserve">, M. (2025). Real time intelligent garbage monitoring and efficient collection using Yolov8 and Yolov5 deep learning models for environmental sustainability. </w:t>
      </w:r>
      <w:r>
        <w:rPr>
          <w:i/>
          <w:iCs/>
          <w:color w:val="000000"/>
        </w:rPr>
        <w:t>Scientific Reports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15</w:t>
      </w:r>
      <w:r>
        <w:rPr>
          <w:color w:val="000000"/>
        </w:rPr>
        <w:t xml:space="preserve">(1), 16024. </w:t>
      </w:r>
      <w:hyperlink r:id="rId14" w:history="1">
        <w:r>
          <w:rPr>
            <w:rStyle w:val="Hyperlink"/>
            <w:color w:val="1155CC"/>
          </w:rPr>
          <w:t>https://doi.org/10.1038/s41598-025-99885-x</w:t>
        </w:r>
      </w:hyperlink>
      <w:r>
        <w:rPr>
          <w:color w:val="000000"/>
        </w:rPr>
        <w:t> </w:t>
      </w:r>
    </w:p>
    <w:p w14:paraId="07BFB7F0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Nayfeh, A., Al-Azani, S., &amp; Samma, H. (2025). A Two-Stage YOLOV8 approach for waste detection and classification in cognitive cities. </w:t>
      </w:r>
      <w:r>
        <w:rPr>
          <w:i/>
          <w:iCs/>
          <w:color w:val="000000"/>
        </w:rPr>
        <w:t>Transportation Research Procedia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84</w:t>
      </w:r>
      <w:r>
        <w:rPr>
          <w:color w:val="000000"/>
        </w:rPr>
        <w:t xml:space="preserve">, 579–586. </w:t>
      </w:r>
      <w:hyperlink r:id="rId15" w:history="1">
        <w:r>
          <w:rPr>
            <w:rStyle w:val="Hyperlink"/>
            <w:color w:val="1155CC"/>
          </w:rPr>
          <w:t>https://doi.org/10.1016/j.trpro.2025.03.111</w:t>
        </w:r>
      </w:hyperlink>
      <w:r>
        <w:rPr>
          <w:color w:val="000000"/>
        </w:rPr>
        <w:t> </w:t>
      </w:r>
    </w:p>
    <w:p w14:paraId="61001D58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proofErr w:type="spellStart"/>
      <w:r>
        <w:rPr>
          <w:color w:val="000000"/>
        </w:rPr>
        <w:t>Zhalgas</w:t>
      </w:r>
      <w:proofErr w:type="spellEnd"/>
      <w:r>
        <w:rPr>
          <w:color w:val="000000"/>
        </w:rPr>
        <w:t xml:space="preserve">, A., Amirgaliyev, B., </w:t>
      </w:r>
      <w:proofErr w:type="spellStart"/>
      <w:r>
        <w:rPr>
          <w:color w:val="000000"/>
        </w:rPr>
        <w:t>Boltay</w:t>
      </w:r>
      <w:proofErr w:type="spellEnd"/>
      <w:r>
        <w:rPr>
          <w:color w:val="000000"/>
        </w:rPr>
        <w:t xml:space="preserve">, B., </w:t>
      </w:r>
      <w:proofErr w:type="spellStart"/>
      <w:r>
        <w:rPr>
          <w:color w:val="000000"/>
        </w:rPr>
        <w:t>Shegenova</w:t>
      </w:r>
      <w:proofErr w:type="spellEnd"/>
      <w:r>
        <w:rPr>
          <w:color w:val="000000"/>
        </w:rPr>
        <w:t xml:space="preserve">, D., </w:t>
      </w:r>
      <w:proofErr w:type="spellStart"/>
      <w:r>
        <w:rPr>
          <w:color w:val="000000"/>
        </w:rPr>
        <w:t>Zhylkybay</w:t>
      </w:r>
      <w:proofErr w:type="spellEnd"/>
      <w:r>
        <w:rPr>
          <w:color w:val="000000"/>
        </w:rPr>
        <w:t xml:space="preserve">, N., &amp; </w:t>
      </w:r>
      <w:proofErr w:type="spellStart"/>
      <w:r>
        <w:rPr>
          <w:color w:val="000000"/>
        </w:rPr>
        <w:t>Yedilkhan</w:t>
      </w:r>
      <w:proofErr w:type="spellEnd"/>
      <w:r>
        <w:rPr>
          <w:color w:val="000000"/>
        </w:rPr>
        <w:t xml:space="preserve">, D. (2026). Development of an Intelligent Waste Segregation System Using a Self-Collected Dataset and Deep Learning Methods. </w:t>
      </w:r>
      <w:r>
        <w:rPr>
          <w:i/>
          <w:iCs/>
          <w:color w:val="000000"/>
        </w:rPr>
        <w:t>Journal of Robotics and Control (JRC)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7</w:t>
      </w:r>
      <w:r>
        <w:rPr>
          <w:color w:val="000000"/>
        </w:rPr>
        <w:t xml:space="preserve">(1), 3393–3404. </w:t>
      </w:r>
      <w:hyperlink r:id="rId16" w:history="1">
        <w:r>
          <w:rPr>
            <w:rStyle w:val="Hyperlink"/>
            <w:color w:val="1155CC"/>
          </w:rPr>
          <w:t>https://doi.org/10.18196/jrc.v7i1.27247</w:t>
        </w:r>
      </w:hyperlink>
      <w:r>
        <w:rPr>
          <w:color w:val="000000"/>
        </w:rPr>
        <w:t> </w:t>
      </w:r>
    </w:p>
    <w:p w14:paraId="5C72AAC9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Kunwar, S. (2025, October 21). </w:t>
      </w:r>
      <w:proofErr w:type="spellStart"/>
      <w:r>
        <w:rPr>
          <w:i/>
          <w:iCs/>
          <w:color w:val="000000"/>
        </w:rPr>
        <w:t>DWaste</w:t>
      </w:r>
      <w:proofErr w:type="spellEnd"/>
      <w:r>
        <w:rPr>
          <w:i/>
          <w:iCs/>
          <w:color w:val="000000"/>
        </w:rPr>
        <w:t>: Greener AI for Waste Sorting using Mobile and Edge Devices</w:t>
      </w:r>
      <w:r>
        <w:rPr>
          <w:color w:val="000000"/>
        </w:rPr>
        <w:t xml:space="preserve">. arXiv.org. </w:t>
      </w:r>
      <w:hyperlink r:id="rId17" w:history="1">
        <w:r>
          <w:rPr>
            <w:rStyle w:val="Hyperlink"/>
            <w:color w:val="1155CC"/>
          </w:rPr>
          <w:t>https://doi.org/10.48550/arXiv.2510.18513</w:t>
        </w:r>
      </w:hyperlink>
      <w:r>
        <w:rPr>
          <w:color w:val="000000"/>
        </w:rPr>
        <w:t> </w:t>
      </w:r>
    </w:p>
    <w:p w14:paraId="360EB77D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Lin, T., Dollar, P., </w:t>
      </w:r>
      <w:proofErr w:type="spellStart"/>
      <w:r>
        <w:rPr>
          <w:color w:val="000000"/>
        </w:rPr>
        <w:t>Girshick</w:t>
      </w:r>
      <w:proofErr w:type="spellEnd"/>
      <w:r>
        <w:rPr>
          <w:color w:val="000000"/>
        </w:rPr>
        <w:t xml:space="preserve">, R., He, K., Hariharan, B., &amp; Belongie, S. (2017). </w:t>
      </w:r>
      <w:r>
        <w:rPr>
          <w:i/>
          <w:iCs/>
          <w:color w:val="000000"/>
        </w:rPr>
        <w:t>Feature pyramid networks for object detection</w:t>
      </w:r>
      <w:r>
        <w:rPr>
          <w:color w:val="000000"/>
        </w:rPr>
        <w:t xml:space="preserve">. </w:t>
      </w:r>
      <w:hyperlink r:id="rId18" w:history="1">
        <w:r>
          <w:rPr>
            <w:rStyle w:val="Hyperlink"/>
            <w:color w:val="1155CC"/>
          </w:rPr>
          <w:t>https://openaccess.thecvf.com/content_cvpr_2017/html/Lin_Feature_Pyramid_Networks_CVPR_2017_paper.html</w:t>
        </w:r>
      </w:hyperlink>
      <w:r>
        <w:rPr>
          <w:color w:val="000000"/>
        </w:rPr>
        <w:t> </w:t>
      </w:r>
    </w:p>
    <w:p w14:paraId="6DA20169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hyperlink r:id="rId19" w:history="1">
        <w:r>
          <w:rPr>
            <w:rStyle w:val="Hyperlink"/>
            <w:color w:val="1155CC"/>
          </w:rPr>
          <w:t>https://www.epa.gov/</w:t>
        </w:r>
      </w:hyperlink>
      <w:r>
        <w:rPr>
          <w:color w:val="000000"/>
        </w:rPr>
        <w:t> </w:t>
      </w:r>
    </w:p>
    <w:p w14:paraId="7B1D1286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hyperlink r:id="rId20" w:history="1">
        <w:r>
          <w:rPr>
            <w:rStyle w:val="Hyperlink"/>
            <w:color w:val="1155CC"/>
          </w:rPr>
          <w:t>https://www.epa.gov/waste-reduction-model/basic-information-about-waste-reduction-model?utm_source=chatgpt.com</w:t>
        </w:r>
      </w:hyperlink>
      <w:r>
        <w:rPr>
          <w:color w:val="000000"/>
        </w:rPr>
        <w:t>  </w:t>
      </w:r>
    </w:p>
    <w:p w14:paraId="255CA8C6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hyperlink r:id="rId21" w:history="1">
        <w:r>
          <w:rPr>
            <w:rStyle w:val="Hyperlink"/>
            <w:color w:val="1155CC"/>
          </w:rPr>
          <w:t>https://www.epa.gov/energy/greenhouse-gas-equivalencies-calculator-calculations-and-references?utm_source=chatgpt.com</w:t>
        </w:r>
      </w:hyperlink>
      <w:r>
        <w:rPr>
          <w:color w:val="000000"/>
        </w:rPr>
        <w:t> </w:t>
      </w:r>
    </w:p>
    <w:p w14:paraId="6EC384C6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hyperlink r:id="rId22" w:history="1">
        <w:r>
          <w:rPr>
            <w:rStyle w:val="Hyperlink"/>
            <w:color w:val="1155CC"/>
          </w:rPr>
          <w:t>https://arxiv.org/abs/2408.15857</w:t>
        </w:r>
      </w:hyperlink>
    </w:p>
    <w:p w14:paraId="5DC99FC1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Smart Waste, Smarter World: Exploring Waste Types, Trends, and Tech-Driven </w:t>
      </w:r>
      <w:proofErr w:type="spellStart"/>
      <w:r>
        <w:rPr>
          <w:color w:val="000000"/>
        </w:rPr>
        <w:t>Valorization</w:t>
      </w:r>
      <w:proofErr w:type="spellEnd"/>
      <w:r>
        <w:rPr>
          <w:color w:val="000000"/>
        </w:rPr>
        <w:t xml:space="preserve"> Through Artificial Intelligence, Internet of Things, and Blockchain </w:t>
      </w:r>
      <w:hyperlink r:id="rId23" w:history="1">
        <w:r>
          <w:rPr>
            <w:rStyle w:val="Hyperlink"/>
            <w:rFonts w:ascii="Arial" w:hAnsi="Arial" w:cs="Arial"/>
            <w:color w:val="123D80"/>
            <w:sz w:val="21"/>
            <w:szCs w:val="21"/>
            <w:u w:val="none"/>
            <w:shd w:val="clear" w:color="auto" w:fill="FFFFFF"/>
          </w:rPr>
          <w:t>https://doi.org/10.1002/sd.70345</w:t>
        </w:r>
      </w:hyperlink>
      <w:r>
        <w:rPr>
          <w:color w:val="000000"/>
        </w:rPr>
        <w:t> </w:t>
      </w:r>
    </w:p>
    <w:p w14:paraId="1B02AAAC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proofErr w:type="spellStart"/>
      <w:r>
        <w:rPr>
          <w:color w:val="000000"/>
        </w:rPr>
        <w:t>Arishi</w:t>
      </w:r>
      <w:proofErr w:type="spellEnd"/>
      <w:r>
        <w:rPr>
          <w:color w:val="000000"/>
        </w:rPr>
        <w:t xml:space="preserve">, A. (2025). Real-Time Household Waste Detection and Classification for Sustainable Recycling: A Deep Learning Approach. </w:t>
      </w:r>
      <w:r>
        <w:rPr>
          <w:i/>
          <w:iCs/>
          <w:color w:val="000000"/>
        </w:rPr>
        <w:t>Sustainability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17</w:t>
      </w:r>
      <w:r>
        <w:rPr>
          <w:color w:val="000000"/>
        </w:rPr>
        <w:t>(5), 1902–1902. https://doi.org/10.3390/su17051902</w:t>
      </w:r>
    </w:p>
    <w:p w14:paraId="505A501D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Atsushi Terazono, Masahiro Oguchi, Akiyama, H., Hiromitsu Tomozawa, Hagiwara, T., &amp; Nakayama, J. (2024). Ignition and fire-related incidents caused by lithium-ion batteries in waste treatment facilities in Japan and countermeasures. </w:t>
      </w:r>
      <w:r>
        <w:rPr>
          <w:i/>
          <w:iCs/>
          <w:color w:val="000000"/>
        </w:rPr>
        <w:t>Resources Conservation and Recycling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202</w:t>
      </w:r>
      <w:r>
        <w:rPr>
          <w:color w:val="000000"/>
        </w:rPr>
        <w:t>, 107398–107398. https://doi.org/10.1016/j.resconrec.2023.107398</w:t>
      </w:r>
    </w:p>
    <w:p w14:paraId="33C05B40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Faizul Rakib Sayem, Bin, S., Mansura Naznine, </w:t>
      </w:r>
      <w:proofErr w:type="spellStart"/>
      <w:r>
        <w:rPr>
          <w:color w:val="000000"/>
        </w:rPr>
        <w:t>Nashbat</w:t>
      </w:r>
      <w:proofErr w:type="spellEnd"/>
      <w:r>
        <w:rPr>
          <w:color w:val="000000"/>
        </w:rPr>
        <w:t xml:space="preserve">, M., Mazhar Hasan-Zia, </w:t>
      </w:r>
      <w:proofErr w:type="spellStart"/>
      <w:r>
        <w:rPr>
          <w:color w:val="000000"/>
        </w:rPr>
        <w:t>Ansaruddin</w:t>
      </w:r>
      <w:proofErr w:type="spellEnd"/>
      <w:r>
        <w:rPr>
          <w:color w:val="000000"/>
        </w:rPr>
        <w:t xml:space="preserve">, A. K., Amith Khandakar, Ashraf, A., Majid, M. E., Saad, &amp; Muhammad. (2024). Enhancing waste sorting and recycling efficiency: robust deep learning-based approach for classification and detection. </w:t>
      </w:r>
      <w:r>
        <w:rPr>
          <w:i/>
          <w:iCs/>
          <w:color w:val="000000"/>
        </w:rPr>
        <w:t>Neural Computing and Applications</w:t>
      </w:r>
      <w:r>
        <w:rPr>
          <w:color w:val="000000"/>
        </w:rPr>
        <w:t>. https://doi.org/10.1007/s00521-024-10855-2</w:t>
      </w:r>
    </w:p>
    <w:p w14:paraId="7579839C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Md. </w:t>
      </w:r>
      <w:proofErr w:type="spellStart"/>
      <w:r>
        <w:rPr>
          <w:color w:val="000000"/>
        </w:rPr>
        <w:t>Nahiduzzaman</w:t>
      </w:r>
      <w:proofErr w:type="spellEnd"/>
      <w:r>
        <w:rPr>
          <w:color w:val="000000"/>
        </w:rPr>
        <w:t xml:space="preserve">, Ahamed, M. F., Mansura Naznine, Karim, M. J., Kibria, H. B., Ayari, M. A., Amith Khandakar, Ashraf, A., Ahsan, M., &amp; Haider, J. (2025). An Automated Waste Classification System Using Deep Learning Techniques: Toward Efficient Waste Recycling and Environmental Sustainability. </w:t>
      </w:r>
      <w:r>
        <w:rPr>
          <w:i/>
          <w:iCs/>
          <w:color w:val="000000"/>
        </w:rPr>
        <w:t>Knowledge-Based Systems</w:t>
      </w:r>
      <w:r>
        <w:rPr>
          <w:color w:val="000000"/>
        </w:rPr>
        <w:t>, 113028–113028. https://doi.org/10.1016/j.knosys.2025.113028</w:t>
      </w:r>
    </w:p>
    <w:p w14:paraId="51BADDF3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lastRenderedPageBreak/>
        <w:t xml:space="preserve">Mustafa, F., Smolarski, J., &amp; Ahmed A. Elamer. (2025). The Convergence of Artificial Intelligence and Sustainability Reporting: A Systematic Review of Applications, Challenges and Future Directions. </w:t>
      </w:r>
      <w:r>
        <w:rPr>
          <w:i/>
          <w:iCs/>
          <w:color w:val="000000"/>
        </w:rPr>
        <w:t>Business Strategy and the Environment</w:t>
      </w:r>
      <w:r>
        <w:rPr>
          <w:color w:val="000000"/>
        </w:rPr>
        <w:t>. https://doi.org/10.1002/bse.70090</w:t>
      </w:r>
    </w:p>
    <w:p w14:paraId="08E18ADF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proofErr w:type="spellStart"/>
      <w:r>
        <w:rPr>
          <w:color w:val="000000"/>
        </w:rPr>
        <w:t>Pongboonchai-Empl</w:t>
      </w:r>
      <w:proofErr w:type="spellEnd"/>
      <w:r>
        <w:rPr>
          <w:color w:val="000000"/>
        </w:rPr>
        <w:t xml:space="preserve">, T., Antony, J., Garza-Reyes, J. A., </w:t>
      </w:r>
      <w:proofErr w:type="spellStart"/>
      <w:r>
        <w:rPr>
          <w:color w:val="000000"/>
        </w:rPr>
        <w:t>Komkowski</w:t>
      </w:r>
      <w:proofErr w:type="spellEnd"/>
      <w:r>
        <w:rPr>
          <w:color w:val="000000"/>
        </w:rPr>
        <w:t xml:space="preserve">, T., &amp; Tortorella, G. L. (2023). Integration of Industry 4.0 technologies into Lean Six Sigma DMAIC: a systematic review. </w:t>
      </w:r>
      <w:r>
        <w:rPr>
          <w:i/>
          <w:iCs/>
          <w:color w:val="000000"/>
        </w:rPr>
        <w:t>Production Planning &amp; Control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35</w:t>
      </w:r>
      <w:r>
        <w:rPr>
          <w:color w:val="000000"/>
        </w:rPr>
        <w:t>(12), 1–26. https://doi.org/10.1080/09537287.2023.2188496</w:t>
      </w:r>
    </w:p>
    <w:p w14:paraId="4F994D73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Ren, Y., Li, Y., &amp; Gao, X. (2024). An MRS-YOLO Model for High-Precision Waste Detection and Classification. </w:t>
      </w:r>
      <w:r>
        <w:rPr>
          <w:i/>
          <w:iCs/>
          <w:color w:val="000000"/>
        </w:rPr>
        <w:t>Sensors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24</w:t>
      </w:r>
      <w:r>
        <w:rPr>
          <w:color w:val="000000"/>
        </w:rPr>
        <w:t>(13), 4339–4339. https://doi.org/10.3390/s24134339</w:t>
      </w:r>
    </w:p>
    <w:p w14:paraId="473D16B5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Terven, J., Córdova-Esparza, D.-M., &amp; Romero-González, J.-A. (2023). A Comprehensive Review of YOLO Architectures in Computer Vision: From YOLOv1 to YOLOv8 and YOLO-NAS. </w:t>
      </w:r>
      <w:r>
        <w:rPr>
          <w:i/>
          <w:iCs/>
          <w:color w:val="000000"/>
        </w:rPr>
        <w:t>Machine Learning and Knowledge Extraction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5</w:t>
      </w:r>
      <w:r>
        <w:rPr>
          <w:color w:val="000000"/>
        </w:rPr>
        <w:t>(4), 1680–1716. https://doi.org/10.3390/make5040083</w:t>
      </w:r>
    </w:p>
    <w:p w14:paraId="0D9D071B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Venturi, S., Zulauf, K., </w:t>
      </w:r>
      <w:proofErr w:type="spellStart"/>
      <w:r>
        <w:rPr>
          <w:color w:val="000000"/>
        </w:rPr>
        <w:t>Cuel</w:t>
      </w:r>
      <w:proofErr w:type="spellEnd"/>
      <w:r>
        <w:rPr>
          <w:color w:val="000000"/>
        </w:rPr>
        <w:t xml:space="preserve">, R., &amp; Wagner, R. (2024). Trash to treasure: Gamification and informed recycling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. </w:t>
      </w:r>
      <w:r>
        <w:rPr>
          <w:i/>
          <w:iCs/>
          <w:color w:val="000000"/>
        </w:rPr>
        <w:t>Resources Conservation and Recycling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215</w:t>
      </w:r>
      <w:r>
        <w:rPr>
          <w:color w:val="000000"/>
        </w:rPr>
        <w:t>, 108108–108108. https://doi.org/10.1016/j.resconrec.2024.108108</w:t>
      </w:r>
    </w:p>
    <w:p w14:paraId="5C26591E" w14:textId="77777777" w:rsidR="006814A1" w:rsidRDefault="006814A1" w:rsidP="006814A1">
      <w:pPr>
        <w:pStyle w:val="NormalWeb"/>
        <w:numPr>
          <w:ilvl w:val="0"/>
          <w:numId w:val="1"/>
        </w:numPr>
        <w:spacing w:before="0" w:beforeAutospacing="0" w:after="120" w:afterAutospacing="0" w:line="480" w:lineRule="auto"/>
        <w:textAlignment w:val="baseline"/>
        <w:rPr>
          <w:color w:val="000000"/>
        </w:rPr>
      </w:pPr>
      <w:r>
        <w:rPr>
          <w:color w:val="000000"/>
        </w:rPr>
        <w:t xml:space="preserve">Wang, T., Li, K., Liu, D., Yang, Y., &amp; Wu, D. (2022). Estimating the Carbon Emission of Construction Waste Recycling Using Grey Model and Life Cycle Assessment: A Case Study of Shanghai. </w:t>
      </w:r>
      <w:r>
        <w:rPr>
          <w:i/>
          <w:iCs/>
          <w:color w:val="000000"/>
        </w:rPr>
        <w:t>International Journal of Environmental Research and Public Health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19</w:t>
      </w:r>
      <w:r>
        <w:rPr>
          <w:color w:val="000000"/>
        </w:rPr>
        <w:t>(14), 8507. https://doi.org/10.3390/ijerph19148507</w:t>
      </w:r>
    </w:p>
    <w:p w14:paraId="4635CA96" w14:textId="77777777" w:rsidR="006814A1" w:rsidRPr="006814A1" w:rsidRDefault="006814A1" w:rsidP="006814A1"/>
    <w:sectPr w:rsidR="006814A1" w:rsidRPr="0068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46A18"/>
    <w:multiLevelType w:val="multilevel"/>
    <w:tmpl w:val="C608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02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A1"/>
    <w:rsid w:val="00387BC5"/>
    <w:rsid w:val="0068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1D600"/>
  <w15:chartTrackingRefBased/>
  <w15:docId w15:val="{2395C5AC-416E-8041-87E6-AF2D468E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14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14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A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A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814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8550/arXiv.1608.03983" TargetMode="External"/><Relationship Id="rId13" Type="http://schemas.openxmlformats.org/officeDocument/2006/relationships/hyperlink" Target="https://doi.org/10.1007/s11042-025-20647-y" TargetMode="External"/><Relationship Id="rId18" Type="http://schemas.openxmlformats.org/officeDocument/2006/relationships/hyperlink" Target="https://openaccess.thecvf.com/content_cvpr_2017/html/Lin_Feature_Pyramid_Networks_CVPR_2017_paper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pa.gov/energy/greenhouse-gas-equivalencies-calculator-calculations-and-references?utm_source=chatgpt.com" TargetMode="External"/><Relationship Id="rId7" Type="http://schemas.openxmlformats.org/officeDocument/2006/relationships/hyperlink" Target="https://doi.org/10.48550/arXiv.1706.02677" TargetMode="External"/><Relationship Id="rId12" Type="http://schemas.openxmlformats.org/officeDocument/2006/relationships/hyperlink" Target="https://doi.org/10.1016/j.compind.2025.104363" TargetMode="External"/><Relationship Id="rId17" Type="http://schemas.openxmlformats.org/officeDocument/2006/relationships/hyperlink" Target="https://doi.org/10.48550/arXiv.2510.1851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8196/jrc.v7i1.27247" TargetMode="External"/><Relationship Id="rId20" Type="http://schemas.openxmlformats.org/officeDocument/2006/relationships/hyperlink" Target="https://www.epa.gov/waste-reduction-model/basic-information-about-waste-reduction-mode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access.thecvf.com/content_iccv_2017/html/Lin_Focal_Loss_for_ICCV_2017_paper.html" TargetMode="External"/><Relationship Id="rId11" Type="http://schemas.openxmlformats.org/officeDocument/2006/relationships/hyperlink" Target="https://doi.org/10.48550/arXiv.2006.01413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oi.org/10.3390/make5040083" TargetMode="External"/><Relationship Id="rId15" Type="http://schemas.openxmlformats.org/officeDocument/2006/relationships/hyperlink" Target="https://doi.org/10.1016/j.trpro.2025.03.111" TargetMode="External"/><Relationship Id="rId23" Type="http://schemas.openxmlformats.org/officeDocument/2006/relationships/hyperlink" Target="https://doi.org/10.1002/sd.70345" TargetMode="External"/><Relationship Id="rId10" Type="http://schemas.openxmlformats.org/officeDocument/2006/relationships/hyperlink" Target="https://doi.org/10.48550/arXiv.2107.08585" TargetMode="External"/><Relationship Id="rId19" Type="http://schemas.openxmlformats.org/officeDocument/2006/relationships/hyperlink" Target="https://www.epa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app14135708" TargetMode="External"/><Relationship Id="rId14" Type="http://schemas.openxmlformats.org/officeDocument/2006/relationships/hyperlink" Target="https://doi.org/10.1038/s41598-025-99885-x" TargetMode="External"/><Relationship Id="rId22" Type="http://schemas.openxmlformats.org/officeDocument/2006/relationships/hyperlink" Target="https://arxiv.org/abs/2408.158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1146</Words>
  <Characters>6537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WONG LIHONG</dc:creator>
  <cp:keywords/>
  <dc:description/>
  <cp:lastModifiedBy>CHRIS WONG LIHONG</cp:lastModifiedBy>
  <cp:revision>1</cp:revision>
  <dcterms:created xsi:type="dcterms:W3CDTF">2026-05-26T17:23:00Z</dcterms:created>
  <dcterms:modified xsi:type="dcterms:W3CDTF">2026-05-26T17:23:00Z</dcterms:modified>
</cp:coreProperties>
</file>