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93FF1" w14:textId="7FC0016D" w:rsidR="00A252BF" w:rsidRDefault="1A4D50FD" w:rsidP="6C63B252">
      <w:pPr>
        <w:jc w:val="center"/>
        <w:rPr>
          <w:rFonts w:ascii="MS Gothic" w:eastAsia="MS Gothic" w:hAnsi="MS Gothic" w:cs="MS Gothic"/>
          <w:sz w:val="24"/>
          <w:szCs w:val="24"/>
        </w:rPr>
      </w:pPr>
      <w:r w:rsidRPr="6C63B252">
        <w:rPr>
          <w:rFonts w:ascii="MS Gothic" w:eastAsia="MS Gothic" w:hAnsi="MS Gothic" w:cs="MS Gothic"/>
          <w:sz w:val="24"/>
          <w:szCs w:val="24"/>
        </w:rPr>
        <w:t>ユーザに共感的行動を示す協働エージェントによる孤独感への影響</w:t>
      </w:r>
    </w:p>
    <w:p w14:paraId="672A6659" w14:textId="77777777" w:rsidR="00A252BF" w:rsidRDefault="00A252BF" w:rsidP="00C37957">
      <w:pPr>
        <w:jc w:val="center"/>
        <w:rPr>
          <w:rFonts w:ascii="MS Gothic" w:eastAsia="MS Gothic" w:hAnsi="MS Gothic" w:cs="Times New Roman"/>
          <w:sz w:val="24"/>
          <w:szCs w:val="24"/>
        </w:rPr>
      </w:pPr>
    </w:p>
    <w:p w14:paraId="29F7B2E5" w14:textId="542BA6AB" w:rsidR="00A252BF" w:rsidRDefault="00A252BF" w:rsidP="6C63B252">
      <w:pPr>
        <w:jc w:val="center"/>
        <w:rPr>
          <w:rFonts w:ascii="MS Gothic" w:eastAsia="MS Gothic" w:hAnsi="MS Gothic" w:cs="MS Gothic"/>
          <w:sz w:val="24"/>
          <w:szCs w:val="24"/>
        </w:rPr>
      </w:pPr>
      <w:r w:rsidRPr="6C63B252">
        <w:rPr>
          <w:rFonts w:ascii="MS Gothic" w:eastAsia="MS Gothic" w:hAnsi="MS Gothic" w:cs="MS Gothic"/>
          <w:sz w:val="24"/>
          <w:szCs w:val="24"/>
        </w:rPr>
        <w:t>情</w:t>
      </w:r>
      <w:r w:rsidR="00B1144A" w:rsidRPr="6C63B252">
        <w:rPr>
          <w:rFonts w:ascii="MS Gothic" w:eastAsia="MS Gothic" w:hAnsi="MS Gothic" w:cs="MS Gothic"/>
          <w:sz w:val="24"/>
          <w:szCs w:val="24"/>
        </w:rPr>
        <w:t>1</w:t>
      </w:r>
      <w:r w:rsidR="570BFD5D" w:rsidRPr="6C63B252">
        <w:rPr>
          <w:rFonts w:ascii="MS Gothic" w:eastAsia="MS Gothic" w:hAnsi="MS Gothic" w:cs="MS Gothic"/>
          <w:sz w:val="24"/>
          <w:szCs w:val="24"/>
        </w:rPr>
        <w:t>6</w:t>
      </w:r>
      <w:r w:rsidR="001C38DA" w:rsidRPr="6C63B252">
        <w:rPr>
          <w:rFonts w:ascii="MS Gothic" w:eastAsia="MS Gothic" w:hAnsi="MS Gothic" w:cs="MS Gothic"/>
          <w:sz w:val="24"/>
          <w:szCs w:val="24"/>
        </w:rPr>
        <w:t>-</w:t>
      </w:r>
      <w:r w:rsidR="17FB4EB9" w:rsidRPr="6C63B252">
        <w:rPr>
          <w:rFonts w:ascii="MS Gothic" w:eastAsia="MS Gothic" w:hAnsi="MS Gothic" w:cs="MS Gothic"/>
          <w:sz w:val="24"/>
          <w:szCs w:val="24"/>
        </w:rPr>
        <w:t>0066</w:t>
      </w:r>
      <w:r w:rsidR="00AC1522" w:rsidRPr="6C63B252">
        <w:rPr>
          <w:rFonts w:ascii="MS Gothic" w:eastAsia="MS Gothic" w:hAnsi="MS Gothic" w:cs="MS Gothic"/>
          <w:sz w:val="24"/>
          <w:szCs w:val="24"/>
        </w:rPr>
        <w:t xml:space="preserve">　</w:t>
      </w:r>
      <w:r w:rsidR="79D553E3" w:rsidRPr="6C63B252">
        <w:rPr>
          <w:rFonts w:ascii="MS Gothic" w:eastAsia="MS Gothic" w:hAnsi="MS Gothic" w:cs="MS Gothic"/>
          <w:sz w:val="24"/>
          <w:szCs w:val="24"/>
        </w:rPr>
        <w:t>梅田　和希</w:t>
      </w:r>
    </w:p>
    <w:p w14:paraId="72760A55" w14:textId="4777E20A" w:rsidR="00A252BF" w:rsidRDefault="008F38CA" w:rsidP="6C63B252">
      <w:pPr>
        <w:jc w:val="center"/>
        <w:rPr>
          <w:rFonts w:ascii="MS Gothic" w:eastAsia="MS Gothic" w:hAnsi="MS Gothic" w:cs="MS Gothic"/>
          <w:sz w:val="24"/>
          <w:szCs w:val="24"/>
        </w:rPr>
      </w:pPr>
      <w:r w:rsidRPr="6C63B252">
        <w:rPr>
          <w:rFonts w:ascii="MS Gothic" w:eastAsia="MS Gothic" w:hAnsi="MS Gothic" w:cs="MS Gothic"/>
          <w:sz w:val="24"/>
          <w:szCs w:val="24"/>
        </w:rPr>
        <w:t xml:space="preserve">指導教員　 </w:t>
      </w:r>
      <w:r w:rsidR="7B3F365D" w:rsidRPr="6C63B252">
        <w:rPr>
          <w:rFonts w:ascii="MS Gothic" w:eastAsia="MS Gothic" w:hAnsi="MS Gothic" w:cs="MS Gothic"/>
          <w:sz w:val="24"/>
          <w:szCs w:val="24"/>
        </w:rPr>
        <w:t>米澤　朋子</w:t>
      </w:r>
    </w:p>
    <w:p w14:paraId="0A37501D" w14:textId="2F82F7B4" w:rsidR="00A252BF" w:rsidRDefault="00A252BF" w:rsidP="00C37957">
      <w:pPr>
        <w:jc w:val="center"/>
        <w:rPr>
          <w:rFonts w:ascii="MS Gothic" w:eastAsia="MS Gothic" w:hAnsi="MS Gothic" w:cs="Times New Roman"/>
          <w:sz w:val="24"/>
          <w:szCs w:val="24"/>
        </w:rPr>
      </w:pPr>
    </w:p>
    <w:p w14:paraId="5D836B49" w14:textId="0554D185" w:rsidR="00A252BF" w:rsidRPr="00EE2E3A" w:rsidRDefault="6AA6C721" w:rsidP="6C63B252">
      <w:pPr>
        <w:rPr>
          <w:rFonts w:asciiTheme="minorEastAsia" w:eastAsiaTheme="minorEastAsia" w:hAnsiTheme="minorEastAsia" w:cs="MS Gothic"/>
          <w:b/>
          <w:bCs/>
        </w:rPr>
      </w:pPr>
      <w:r w:rsidRPr="00EE2E3A">
        <w:rPr>
          <w:rFonts w:asciiTheme="minorEastAsia" w:eastAsiaTheme="minorEastAsia" w:hAnsiTheme="minorEastAsia" w:cs="MS Gothic"/>
          <w:b/>
          <w:bCs/>
        </w:rPr>
        <w:t>1．はじめに</w:t>
      </w:r>
    </w:p>
    <w:p w14:paraId="4BD7DC8F" w14:textId="564FD381" w:rsidR="001853A9" w:rsidRPr="001853A9" w:rsidRDefault="001853A9" w:rsidP="006E6F79">
      <w:pPr>
        <w:ind w:firstLine="180"/>
        <w:rPr>
          <w:rFonts w:ascii="MS Mincho" w:hAnsi="MS Mincho" w:cs="MS Mincho"/>
        </w:rPr>
      </w:pPr>
      <w:r w:rsidRPr="001853A9">
        <w:rPr>
          <w:rFonts w:ascii="MS Mincho" w:hAnsi="MS Mincho" w:cs="MS Mincho"/>
        </w:rPr>
        <w:t>近年</w:t>
      </w:r>
      <w:r w:rsidR="006E6F79">
        <w:rPr>
          <w:rFonts w:ascii="MS Mincho" w:hAnsi="MS Mincho" w:cs="MS Mincho" w:hint="eastAsia"/>
        </w:rPr>
        <w:t>，</w:t>
      </w:r>
      <w:r w:rsidRPr="001853A9">
        <w:rPr>
          <w:rFonts w:ascii="MS Mincho" w:hAnsi="MS Mincho" w:cs="MS Mincho" w:hint="eastAsia"/>
        </w:rPr>
        <w:t>個</w:t>
      </w:r>
      <w:r w:rsidRPr="001853A9">
        <w:rPr>
          <w:rFonts w:ascii="MS Mincho" w:hAnsi="MS Mincho" w:cs="MS Mincho"/>
        </w:rPr>
        <w:t>人の孤独の問題が議論されている[1, 2]</w:t>
      </w:r>
      <w:r w:rsidR="006E6F79">
        <w:rPr>
          <w:rFonts w:ascii="MS Mincho" w:hAnsi="MS Mincho" w:cs="MS Mincho" w:hint="eastAsia"/>
        </w:rPr>
        <w:t>．</w:t>
      </w:r>
      <w:r w:rsidRPr="001853A9">
        <w:rPr>
          <w:rFonts w:ascii="MS Mincho" w:hAnsi="MS Mincho" w:cs="MS Mincho"/>
        </w:rPr>
        <w:t>孤独感を感じる様々な状況や要因の中で，本研究では職場や家での単独作業や学習の際に，協働する他者の存在がないことで生ずる孤独感[3]に焦点を当てる</w:t>
      </w:r>
      <w:r w:rsidR="004174E2">
        <w:rPr>
          <w:rFonts w:ascii="MS Mincho" w:hAnsi="MS Mincho" w:cs="MS Mincho" w:hint="eastAsia"/>
        </w:rPr>
        <w:t>．</w:t>
      </w:r>
      <w:r w:rsidRPr="001853A9">
        <w:rPr>
          <w:rFonts w:ascii="MS Mincho" w:hAnsi="MS Mincho" w:cs="MS Mincho"/>
        </w:rPr>
        <w:t>孤独感の軽減システムとして，ペットロボットとして犬型愛玩用ロボットAIBO[4]や，高齢者セラピー用のアザラシ型ロボットPARO[5]などがあるが</w:t>
      </w:r>
      <w:r w:rsidR="006E6F79">
        <w:rPr>
          <w:rFonts w:ascii="MS Mincho" w:hAnsi="MS Mincho" w:cs="MS Mincho" w:hint="eastAsia"/>
        </w:rPr>
        <w:t>，</w:t>
      </w:r>
      <w:r w:rsidRPr="001853A9">
        <w:rPr>
          <w:rFonts w:ascii="MS Mincho" w:hAnsi="MS Mincho" w:cs="MS Mincho"/>
        </w:rPr>
        <w:t>人間と同等の知能を前提とする他者存在性を用いたシステムとして作業や学習時の孤独感解消に着目したシステムはまだ少ない</w:t>
      </w:r>
      <w:r w:rsidR="004174E2">
        <w:rPr>
          <w:rFonts w:ascii="MS Mincho" w:hAnsi="MS Mincho" w:cs="MS Mincho" w:hint="eastAsia"/>
        </w:rPr>
        <w:t>．</w:t>
      </w:r>
      <w:r w:rsidRPr="001853A9">
        <w:rPr>
          <w:rFonts w:ascii="MS Mincho" w:hAnsi="MS Mincho" w:cs="MS Mincho"/>
        </w:rPr>
        <w:t>そこで本研究では，協働仲間に見立てたアンビエントな存在を示す仮想エージェントを提案し，ユーザの孤独感や感情に与える影響を検討する．</w:t>
      </w:r>
    </w:p>
    <w:p w14:paraId="094F293B" w14:textId="3F37D321" w:rsidR="00A252BF" w:rsidRDefault="00A252BF" w:rsidP="6C63B252">
      <w:pPr>
        <w:rPr>
          <w:rFonts w:ascii="MS Mincho" w:hAnsi="MS Mincho" w:cs="MS Mincho"/>
        </w:rPr>
      </w:pPr>
    </w:p>
    <w:p w14:paraId="2CE181EC" w14:textId="77777777" w:rsidR="00714212" w:rsidRDefault="1D02B1AD" w:rsidP="00183868">
      <w:pPr>
        <w:rPr>
          <w:rFonts w:asciiTheme="minorEastAsia" w:eastAsiaTheme="minorEastAsia" w:hAnsiTheme="minorEastAsia" w:cstheme="majorEastAsia"/>
          <w:b/>
          <w:bCs/>
        </w:rPr>
      </w:pPr>
      <w:r w:rsidRPr="00EE2E3A">
        <w:rPr>
          <w:rFonts w:asciiTheme="minorEastAsia" w:eastAsiaTheme="minorEastAsia" w:hAnsiTheme="minorEastAsia" w:cstheme="majorEastAsia"/>
          <w:b/>
          <w:bCs/>
        </w:rPr>
        <w:t>2．提案システム</w:t>
      </w:r>
    </w:p>
    <w:p w14:paraId="444EA480" w14:textId="6F1A854B" w:rsidR="00714212" w:rsidRDefault="00714212" w:rsidP="00714212">
      <w:pPr>
        <w:ind w:firstLine="180"/>
        <w:rPr>
          <w:rFonts w:asciiTheme="minorEastAsia" w:eastAsiaTheme="minorEastAsia" w:hAnsiTheme="minorEastAsia" w:cstheme="majorEastAsia"/>
          <w:b/>
          <w:bCs/>
        </w:rPr>
      </w:pPr>
      <w:r w:rsidRPr="001853A9">
        <w:rPr>
          <w:rFonts w:ascii="MS Mincho" w:hAnsi="MS Mincho" w:cs="MS Mincho"/>
        </w:rPr>
        <w:t>提案エージェントは，ユーザの周辺視野にアンビエントな存在を表示することで，ユーザに他者と協働しているかのような感覚を生じさせ孤独感を軽減することを狙うものである．画面内でテーブルに座って作業をしている様子を示す．その中でユーザの状態に応じて共感的な行動をとる</w:t>
      </w:r>
      <w:r w:rsidR="006E6F79">
        <w:rPr>
          <w:rFonts w:ascii="MS Mincho" w:hAnsi="MS Mincho" w:cs="MS Mincho" w:hint="eastAsia"/>
        </w:rPr>
        <w:t>（</w:t>
      </w:r>
      <w:r w:rsidRPr="001853A9">
        <w:rPr>
          <w:rFonts w:ascii="MS Mincho" w:hAnsi="MS Mincho" w:cs="MS Mincho" w:hint="eastAsia"/>
        </w:rPr>
        <w:t>図</w:t>
      </w:r>
      <w:r w:rsidRPr="001853A9">
        <w:rPr>
          <w:rFonts w:ascii="MS Mincho" w:hAnsi="MS Mincho" w:cs="MS Mincho"/>
        </w:rPr>
        <w:t>1</w:t>
      </w:r>
      <w:r w:rsidR="006E6F79">
        <w:rPr>
          <w:rFonts w:ascii="MS Mincho" w:hAnsi="MS Mincho" w:cs="MS Mincho" w:hint="eastAsia"/>
        </w:rPr>
        <w:t>）．</w:t>
      </w:r>
      <w:r w:rsidRPr="001853A9">
        <w:rPr>
          <w:rFonts w:ascii="MS Mincho" w:hAnsi="MS Mincho" w:cs="MS Mincho"/>
        </w:rPr>
        <w:t>具体的には</w:t>
      </w:r>
      <w:r w:rsidR="006E6F79">
        <w:rPr>
          <w:rFonts w:ascii="MS Mincho" w:hAnsi="MS Mincho" w:cs="MS Mincho" w:hint="eastAsia"/>
        </w:rPr>
        <w:t>，</w:t>
      </w:r>
      <w:r w:rsidRPr="001853A9">
        <w:rPr>
          <w:rFonts w:ascii="MS Mincho" w:hAnsi="MS Mincho" w:cs="MS Mincho" w:hint="eastAsia"/>
        </w:rPr>
        <w:t>ユ</w:t>
      </w:r>
      <w:r w:rsidRPr="001853A9">
        <w:rPr>
          <w:rFonts w:ascii="MS Mincho" w:hAnsi="MS Mincho" w:cs="MS Mincho"/>
        </w:rPr>
        <w:t>ーザの表情や身体の動きに応じたエージェントの動作として</w:t>
      </w:r>
      <w:r w:rsidR="006E6F79">
        <w:rPr>
          <w:rFonts w:ascii="MS Mincho" w:hAnsi="MS Mincho" w:cs="MS Mincho" w:hint="eastAsia"/>
        </w:rPr>
        <w:t>，</w:t>
      </w:r>
      <w:r w:rsidRPr="001853A9">
        <w:rPr>
          <w:rFonts w:ascii="MS Mincho" w:hAnsi="MS Mincho" w:cs="MS Mincho"/>
        </w:rPr>
        <w:t>1</w:t>
      </w:r>
      <w:r w:rsidR="006E6F79">
        <w:rPr>
          <w:rFonts w:ascii="MS Mincho" w:hAnsi="MS Mincho" w:cs="MS Mincho" w:hint="eastAsia"/>
        </w:rPr>
        <w:t>）</w:t>
      </w:r>
      <w:r w:rsidRPr="001853A9">
        <w:rPr>
          <w:rFonts w:ascii="MS Mincho" w:hAnsi="MS Mincho" w:cs="MS Mincho"/>
        </w:rPr>
        <w:t>無関心モード</w:t>
      </w:r>
      <w:r w:rsidR="006E6F79">
        <w:rPr>
          <w:rFonts w:ascii="MS Mincho" w:hAnsi="MS Mincho" w:cs="MS Mincho" w:hint="eastAsia"/>
        </w:rPr>
        <w:t>：</w:t>
      </w:r>
      <w:r w:rsidRPr="001853A9">
        <w:rPr>
          <w:rFonts w:ascii="MS Mincho" w:hAnsi="MS Mincho" w:cs="MS Mincho"/>
        </w:rPr>
        <w:t>ただ自分の作業に集中</w:t>
      </w:r>
      <w:r>
        <w:rPr>
          <w:rFonts w:ascii="MS Mincho" w:hAnsi="MS Mincho" w:cs="MS Mincho" w:hint="eastAsia"/>
        </w:rPr>
        <w:t>，</w:t>
      </w:r>
      <w:r w:rsidRPr="001853A9">
        <w:rPr>
          <w:rFonts w:ascii="MS Mincho" w:hAnsi="MS Mincho" w:cs="MS Mincho"/>
        </w:rPr>
        <w:t>2</w:t>
      </w:r>
      <w:r w:rsidR="006E6F79">
        <w:rPr>
          <w:rFonts w:ascii="MS Mincho" w:hAnsi="MS Mincho" w:cs="MS Mincho" w:hint="eastAsia"/>
        </w:rPr>
        <w:t>）</w:t>
      </w:r>
      <w:r w:rsidRPr="001853A9">
        <w:rPr>
          <w:rFonts w:ascii="MS Mincho" w:hAnsi="MS Mincho" w:cs="MS Mincho"/>
        </w:rPr>
        <w:t>運動模倣モード</w:t>
      </w:r>
      <w:r w:rsidR="006E6F79">
        <w:rPr>
          <w:rFonts w:ascii="MS Mincho" w:hAnsi="MS Mincho" w:cs="MS Mincho" w:hint="eastAsia"/>
        </w:rPr>
        <w:t>：</w:t>
      </w:r>
      <w:r w:rsidRPr="001853A9">
        <w:rPr>
          <w:rFonts w:ascii="MS Mincho" w:hAnsi="MS Mincho" w:cs="MS Mincho"/>
        </w:rPr>
        <w:t>体の動きを模倣</w:t>
      </w:r>
      <w:r>
        <w:rPr>
          <w:rFonts w:ascii="MS Mincho" w:hAnsi="MS Mincho" w:cs="MS Mincho" w:hint="eastAsia"/>
        </w:rPr>
        <w:t>，</w:t>
      </w:r>
      <w:r w:rsidRPr="001853A9">
        <w:rPr>
          <w:rFonts w:ascii="MS Mincho" w:hAnsi="MS Mincho" w:cs="MS Mincho"/>
        </w:rPr>
        <w:t>3</w:t>
      </w:r>
      <w:r w:rsidR="006E6F79">
        <w:rPr>
          <w:rFonts w:ascii="MS Mincho" w:hAnsi="MS Mincho" w:cs="MS Mincho" w:hint="eastAsia"/>
        </w:rPr>
        <w:t>）</w:t>
      </w:r>
      <w:r w:rsidRPr="001853A9">
        <w:rPr>
          <w:rFonts w:ascii="MS Mincho" w:hAnsi="MS Mincho" w:cs="MS Mincho"/>
        </w:rPr>
        <w:t>感情模倣モード</w:t>
      </w:r>
      <w:r w:rsidR="006E6F79">
        <w:rPr>
          <w:rFonts w:ascii="MS Mincho" w:hAnsi="MS Mincho" w:cs="MS Mincho" w:hint="eastAsia"/>
        </w:rPr>
        <w:t>：</w:t>
      </w:r>
      <w:r w:rsidRPr="001853A9">
        <w:rPr>
          <w:rFonts w:ascii="MS Mincho" w:hAnsi="MS Mincho" w:cs="MS Mincho"/>
        </w:rPr>
        <w:t>表情を感情的に模倣した動き</w:t>
      </w:r>
      <w:r>
        <w:rPr>
          <w:rFonts w:ascii="MS Mincho" w:hAnsi="MS Mincho" w:cs="MS Mincho" w:hint="eastAsia"/>
        </w:rPr>
        <w:t>，</w:t>
      </w:r>
      <w:r w:rsidRPr="001853A9">
        <w:rPr>
          <w:rFonts w:ascii="MS Mincho" w:hAnsi="MS Mincho" w:cs="MS Mincho"/>
        </w:rPr>
        <w:t>4</w:t>
      </w:r>
      <w:r w:rsidR="006E6F79">
        <w:rPr>
          <w:rFonts w:ascii="MS Mincho" w:hAnsi="MS Mincho" w:cs="MS Mincho" w:hint="eastAsia"/>
        </w:rPr>
        <w:t>）</w:t>
      </w:r>
      <w:r w:rsidRPr="001853A9">
        <w:rPr>
          <w:rFonts w:ascii="MS Mincho" w:hAnsi="MS Mincho" w:cs="MS Mincho"/>
        </w:rPr>
        <w:t>他者志向モード</w:t>
      </w:r>
      <w:r w:rsidR="006E6F79">
        <w:rPr>
          <w:rFonts w:ascii="MS Mincho" w:hAnsi="MS Mincho" w:cs="MS Mincho" w:hint="eastAsia"/>
        </w:rPr>
        <w:t>：</w:t>
      </w:r>
      <w:r w:rsidRPr="001853A9">
        <w:rPr>
          <w:rFonts w:ascii="MS Mincho" w:hAnsi="MS Mincho" w:cs="MS Mincho"/>
        </w:rPr>
        <w:t>相手の感情に応じ思いやるような行動を示す4パターンを準備した</w:t>
      </w:r>
      <w:r>
        <w:rPr>
          <w:rFonts w:ascii="MS Mincho" w:hAnsi="MS Mincho" w:cs="MS Mincho" w:hint="eastAsia"/>
        </w:rPr>
        <w:t>．</w:t>
      </w:r>
      <w:r w:rsidRPr="001853A9">
        <w:rPr>
          <w:rFonts w:ascii="MS Mincho" w:hAnsi="MS Mincho" w:cs="MS Mincho"/>
        </w:rPr>
        <w:t>運動模倣</w:t>
      </w:r>
      <w:r>
        <w:rPr>
          <w:rFonts w:ascii="MS Mincho" w:hAnsi="MS Mincho" w:cs="MS Mincho" w:hint="eastAsia"/>
        </w:rPr>
        <w:t>，</w:t>
      </w:r>
      <w:r w:rsidRPr="001853A9">
        <w:rPr>
          <w:rFonts w:ascii="MS Mincho" w:hAnsi="MS Mincho" w:cs="MS Mincho"/>
        </w:rPr>
        <w:t>感情模倣</w:t>
      </w:r>
      <w:r>
        <w:rPr>
          <w:rFonts w:ascii="MS Mincho" w:hAnsi="MS Mincho" w:cs="MS Mincho" w:hint="eastAsia"/>
        </w:rPr>
        <w:t>，</w:t>
      </w:r>
      <w:r w:rsidRPr="001853A9">
        <w:rPr>
          <w:rFonts w:ascii="MS Mincho" w:hAnsi="MS Mincho" w:cs="MS Mincho"/>
        </w:rPr>
        <w:t>他者志向の3つのモードは共感行動の種類のうちの</w:t>
      </w:r>
      <w:r w:rsidR="006E6F79">
        <w:rPr>
          <w:rFonts w:ascii="MS Mincho" w:hAnsi="MS Mincho" w:cs="MS Mincho"/>
        </w:rPr>
        <w:t>3</w:t>
      </w:r>
      <w:r w:rsidRPr="001853A9">
        <w:rPr>
          <w:rFonts w:ascii="MS Mincho" w:hAnsi="MS Mincho" w:cs="MS Mincho"/>
        </w:rPr>
        <w:t>種類[6]を参考にした．半透明のエージェントと背景の重畳描画のためには</w:t>
      </w:r>
      <w:proofErr w:type="spellStart"/>
      <w:r w:rsidRPr="00244E2C">
        <w:rPr>
          <w:rFonts w:ascii="Times" w:hAnsi="Times" w:cs="MS Mincho"/>
        </w:rPr>
        <w:t>png</w:t>
      </w:r>
      <w:proofErr w:type="spellEnd"/>
      <w:r w:rsidRPr="001853A9">
        <w:rPr>
          <w:rFonts w:ascii="MS Mincho" w:hAnsi="MS Mincho" w:cs="MS Mincho"/>
        </w:rPr>
        <w:t>画像を</w:t>
      </w:r>
      <w:r w:rsidRPr="00244E2C">
        <w:rPr>
          <w:rFonts w:ascii="Times" w:hAnsi="Times" w:cs="MS Mincho"/>
        </w:rPr>
        <w:t>p5.js</w:t>
      </w:r>
      <w:r w:rsidR="00844962">
        <w:rPr>
          <w:rStyle w:val="EndnoteReference"/>
          <w:rFonts w:ascii="Times" w:hAnsi="Times" w:cs="MS Mincho"/>
        </w:rPr>
        <w:endnoteReference w:id="1"/>
      </w:r>
      <w:r w:rsidRPr="001853A9">
        <w:rPr>
          <w:rFonts w:ascii="MS Mincho" w:hAnsi="MS Mincho" w:cs="MS Mincho"/>
        </w:rPr>
        <w:t>環境下で読み込みブラウザ上に表示した．背景画像は固定で，エージェントの様々なシルエット画像を配列に格納し，表示インデックスを変化させアニメーションを実現した．ユーザの顔の表情と座標を取得するためには</w:t>
      </w:r>
      <w:r w:rsidRPr="001853A9">
        <w:rPr>
          <w:rFonts w:ascii="Times" w:hAnsi="Times" w:cs="MS Mincho"/>
        </w:rPr>
        <w:t>face-api.j</w:t>
      </w:r>
      <w:r w:rsidR="00D82EB0">
        <w:rPr>
          <w:rFonts w:ascii="Times" w:hAnsi="Times" w:cs="MS Mincho"/>
        </w:rPr>
        <w:t>s</w:t>
      </w:r>
      <w:r w:rsidR="00844962">
        <w:rPr>
          <w:rStyle w:val="EndnoteReference"/>
          <w:rFonts w:ascii="Times" w:hAnsi="Times" w:cs="MS Mincho"/>
        </w:rPr>
        <w:endnoteReference w:id="2"/>
      </w:r>
      <w:r w:rsidRPr="001853A9">
        <w:rPr>
          <w:rFonts w:ascii="MS Mincho" w:hAnsi="MS Mincho" w:cs="MS Mincho"/>
        </w:rPr>
        <w:t>を用いた</w:t>
      </w:r>
      <w:r w:rsidR="006E6F79">
        <w:rPr>
          <w:rFonts w:ascii="MS Mincho" w:hAnsi="MS Mincho" w:cs="MS Mincho" w:hint="eastAsia"/>
        </w:rPr>
        <w:t>（</w:t>
      </w:r>
      <w:r w:rsidRPr="001853A9">
        <w:rPr>
          <w:rFonts w:ascii="MS Mincho" w:hAnsi="MS Mincho" w:cs="MS Mincho"/>
        </w:rPr>
        <w:t>図2</w:t>
      </w:r>
      <w:r w:rsidR="006E6F79">
        <w:rPr>
          <w:rFonts w:ascii="MS Mincho" w:hAnsi="MS Mincho" w:cs="MS Mincho" w:hint="eastAsia"/>
        </w:rPr>
        <w:t>）．</w:t>
      </w:r>
      <w:r w:rsidR="003337C0" w:rsidRPr="00EE2E3A">
        <w:rPr>
          <w:rFonts w:asciiTheme="minorEastAsia" w:eastAsiaTheme="minorEastAsia" w:hAnsiTheme="minorEastAsia" w:cstheme="majorEastAsia" w:hint="eastAsia"/>
          <w:b/>
          <w:bCs/>
        </w:rPr>
        <w:t xml:space="preserve">　　</w:t>
      </w:r>
    </w:p>
    <w:p w14:paraId="4A0F0191" w14:textId="58F4D9A6" w:rsidR="00A50458" w:rsidRPr="00714212" w:rsidRDefault="003337C0" w:rsidP="00714212">
      <w:pPr>
        <w:ind w:firstLine="180"/>
        <w:rPr>
          <w:rFonts w:ascii="MS Mincho" w:hAnsi="MS Mincho" w:cs="MS Mincho"/>
        </w:rPr>
      </w:pPr>
      <w:r w:rsidRPr="00EE2E3A">
        <w:rPr>
          <w:rFonts w:asciiTheme="minorEastAsia" w:eastAsiaTheme="minorEastAsia" w:hAnsiTheme="minorEastAsia" w:cstheme="majorEastAsia" w:hint="eastAsia"/>
          <w:b/>
          <w:bCs/>
        </w:rPr>
        <w:t xml:space="preserve">　　　　　　</w:t>
      </w:r>
      <w:r w:rsidR="0026505F">
        <w:rPr>
          <w:rFonts w:asciiTheme="majorEastAsia" w:eastAsiaTheme="majorEastAsia" w:hAnsiTheme="majorEastAsia" w:cstheme="majorEastAsia" w:hint="eastAsia"/>
          <w:sz w:val="24"/>
          <w:szCs w:val="24"/>
        </w:rPr>
        <w:t xml:space="preserve">　　　　　　　　　　　　　　</w:t>
      </w:r>
      <w:r>
        <w:rPr>
          <w:rFonts w:asciiTheme="majorEastAsia" w:eastAsiaTheme="majorEastAsia" w:hAnsiTheme="majorEastAsia" w:cstheme="majorEastAsia" w:hint="eastAsia"/>
          <w:sz w:val="24"/>
          <w:szCs w:val="24"/>
        </w:rPr>
        <w:t xml:space="preserve">　　　　　　　　　　　　</w:t>
      </w:r>
    </w:p>
    <w:p w14:paraId="04BA932F" w14:textId="65DD6BC1" w:rsidR="00810DE6" w:rsidRDefault="00810DE6" w:rsidP="00810DE6">
      <w:pPr>
        <w:jc w:val="left"/>
        <w:rPr>
          <w:rFonts w:ascii="MS Mincho" w:hAnsi="MS Mincho" w:cs="MS Mincho"/>
        </w:rPr>
      </w:pPr>
      <w:r>
        <w:rPr>
          <w:rFonts w:ascii="MS Mincho" w:hAnsi="MS Mincho" w:cs="MS Mincho" w:hint="eastAsia"/>
        </w:rPr>
        <w:t xml:space="preserve">　</w:t>
      </w:r>
      <w:r>
        <w:rPr>
          <w:rFonts w:ascii="MS Mincho" w:hAnsi="MS Mincho" w:cs="MS Mincho"/>
          <w:noProof/>
        </w:rPr>
        <w:drawing>
          <wp:inline distT="0" distB="0" distL="0" distR="0" wp14:anchorId="0B6675BB" wp14:editId="6289FFBA">
            <wp:extent cx="2555421" cy="1433529"/>
            <wp:effectExtent l="0" t="0" r="0" b="190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a:stretch>
                      <a:fillRect/>
                    </a:stretch>
                  </pic:blipFill>
                  <pic:spPr>
                    <a:xfrm>
                      <a:off x="0" y="0"/>
                      <a:ext cx="2576024" cy="1445087"/>
                    </a:xfrm>
                    <a:prstGeom prst="rect">
                      <a:avLst/>
                    </a:prstGeom>
                  </pic:spPr>
                </pic:pic>
              </a:graphicData>
            </a:graphic>
          </wp:inline>
        </w:drawing>
      </w:r>
      <w:r>
        <w:rPr>
          <w:rFonts w:ascii="MS Mincho" w:hAnsi="MS Mincho" w:cs="MS Mincho" w:hint="eastAsia"/>
        </w:rPr>
        <w:t xml:space="preserve">　　　　　　　</w:t>
      </w:r>
      <w:r>
        <w:rPr>
          <w:rFonts w:ascii="MS Mincho" w:hAnsi="MS Mincho" w:cs="MS Mincho" w:hint="eastAsia"/>
          <w:noProof/>
        </w:rPr>
        <w:drawing>
          <wp:inline distT="0" distB="0" distL="0" distR="0" wp14:anchorId="3F250AD1" wp14:editId="0FC5425F">
            <wp:extent cx="1446712" cy="1446712"/>
            <wp:effectExtent l="0" t="0" r="1270" b="1270"/>
            <wp:docPr id="3" name="Picture 3" descr="A picture containing text, person, indoor,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person, indoor, monitor&#10;&#10;Description automatically generated"/>
                    <pic:cNvPicPr/>
                  </pic:nvPicPr>
                  <pic:blipFill>
                    <a:blip r:embed="rId8"/>
                    <a:stretch>
                      <a:fillRect/>
                    </a:stretch>
                  </pic:blipFill>
                  <pic:spPr>
                    <a:xfrm>
                      <a:off x="0" y="0"/>
                      <a:ext cx="1468484" cy="1468484"/>
                    </a:xfrm>
                    <a:prstGeom prst="rect">
                      <a:avLst/>
                    </a:prstGeom>
                  </pic:spPr>
                </pic:pic>
              </a:graphicData>
            </a:graphic>
          </wp:inline>
        </w:drawing>
      </w:r>
    </w:p>
    <w:p w14:paraId="2A197DA1" w14:textId="748EC1BD" w:rsidR="00A252BF" w:rsidRDefault="00810DE6" w:rsidP="00714212">
      <w:pPr>
        <w:jc w:val="left"/>
        <w:rPr>
          <w:rFonts w:asciiTheme="minorEastAsia" w:eastAsiaTheme="minorEastAsia" w:hAnsiTheme="minorEastAsia"/>
        </w:rPr>
      </w:pPr>
      <w:r>
        <w:rPr>
          <w:rFonts w:ascii="MS Mincho" w:hAnsi="MS Mincho" w:cs="MS Mincho" w:hint="eastAsia"/>
        </w:rPr>
        <w:t xml:space="preserve">　　</w:t>
      </w:r>
      <w:r w:rsidR="004B69B8">
        <w:rPr>
          <w:rFonts w:ascii="MS Mincho" w:hAnsi="MS Mincho" w:cs="MS Mincho"/>
        </w:rPr>
        <w:t xml:space="preserve"> </w:t>
      </w:r>
      <w:r w:rsidRPr="00EE2E3A">
        <w:rPr>
          <w:rFonts w:asciiTheme="minorEastAsia" w:eastAsiaTheme="minorEastAsia" w:hAnsiTheme="minorEastAsia" w:hint="eastAsia"/>
          <w:color w:val="000000" w:themeColor="text1"/>
        </w:rPr>
        <w:t>図</w:t>
      </w:r>
      <w:r w:rsidR="006E6F79">
        <w:rPr>
          <w:rFonts w:asciiTheme="minorEastAsia" w:eastAsiaTheme="minorEastAsia" w:hAnsiTheme="minorEastAsia"/>
          <w:color w:val="000000" w:themeColor="text1"/>
        </w:rPr>
        <w:t>1</w:t>
      </w:r>
      <w:r w:rsidR="006E6F79">
        <w:rPr>
          <w:rFonts w:asciiTheme="minorEastAsia" w:eastAsiaTheme="minorEastAsia" w:hAnsiTheme="minorEastAsia" w:hint="eastAsia"/>
          <w:color w:val="000000" w:themeColor="text1"/>
        </w:rPr>
        <w:t xml:space="preserve">　</w:t>
      </w:r>
      <w:r w:rsidR="001853A9">
        <w:rPr>
          <w:rFonts w:asciiTheme="minorEastAsia" w:eastAsiaTheme="minorEastAsia" w:hAnsiTheme="minorEastAsia" w:hint="eastAsia"/>
          <w:color w:val="000000" w:themeColor="text1"/>
        </w:rPr>
        <w:t>提案する協働</w:t>
      </w:r>
      <w:r w:rsidRPr="00EE2E3A">
        <w:rPr>
          <w:rFonts w:asciiTheme="minorEastAsia" w:eastAsiaTheme="minorEastAsia" w:hAnsiTheme="minorEastAsia" w:hint="eastAsia"/>
          <w:color w:val="000000" w:themeColor="text1"/>
        </w:rPr>
        <w:t xml:space="preserve">エージェント　</w:t>
      </w:r>
      <w:r>
        <w:rPr>
          <w:rFonts w:asciiTheme="minorEastAsia" w:eastAsiaTheme="minorEastAsia" w:hAnsiTheme="minorEastAsia" w:hint="eastAsia"/>
        </w:rPr>
        <w:t xml:space="preserve">　　　　　　</w:t>
      </w:r>
      <w:r w:rsidR="004B69B8">
        <w:rPr>
          <w:rFonts w:asciiTheme="minorEastAsia" w:eastAsiaTheme="minorEastAsia" w:hAnsiTheme="minorEastAsia" w:hint="eastAsia"/>
        </w:rPr>
        <w:t xml:space="preserve"> </w:t>
      </w:r>
      <w:r w:rsidR="004B69B8">
        <w:rPr>
          <w:rFonts w:asciiTheme="minorEastAsia" w:eastAsiaTheme="minorEastAsia" w:hAnsiTheme="minorEastAsia"/>
        </w:rPr>
        <w:t xml:space="preserve"> </w:t>
      </w:r>
      <w:r>
        <w:rPr>
          <w:rFonts w:asciiTheme="minorEastAsia" w:eastAsiaTheme="minorEastAsia" w:hAnsiTheme="minorEastAsia" w:hint="eastAsia"/>
        </w:rPr>
        <w:t>図2</w:t>
      </w:r>
      <w:r w:rsidR="006E6F79">
        <w:rPr>
          <w:rFonts w:asciiTheme="minorEastAsia" w:eastAsiaTheme="minorEastAsia" w:hAnsiTheme="minorEastAsia" w:hint="eastAsia"/>
        </w:rPr>
        <w:t xml:space="preserve">　</w:t>
      </w:r>
      <w:r w:rsidRPr="001853A9">
        <w:rPr>
          <w:rFonts w:ascii="Times" w:eastAsiaTheme="minorEastAsia" w:hAnsi="Times"/>
        </w:rPr>
        <w:t>face-api.js</w:t>
      </w:r>
      <w:r w:rsidR="001853A9">
        <w:rPr>
          <w:rFonts w:asciiTheme="minorEastAsia" w:eastAsiaTheme="minorEastAsia" w:hAnsiTheme="minorEastAsia" w:hint="eastAsia"/>
        </w:rPr>
        <w:t>による表情推定</w:t>
      </w:r>
    </w:p>
    <w:p w14:paraId="2DA33D6F" w14:textId="77777777" w:rsidR="00714212" w:rsidRPr="00714212" w:rsidRDefault="00714212" w:rsidP="00714212">
      <w:pPr>
        <w:jc w:val="left"/>
        <w:rPr>
          <w:rFonts w:asciiTheme="minorEastAsia" w:eastAsiaTheme="minorEastAsia" w:hAnsiTheme="minorEastAsia"/>
        </w:rPr>
      </w:pPr>
    </w:p>
    <w:p w14:paraId="4AFFCC72" w14:textId="5CA38196" w:rsidR="00A252BF" w:rsidRPr="00EE2E3A" w:rsidRDefault="7A79373B" w:rsidP="6C63B252">
      <w:pPr>
        <w:rPr>
          <w:rFonts w:asciiTheme="minorEastAsia" w:eastAsiaTheme="minorEastAsia" w:hAnsiTheme="minorEastAsia" w:cs="MS Gothic"/>
          <w:b/>
          <w:bCs/>
        </w:rPr>
      </w:pPr>
      <w:r w:rsidRPr="00EE2E3A">
        <w:rPr>
          <w:rFonts w:asciiTheme="minorEastAsia" w:eastAsiaTheme="minorEastAsia" w:hAnsiTheme="minorEastAsia" w:cs="MS Gothic"/>
          <w:b/>
          <w:bCs/>
        </w:rPr>
        <w:t>3．</w:t>
      </w:r>
      <w:r w:rsidR="4A568089" w:rsidRPr="00EE2E3A">
        <w:rPr>
          <w:rFonts w:asciiTheme="minorEastAsia" w:eastAsiaTheme="minorEastAsia" w:hAnsiTheme="minorEastAsia" w:cs="MS Gothic"/>
          <w:b/>
          <w:bCs/>
        </w:rPr>
        <w:t>検証</w:t>
      </w:r>
    </w:p>
    <w:p w14:paraId="13B1302B" w14:textId="7AF3A82B" w:rsidR="001853A9" w:rsidRPr="001853A9" w:rsidRDefault="001853A9" w:rsidP="001853A9">
      <w:pPr>
        <w:ind w:firstLine="180"/>
        <w:rPr>
          <w:rFonts w:ascii="MS Mincho" w:hAnsi="MS Mincho" w:cs="MS Mincho"/>
        </w:rPr>
      </w:pPr>
      <w:r w:rsidRPr="001853A9">
        <w:rPr>
          <w:rFonts w:ascii="MS Mincho" w:hAnsi="MS Mincho" w:cs="MS Mincho"/>
        </w:rPr>
        <w:t>提案するエージェントによるユーザの孤独感への影響を調べるため，性自認が男性9人，女性6人，その他1人の計16名</w:t>
      </w:r>
      <w:r w:rsidR="006E6F79">
        <w:rPr>
          <w:rFonts w:ascii="MS Mincho" w:hAnsi="MS Mincho" w:cs="MS Mincho" w:hint="eastAsia"/>
        </w:rPr>
        <w:t>（</w:t>
      </w:r>
      <w:r w:rsidRPr="001853A9">
        <w:rPr>
          <w:rFonts w:ascii="MS Mincho" w:hAnsi="MS Mincho" w:cs="MS Mincho"/>
        </w:rPr>
        <w:t>20〜36歳</w:t>
      </w:r>
      <w:r w:rsidR="006E6F79">
        <w:rPr>
          <w:rFonts w:ascii="MS Mincho" w:hAnsi="MS Mincho" w:cs="MS Mincho" w:hint="eastAsia"/>
        </w:rPr>
        <w:t>）</w:t>
      </w:r>
      <w:r w:rsidRPr="001853A9">
        <w:rPr>
          <w:rFonts w:ascii="MS Mincho" w:hAnsi="MS Mincho" w:cs="MS Mincho"/>
        </w:rPr>
        <w:t>による主観評価に基づき検証した．1</w:t>
      </w:r>
      <w:r w:rsidR="006E6F79">
        <w:rPr>
          <w:rFonts w:ascii="MS Mincho" w:hAnsi="MS Mincho" w:cs="MS Mincho" w:hint="eastAsia"/>
        </w:rPr>
        <w:t>）</w:t>
      </w:r>
      <w:r w:rsidRPr="001853A9">
        <w:rPr>
          <w:rFonts w:ascii="MS Mincho" w:hAnsi="MS Mincho" w:cs="MS Mincho"/>
        </w:rPr>
        <w:t>慢性的に抱く孤独感の</w:t>
      </w:r>
      <w:r w:rsidR="006E6F79">
        <w:rPr>
          <w:rFonts w:ascii="MS Mincho" w:hAnsi="MS Mincho" w:cs="MS Mincho" w:hint="eastAsia"/>
        </w:rPr>
        <w:t>（</w:t>
      </w:r>
      <w:r w:rsidRPr="001853A9">
        <w:rPr>
          <w:rFonts w:ascii="MS Mincho" w:hAnsi="MS Mincho" w:cs="MS Mincho"/>
        </w:rPr>
        <w:t>孤独感小， 孤独感大</w:t>
      </w:r>
      <w:r w:rsidR="006E6F79">
        <w:rPr>
          <w:rFonts w:ascii="MS Mincho" w:hAnsi="MS Mincho" w:cs="MS Mincho" w:hint="eastAsia"/>
        </w:rPr>
        <w:t>）</w:t>
      </w:r>
      <w:r w:rsidRPr="001853A9">
        <w:rPr>
          <w:rFonts w:ascii="MS Mincho" w:hAnsi="MS Mincho" w:cs="MS Mincho"/>
        </w:rPr>
        <w:t>を個人差として被験者間要因とするとともに</w:t>
      </w:r>
      <w:r w:rsidR="00244E2C">
        <w:rPr>
          <w:rFonts w:ascii="MS Mincho" w:hAnsi="MS Mincho" w:cs="MS Mincho" w:hint="eastAsia"/>
        </w:rPr>
        <w:t>，</w:t>
      </w:r>
      <w:r w:rsidRPr="001853A9">
        <w:rPr>
          <w:rFonts w:ascii="MS Mincho" w:hAnsi="MS Mincho" w:cs="MS Mincho"/>
        </w:rPr>
        <w:t>2</w:t>
      </w:r>
      <w:r w:rsidR="006E6F79">
        <w:rPr>
          <w:rFonts w:ascii="MS Mincho" w:hAnsi="MS Mincho" w:cs="MS Mincho" w:hint="eastAsia"/>
        </w:rPr>
        <w:t>）</w:t>
      </w:r>
      <w:r w:rsidRPr="001853A9">
        <w:rPr>
          <w:rFonts w:ascii="MS Mincho" w:hAnsi="MS Mincho" w:cs="MS Mincho"/>
        </w:rPr>
        <w:t>エージェント要因</w:t>
      </w:r>
      <w:r w:rsidR="006E6F79">
        <w:rPr>
          <w:rFonts w:ascii="MS Mincho" w:hAnsi="MS Mincho" w:cs="MS Mincho" w:hint="eastAsia"/>
        </w:rPr>
        <w:t>（</w:t>
      </w:r>
      <w:r w:rsidRPr="001853A9">
        <w:rPr>
          <w:rFonts w:ascii="MS Mincho" w:hAnsi="MS Mincho" w:cs="MS Mincho"/>
        </w:rPr>
        <w:t>無関心，運動模倣，感情模倣，他者志向</w:t>
      </w:r>
      <w:r w:rsidR="006E6F79">
        <w:rPr>
          <w:rFonts w:ascii="MS Mincho" w:hAnsi="MS Mincho" w:cs="MS Mincho" w:hint="eastAsia"/>
        </w:rPr>
        <w:t>）</w:t>
      </w:r>
      <w:r w:rsidRPr="001853A9">
        <w:rPr>
          <w:rFonts w:ascii="MS Mincho" w:hAnsi="MS Mincho" w:cs="MS Mincho"/>
        </w:rPr>
        <w:t>を被験者内要因に設定し</w:t>
      </w:r>
      <w:r w:rsidR="006E6F79">
        <w:rPr>
          <w:rFonts w:ascii="MS Mincho" w:hAnsi="MS Mincho" w:cs="MS Mincho" w:hint="eastAsia"/>
        </w:rPr>
        <w:t>，</w:t>
      </w:r>
      <w:r w:rsidRPr="001853A9">
        <w:rPr>
          <w:rFonts w:ascii="MS Mincho" w:hAnsi="MS Mincho" w:cs="MS Mincho"/>
        </w:rPr>
        <w:t>分散分析を</w:t>
      </w:r>
      <w:r w:rsidRPr="001853A9">
        <w:rPr>
          <w:rFonts w:ascii="MS Mincho" w:hAnsi="MS Mincho" w:cs="MS Mincho"/>
        </w:rPr>
        <w:lastRenderedPageBreak/>
        <w:t>行った．その結果，感情模倣は無関心，運動模倣，他者志向と比較して，エージェントに対する苛立ちや不快感，そして作業中のネガティブな感情を感じさせることが示されたが，</w:t>
      </w:r>
      <w:r w:rsidRPr="001853A9">
        <w:rPr>
          <w:rFonts w:ascii="Times" w:hAnsi="Times" w:cs="MS Mincho"/>
        </w:rPr>
        <w:t>face-api.js</w:t>
      </w:r>
      <w:r w:rsidRPr="001853A9">
        <w:rPr>
          <w:rFonts w:ascii="MS Mincho" w:hAnsi="MS Mincho" w:cs="MS Mincho"/>
        </w:rPr>
        <w:t>での顔認識の精度に限界があるため</w:t>
      </w:r>
      <w:r w:rsidR="006E6F79">
        <w:rPr>
          <w:rFonts w:ascii="MS Mincho" w:hAnsi="MS Mincho" w:cs="MS Mincho" w:hint="eastAsia"/>
        </w:rPr>
        <w:t>，</w:t>
      </w:r>
      <w:r w:rsidRPr="001853A9">
        <w:rPr>
          <w:rFonts w:ascii="MS Mincho" w:hAnsi="MS Mincho" w:cs="MS Mincho"/>
        </w:rPr>
        <w:t>被験者の抱く感情を正確にエージェントの行動に反映出来なかったことが原因として考えられる．一方で親しみを抱いたなどポジティブな感情に関する質問項目では有意差はなかった．また，作業をしている間の寂しさについて，孤独感要因とエージェント要因の両方で共に有意傾向があった．まず孤独感小が孤独感大の被験者群より小さかったことに関し，平常時から孤独感が小さい人の方が作業中に他者を求める気持ちが少なく寂しさが少なかったと考えられる．また，両被験者群共にエージェント要因における無関心の水準で最も寂しさの平均値が小さかったことに関し，上記の苛立ちや不快感などでも見られたような，システムの動作精度問題の影響が考えられる．これらの有意傾向は，今後被験者の母数を増やすことによって有意差となる可能性がある．</w:t>
      </w:r>
    </w:p>
    <w:p w14:paraId="60B8DA3F" w14:textId="6DF31495" w:rsidR="6C63B252" w:rsidRDefault="6C63B252" w:rsidP="00817F90">
      <w:pPr>
        <w:ind w:firstLine="180"/>
        <w:rPr>
          <w:rFonts w:ascii="MS Mincho" w:hAnsi="MS Mincho" w:cs="MS Mincho"/>
        </w:rPr>
      </w:pPr>
    </w:p>
    <w:p w14:paraId="4E4570CB" w14:textId="5C890167" w:rsidR="05C0FDFC" w:rsidRPr="00EE2E3A" w:rsidRDefault="05C0FDFC" w:rsidP="6C63B252">
      <w:pPr>
        <w:rPr>
          <w:rFonts w:asciiTheme="minorEastAsia" w:eastAsiaTheme="minorEastAsia" w:hAnsiTheme="minorEastAsia" w:cstheme="majorEastAsia"/>
          <w:b/>
          <w:bCs/>
        </w:rPr>
      </w:pPr>
      <w:r w:rsidRPr="00EE2E3A">
        <w:rPr>
          <w:rFonts w:asciiTheme="minorEastAsia" w:eastAsiaTheme="minorEastAsia" w:hAnsiTheme="minorEastAsia" w:cstheme="majorEastAsia"/>
          <w:b/>
          <w:bCs/>
        </w:rPr>
        <w:t>4．おわりに</w:t>
      </w:r>
    </w:p>
    <w:p w14:paraId="466178F5" w14:textId="77777777" w:rsidR="00FE5306" w:rsidRDefault="001853A9" w:rsidP="00FE5306">
      <w:pPr>
        <w:ind w:firstLine="180"/>
        <w:rPr>
          <w:rFonts w:ascii="MS Mincho" w:hAnsi="MS Mincho" w:cs="MS Mincho"/>
        </w:rPr>
      </w:pPr>
      <w:r w:rsidRPr="001853A9">
        <w:rPr>
          <w:rFonts w:ascii="MS Mincho" w:hAnsi="MS Mincho" w:cs="MS Mincho"/>
        </w:rPr>
        <w:t>本研究では</w:t>
      </w:r>
      <w:r w:rsidR="00BC0909">
        <w:rPr>
          <w:rFonts w:ascii="MS Mincho" w:hAnsi="MS Mincho" w:cs="MS Mincho" w:hint="eastAsia"/>
        </w:rPr>
        <w:t>，</w:t>
      </w:r>
      <w:r w:rsidRPr="001853A9">
        <w:rPr>
          <w:rFonts w:ascii="MS Mincho" w:hAnsi="MS Mincho" w:cs="MS Mincho"/>
        </w:rPr>
        <w:t>仮想エージェントの存在や共感的行動により</w:t>
      </w:r>
      <w:r w:rsidR="00BC0909">
        <w:rPr>
          <w:rFonts w:ascii="MS Mincho" w:hAnsi="MS Mincho" w:cs="MS Mincho" w:hint="eastAsia"/>
        </w:rPr>
        <w:t>，</w:t>
      </w:r>
      <w:r w:rsidRPr="001853A9">
        <w:rPr>
          <w:rFonts w:ascii="MS Mincho" w:hAnsi="MS Mincho" w:cs="MS Mincho"/>
        </w:rPr>
        <w:t>単独で作業するユーザの孤独感を軽減することを狙いとし，仮想的な協働仲間を演出するシステムを提案した．検証の結果</w:t>
      </w:r>
      <w:r w:rsidR="006E6F79">
        <w:rPr>
          <w:rFonts w:ascii="MS Mincho" w:hAnsi="MS Mincho" w:cs="MS Mincho" w:hint="eastAsia"/>
        </w:rPr>
        <w:t>，</w:t>
      </w:r>
      <w:r w:rsidRPr="001853A9">
        <w:rPr>
          <w:rFonts w:ascii="MS Mincho" w:hAnsi="MS Mincho" w:cs="MS Mincho"/>
        </w:rPr>
        <w:t>感情模倣は予測に反し被験者にネガティブな感情を抱かせたが，システムの顔表情検出精度の問題が多大</w:t>
      </w:r>
      <w:r w:rsidR="006E6F79">
        <w:rPr>
          <w:rFonts w:ascii="MS Mincho" w:hAnsi="MS Mincho" w:cs="MS Mincho" w:hint="eastAsia"/>
        </w:rPr>
        <w:t>であ</w:t>
      </w:r>
      <w:r w:rsidRPr="001853A9">
        <w:rPr>
          <w:rFonts w:ascii="MS Mincho" w:hAnsi="MS Mincho" w:cs="MS Mincho"/>
        </w:rPr>
        <w:t>ったことが考えられる．一方無関心の場合が最も寂しいという感覚が少なくなる可能性も示され，感情推定精度が低い場合には他者存在感を示すだけのシステムが有効な可能性がある</w:t>
      </w:r>
      <w:r w:rsidR="00FE5306">
        <w:rPr>
          <w:rFonts w:ascii="MS Mincho" w:hAnsi="MS Mincho" w:cs="MS Mincho" w:hint="eastAsia"/>
        </w:rPr>
        <w:t>．</w:t>
      </w:r>
      <w:r w:rsidRPr="001853A9">
        <w:rPr>
          <w:rFonts w:ascii="MS Mincho" w:hAnsi="MS Mincho" w:cs="MS Mincho"/>
        </w:rPr>
        <w:t>今後は正確な被験者の内部状態の推定手法の導入のため，非侵食型の脳波を計測する</w:t>
      </w:r>
      <w:r w:rsidRPr="001853A9">
        <w:rPr>
          <w:rFonts w:ascii="Times" w:hAnsi="Times" w:cs="MS Mincho"/>
        </w:rPr>
        <w:t>Open-BCI</w:t>
      </w:r>
      <w:r w:rsidRPr="001853A9">
        <w:rPr>
          <w:rFonts w:ascii="MS Mincho" w:hAnsi="MS Mincho" w:cs="MS Mincho"/>
        </w:rPr>
        <w:t>などのデバイスなども検討したい．また</w:t>
      </w:r>
      <w:r w:rsidR="00BC0909">
        <w:rPr>
          <w:rFonts w:ascii="MS Mincho" w:hAnsi="MS Mincho" w:cs="MS Mincho" w:hint="eastAsia"/>
        </w:rPr>
        <w:t>，</w:t>
      </w:r>
      <w:r w:rsidRPr="001853A9">
        <w:rPr>
          <w:rFonts w:ascii="MS Mincho" w:hAnsi="MS Mincho" w:cs="MS Mincho"/>
        </w:rPr>
        <w:t>協働エージェントの共感行動に共感の強さ</w:t>
      </w:r>
      <w:r w:rsidR="00FE5306">
        <w:rPr>
          <w:rFonts w:ascii="MS Mincho" w:hAnsi="MS Mincho" w:cs="MS Mincho" w:hint="eastAsia"/>
        </w:rPr>
        <w:t>（</w:t>
      </w:r>
      <w:r w:rsidRPr="001853A9">
        <w:rPr>
          <w:rFonts w:ascii="MS Mincho" w:hAnsi="MS Mincho" w:cs="MS Mincho"/>
        </w:rPr>
        <w:t>身体の動きの激しさ，声の大きさ等の強弱にて</w:t>
      </w:r>
      <w:r w:rsidR="00FE5306">
        <w:rPr>
          <w:rFonts w:ascii="MS Mincho" w:hAnsi="MS Mincho" w:cs="MS Mincho" w:hint="eastAsia"/>
        </w:rPr>
        <w:t>）</w:t>
      </w:r>
      <w:r w:rsidRPr="001853A9">
        <w:rPr>
          <w:rFonts w:ascii="MS Mincho" w:hAnsi="MS Mincho" w:cs="MS Mincho"/>
        </w:rPr>
        <w:t>という軸を追加し</w:t>
      </w:r>
      <w:r w:rsidR="00244E2C">
        <w:rPr>
          <w:rFonts w:ascii="MS Mincho" w:hAnsi="MS Mincho" w:cs="MS Mincho" w:hint="eastAsia"/>
        </w:rPr>
        <w:t>，</w:t>
      </w:r>
      <w:r w:rsidRPr="001853A9">
        <w:rPr>
          <w:rFonts w:ascii="MS Mincho" w:hAnsi="MS Mincho" w:cs="MS Mincho"/>
        </w:rPr>
        <w:t>それらの強度を各被験者の特性に応じて適切に調節できる機能を検討したい</w:t>
      </w:r>
      <w:r w:rsidR="00244E2C">
        <w:rPr>
          <w:rFonts w:ascii="MS Mincho" w:hAnsi="MS Mincho" w:cs="MS Mincho" w:hint="eastAsia"/>
        </w:rPr>
        <w:t>．</w:t>
      </w:r>
    </w:p>
    <w:p w14:paraId="78361F43" w14:textId="1448C2AF" w:rsidR="00A252BF" w:rsidRPr="00FE5306" w:rsidRDefault="05C0FDFC" w:rsidP="00FE5306">
      <w:pPr>
        <w:rPr>
          <w:rFonts w:ascii="MS Mincho" w:hAnsi="MS Mincho" w:cs="MS Mincho"/>
        </w:rPr>
      </w:pPr>
      <w:r>
        <w:br/>
      </w:r>
      <w:r w:rsidR="368606F9" w:rsidRPr="001853A9">
        <w:rPr>
          <w:rFonts w:asciiTheme="minorEastAsia" w:eastAsiaTheme="minorEastAsia" w:hAnsiTheme="minorEastAsia" w:cstheme="majorEastAsia"/>
          <w:b/>
          <w:bCs/>
        </w:rPr>
        <w:t>参考文献</w:t>
      </w:r>
    </w:p>
    <w:p w14:paraId="57CFB735" w14:textId="66C7805C" w:rsidR="007A4D17" w:rsidRDefault="001853A9" w:rsidP="001853A9">
      <w:pPr>
        <w:rPr>
          <w:rFonts w:ascii="Times" w:eastAsia="Times" w:hAnsi="Times" w:cs="Times"/>
        </w:rPr>
      </w:pPr>
      <w:r w:rsidRPr="001853A9">
        <w:rPr>
          <w:rFonts w:ascii="Times" w:eastAsia="Times" w:hAnsi="Times" w:cs="Times"/>
        </w:rPr>
        <w:t>[1]</w:t>
      </w:r>
      <w:r w:rsidR="00FE5306">
        <w:rPr>
          <w:rFonts w:ascii="Times" w:eastAsia="Times" w:hAnsi="Times" w:cs="Times"/>
        </w:rPr>
        <w:t xml:space="preserve"> </w:t>
      </w:r>
      <w:proofErr w:type="spellStart"/>
      <w:r w:rsidRPr="001853A9">
        <w:rPr>
          <w:rFonts w:ascii="Times" w:eastAsia="Times" w:hAnsi="Times" w:cs="Times"/>
        </w:rPr>
        <w:t>Nemecek</w:t>
      </w:r>
      <w:proofErr w:type="spellEnd"/>
      <w:r w:rsidRPr="001853A9">
        <w:rPr>
          <w:rFonts w:ascii="Times" w:eastAsia="Times" w:hAnsi="Times" w:cs="Times"/>
        </w:rPr>
        <w:t>,</w:t>
      </w:r>
      <w:r w:rsidR="00704A48">
        <w:rPr>
          <w:rFonts w:ascii="Times" w:eastAsia="Times" w:hAnsi="Times" w:cs="Times"/>
        </w:rPr>
        <w:t xml:space="preserve"> </w:t>
      </w:r>
      <w:r w:rsidRPr="001853A9">
        <w:rPr>
          <w:rFonts w:ascii="Times" w:eastAsia="Times" w:hAnsi="Times" w:cs="Times"/>
        </w:rPr>
        <w:t xml:space="preserve">CIGNA U.S. LONELINESS INDEX, Cigna, </w:t>
      </w:r>
    </w:p>
    <w:p w14:paraId="18A5628F" w14:textId="78C9EC5E" w:rsidR="001853A9" w:rsidRPr="00AD00C3" w:rsidRDefault="00161437" w:rsidP="001853A9">
      <w:pPr>
        <w:rPr>
          <w:rFonts w:ascii="Times" w:eastAsia="Times" w:hAnsi="Times" w:cs="Times"/>
          <w:color w:val="0000FF" w:themeColor="hyperlink"/>
          <w:u w:val="single"/>
        </w:rPr>
      </w:pPr>
      <w:hyperlink r:id="rId9" w:history="1">
        <w:r w:rsidR="004174E2" w:rsidRPr="007B38DF">
          <w:rPr>
            <w:rStyle w:val="Hyperlink"/>
            <w:rFonts w:ascii="Times" w:eastAsia="Times" w:hAnsi="Times" w:cs="Times"/>
          </w:rPr>
          <w:t>https://www.multivu.com/players/English/8294451-cigna-us-loneliness-survey/docs/IndexReport_1524069371598-173525450.pdf</w:t>
        </w:r>
      </w:hyperlink>
      <w:r w:rsidR="005D34CB">
        <w:rPr>
          <w:rFonts w:asciiTheme="minorEastAsia" w:eastAsiaTheme="minorEastAsia" w:hAnsiTheme="minorEastAsia" w:cs="MS Mincho" w:hint="eastAsia"/>
        </w:rPr>
        <w:t>，</w:t>
      </w:r>
      <w:r w:rsidR="001853A9" w:rsidRPr="00704A48">
        <w:rPr>
          <w:rFonts w:asciiTheme="minorEastAsia" w:eastAsiaTheme="minorEastAsia" w:hAnsiTheme="minorEastAsia" w:cs="Times"/>
        </w:rPr>
        <w:t>2018</w:t>
      </w:r>
      <w:r w:rsidR="00FE5306">
        <w:rPr>
          <w:rFonts w:asciiTheme="minorEastAsia" w:eastAsiaTheme="minorEastAsia" w:hAnsiTheme="minorEastAsia" w:cs="Times" w:hint="eastAsia"/>
        </w:rPr>
        <w:t>，</w:t>
      </w:r>
      <w:r w:rsidR="001853A9" w:rsidRPr="001853A9">
        <w:rPr>
          <w:rFonts w:ascii="MS Mincho" w:hAnsi="MS Mincho" w:cs="MS Mincho" w:hint="eastAsia"/>
        </w:rPr>
        <w:t>全</w:t>
      </w:r>
      <w:r w:rsidR="001853A9" w:rsidRPr="00704A48">
        <w:rPr>
          <w:rFonts w:asciiTheme="minorEastAsia" w:eastAsiaTheme="minorEastAsia" w:hAnsiTheme="minorEastAsia" w:cs="Times"/>
        </w:rPr>
        <w:t>60</w:t>
      </w:r>
      <w:r w:rsidR="001853A9" w:rsidRPr="00704A48">
        <w:rPr>
          <w:rFonts w:asciiTheme="minorEastAsia" w:eastAsiaTheme="minorEastAsia" w:hAnsiTheme="minorEastAsia" w:cs="MS Mincho" w:hint="eastAsia"/>
        </w:rPr>
        <w:t>ページ</w:t>
      </w:r>
    </w:p>
    <w:p w14:paraId="1164E82C" w14:textId="7168FE6D" w:rsidR="004174E2" w:rsidRDefault="001853A9" w:rsidP="001853A9">
      <w:pPr>
        <w:rPr>
          <w:rFonts w:ascii="MS Mincho" w:hAnsi="MS Mincho" w:cs="MS Mincho"/>
        </w:rPr>
      </w:pPr>
      <w:r w:rsidRPr="001853A9">
        <w:rPr>
          <w:rFonts w:ascii="Times" w:eastAsia="Times" w:hAnsi="Times" w:cs="Times"/>
        </w:rPr>
        <w:t>[2]</w:t>
      </w:r>
      <w:r w:rsidR="00FE5306">
        <w:rPr>
          <w:rFonts w:ascii="MS Mincho" w:hAnsi="MS Mincho" w:cs="MS Mincho" w:hint="eastAsia"/>
        </w:rPr>
        <w:t xml:space="preserve">　</w:t>
      </w:r>
      <w:r w:rsidRPr="001853A9">
        <w:rPr>
          <w:rFonts w:ascii="MS Mincho" w:hAnsi="MS Mincho" w:cs="MS Mincho" w:hint="eastAsia"/>
        </w:rPr>
        <w:t>内閣府，特集</w:t>
      </w:r>
      <w:r w:rsidRPr="001853A9">
        <w:rPr>
          <w:rFonts w:ascii="Times" w:eastAsia="Times" w:hAnsi="Times" w:cs="Times"/>
        </w:rPr>
        <w:t>2</w:t>
      </w:r>
      <w:r w:rsidRPr="001853A9">
        <w:rPr>
          <w:rFonts w:ascii="MS Mincho" w:hAnsi="MS Mincho" w:cs="MS Mincho" w:hint="eastAsia"/>
        </w:rPr>
        <w:t xml:space="preserve">　長期化する引きこもりの実態，内閣府</w:t>
      </w:r>
      <w:r w:rsidRPr="001853A9">
        <w:rPr>
          <w:rFonts w:ascii="Times" w:eastAsia="Times" w:hAnsi="Times" w:cs="Times"/>
        </w:rPr>
        <w:t xml:space="preserve"> Cabinet Offic</w:t>
      </w:r>
      <w:r w:rsidR="004174E2">
        <w:rPr>
          <w:rFonts w:ascii="MS Mincho" w:hAnsi="MS Mincho" w:cs="MS Mincho"/>
        </w:rPr>
        <w:t xml:space="preserve">e, </w:t>
      </w:r>
    </w:p>
    <w:p w14:paraId="1BC2C638" w14:textId="597942F7" w:rsidR="001853A9" w:rsidRPr="001853A9" w:rsidRDefault="00161437" w:rsidP="001853A9">
      <w:pPr>
        <w:rPr>
          <w:rFonts w:ascii="Times" w:eastAsia="Times" w:hAnsi="Times" w:cs="Times"/>
        </w:rPr>
      </w:pPr>
      <w:hyperlink r:id="rId10" w:history="1">
        <w:r w:rsidR="004174E2" w:rsidRPr="007B38DF">
          <w:rPr>
            <w:rStyle w:val="Hyperlink"/>
            <w:rFonts w:ascii="Times" w:eastAsia="Times" w:hAnsi="Times" w:cs="Times"/>
          </w:rPr>
          <w:t>https://www8.cao.go.jp/youth/whitepaper/r01honpen/s0_2.html</w:t>
        </w:r>
      </w:hyperlink>
      <w:r w:rsidR="004174E2">
        <w:rPr>
          <w:rFonts w:ascii="MS Mincho" w:hAnsi="MS Mincho" w:cs="MS Mincho" w:hint="eastAsia"/>
        </w:rPr>
        <w:t>,</w:t>
      </w:r>
      <w:r w:rsidR="004174E2">
        <w:rPr>
          <w:rFonts w:ascii="MS Mincho" w:hAnsi="MS Mincho" w:cs="MS Mincho"/>
        </w:rPr>
        <w:t xml:space="preserve"> </w:t>
      </w:r>
      <w:r w:rsidR="001853A9" w:rsidRPr="001853A9">
        <w:rPr>
          <w:rFonts w:ascii="Times" w:eastAsia="Times" w:hAnsi="Times" w:cs="Times"/>
        </w:rPr>
        <w:t>(</w:t>
      </w:r>
      <w:r w:rsidR="001853A9" w:rsidRPr="001853A9">
        <w:rPr>
          <w:rFonts w:ascii="MS Mincho" w:hAnsi="MS Mincho" w:cs="MS Mincho" w:hint="eastAsia"/>
        </w:rPr>
        <w:t>参照</w:t>
      </w:r>
      <w:r w:rsidR="001853A9" w:rsidRPr="001853A9">
        <w:rPr>
          <w:rFonts w:ascii="Times" w:eastAsia="Times" w:hAnsi="Times" w:cs="Times"/>
        </w:rPr>
        <w:t xml:space="preserve"> 2021-01-16).</w:t>
      </w:r>
    </w:p>
    <w:p w14:paraId="1A3B03A6" w14:textId="1F4A0364" w:rsidR="001853A9" w:rsidRPr="001853A9" w:rsidRDefault="001853A9" w:rsidP="001853A9">
      <w:pPr>
        <w:rPr>
          <w:rFonts w:ascii="Times" w:eastAsia="Times" w:hAnsi="Times" w:cs="Times"/>
        </w:rPr>
      </w:pPr>
      <w:r w:rsidRPr="001853A9">
        <w:rPr>
          <w:rFonts w:ascii="Times" w:eastAsia="Times" w:hAnsi="Times" w:cs="Times"/>
        </w:rPr>
        <w:t>[3]</w:t>
      </w:r>
      <w:r w:rsidR="00FE5306">
        <w:rPr>
          <w:rFonts w:ascii="MS Mincho" w:hAnsi="MS Mincho" w:cs="MS Mincho"/>
        </w:rPr>
        <w:t xml:space="preserve"> </w:t>
      </w:r>
      <w:proofErr w:type="spellStart"/>
      <w:r w:rsidRPr="001853A9">
        <w:rPr>
          <w:rFonts w:ascii="Times" w:eastAsia="Times" w:hAnsi="Times" w:cs="Times"/>
        </w:rPr>
        <w:t>Ozcelik</w:t>
      </w:r>
      <w:proofErr w:type="spellEnd"/>
      <w:r w:rsidRPr="001853A9">
        <w:rPr>
          <w:rFonts w:ascii="Times" w:eastAsia="Times" w:hAnsi="Times" w:cs="Times"/>
        </w:rPr>
        <w:t xml:space="preserve">, </w:t>
      </w:r>
      <w:proofErr w:type="spellStart"/>
      <w:r w:rsidRPr="001853A9">
        <w:rPr>
          <w:rFonts w:ascii="Times" w:eastAsia="Times" w:hAnsi="Times" w:cs="Times"/>
        </w:rPr>
        <w:t>Barsade</w:t>
      </w:r>
      <w:proofErr w:type="spellEnd"/>
      <w:r w:rsidRPr="001853A9">
        <w:rPr>
          <w:rFonts w:ascii="Times" w:eastAsia="Times" w:hAnsi="Times" w:cs="Times"/>
        </w:rPr>
        <w:t>, No employee an island: Workplace loneliness and job performance, Academy of Management Journal, 2018, vol.61, issue 6, p.2343-2366</w:t>
      </w:r>
    </w:p>
    <w:p w14:paraId="6507BEB6" w14:textId="1B767988" w:rsidR="001853A9" w:rsidRPr="001853A9" w:rsidRDefault="001853A9" w:rsidP="001853A9">
      <w:pPr>
        <w:rPr>
          <w:rFonts w:ascii="Times" w:eastAsia="Times" w:hAnsi="Times" w:cs="Times"/>
        </w:rPr>
      </w:pPr>
      <w:r w:rsidRPr="001853A9">
        <w:rPr>
          <w:rFonts w:ascii="Times" w:eastAsia="Times" w:hAnsi="Times" w:cs="Times"/>
        </w:rPr>
        <w:t>[4]</w:t>
      </w:r>
      <w:r w:rsidR="00FE5306">
        <w:rPr>
          <w:rFonts w:ascii="Times" w:eastAsia="Times" w:hAnsi="Times" w:cs="Times"/>
        </w:rPr>
        <w:t xml:space="preserve"> </w:t>
      </w:r>
      <w:r w:rsidRPr="001853A9">
        <w:rPr>
          <w:rFonts w:ascii="Times" w:eastAsia="Times" w:hAnsi="Times" w:cs="Times"/>
        </w:rPr>
        <w:t>Banks, Willoughby, Banks, Animal-Assisted Therapy and Loneliness in Nursing Homes: Use of Robotic versus Living Dogs, Journal of the American Medical Directors Association, 2008, vol. 9, issue 3, p.173-177</w:t>
      </w:r>
    </w:p>
    <w:p w14:paraId="752C29ED" w14:textId="56CF5DAE" w:rsidR="001853A9" w:rsidRPr="001853A9" w:rsidRDefault="001853A9" w:rsidP="001853A9">
      <w:pPr>
        <w:rPr>
          <w:rFonts w:ascii="Times" w:eastAsia="Times" w:hAnsi="Times" w:cs="Times"/>
        </w:rPr>
      </w:pPr>
      <w:r w:rsidRPr="001853A9">
        <w:rPr>
          <w:rFonts w:ascii="Times" w:eastAsia="Times" w:hAnsi="Times" w:cs="Times"/>
        </w:rPr>
        <w:t>[5]</w:t>
      </w:r>
      <w:r w:rsidR="00FE5306">
        <w:rPr>
          <w:rFonts w:ascii="Times" w:eastAsia="Times" w:hAnsi="Times" w:cs="Times"/>
        </w:rPr>
        <w:t xml:space="preserve"> </w:t>
      </w:r>
      <w:proofErr w:type="spellStart"/>
      <w:r w:rsidRPr="001853A9">
        <w:rPr>
          <w:rFonts w:ascii="Times" w:eastAsia="Times" w:hAnsi="Times" w:cs="Times"/>
        </w:rPr>
        <w:t>Aminuddin</w:t>
      </w:r>
      <w:proofErr w:type="spellEnd"/>
      <w:r w:rsidRPr="001853A9">
        <w:rPr>
          <w:rFonts w:ascii="Times" w:eastAsia="Times" w:hAnsi="Times" w:cs="Times"/>
        </w:rPr>
        <w:t xml:space="preserve">, Sharkey, </w:t>
      </w:r>
      <w:proofErr w:type="spellStart"/>
      <w:r w:rsidRPr="001853A9">
        <w:rPr>
          <w:rFonts w:ascii="Times" w:eastAsia="Times" w:hAnsi="Times" w:cs="Times"/>
        </w:rPr>
        <w:t>Levita</w:t>
      </w:r>
      <w:proofErr w:type="spellEnd"/>
      <w:r w:rsidRPr="001853A9">
        <w:rPr>
          <w:rFonts w:ascii="Times" w:eastAsia="Times" w:hAnsi="Times" w:cs="Times"/>
        </w:rPr>
        <w:t xml:space="preserve">, Interaction </w:t>
      </w:r>
      <w:proofErr w:type="gramStart"/>
      <w:r w:rsidRPr="001853A9">
        <w:rPr>
          <w:rFonts w:ascii="Times" w:eastAsia="Times" w:hAnsi="Times" w:cs="Times"/>
        </w:rPr>
        <w:t>With</w:t>
      </w:r>
      <w:proofErr w:type="gramEnd"/>
      <w:r w:rsidRPr="001853A9">
        <w:rPr>
          <w:rFonts w:ascii="Times" w:eastAsia="Times" w:hAnsi="Times" w:cs="Times"/>
        </w:rPr>
        <w:t xml:space="preserve"> the Paro Robot May Reduce Psychophysiological Stress Responses, ACM/IEEE International Conference on Human-Robot Interaction (HRI), 2016, p.593-594</w:t>
      </w:r>
    </w:p>
    <w:p w14:paraId="61811A2B" w14:textId="65CDFEFA" w:rsidR="00D82EB0" w:rsidRDefault="001853A9" w:rsidP="6C63B252">
      <w:pPr>
        <w:rPr>
          <w:rFonts w:ascii="Times" w:eastAsia="Times" w:hAnsi="Times" w:cs="Times"/>
        </w:rPr>
      </w:pPr>
      <w:r w:rsidRPr="001853A9">
        <w:rPr>
          <w:rFonts w:ascii="Times" w:eastAsia="Times" w:hAnsi="Times" w:cs="Times"/>
        </w:rPr>
        <w:t>[</w:t>
      </w:r>
      <w:r w:rsidR="00B4277B">
        <w:rPr>
          <w:rFonts w:ascii="Times" w:eastAsia="Times" w:hAnsi="Times" w:cs="Times"/>
        </w:rPr>
        <w:t>6</w:t>
      </w:r>
      <w:r w:rsidRPr="001853A9">
        <w:rPr>
          <w:rFonts w:ascii="Times" w:eastAsia="Times" w:hAnsi="Times" w:cs="Times"/>
        </w:rPr>
        <w:t>]</w:t>
      </w:r>
      <w:r w:rsidR="00FE5306">
        <w:rPr>
          <w:rFonts w:ascii="Times" w:eastAsia="Times" w:hAnsi="Times" w:cs="Times"/>
        </w:rPr>
        <w:t xml:space="preserve"> </w:t>
      </w:r>
      <w:proofErr w:type="spellStart"/>
      <w:r w:rsidRPr="001853A9">
        <w:rPr>
          <w:rFonts w:ascii="Times" w:eastAsia="Times" w:hAnsi="Times" w:cs="Times"/>
        </w:rPr>
        <w:t>Decety</w:t>
      </w:r>
      <w:proofErr w:type="spellEnd"/>
      <w:r w:rsidRPr="001853A9">
        <w:rPr>
          <w:rFonts w:ascii="Times" w:eastAsia="Times" w:hAnsi="Times" w:cs="Times"/>
        </w:rPr>
        <w:t>, Ickes</w:t>
      </w:r>
      <w:r w:rsidRPr="001853A9">
        <w:rPr>
          <w:rFonts w:ascii="MS Mincho" w:hAnsi="MS Mincho" w:cs="MS Mincho" w:hint="eastAsia"/>
        </w:rPr>
        <w:t>，</w:t>
      </w:r>
      <w:r w:rsidRPr="001853A9">
        <w:rPr>
          <w:rFonts w:ascii="Times" w:eastAsia="Times" w:hAnsi="Times" w:cs="Times"/>
        </w:rPr>
        <w:t>“</w:t>
      </w:r>
      <w:r w:rsidRPr="001853A9">
        <w:rPr>
          <w:rFonts w:ascii="MS Mincho" w:hAnsi="MS Mincho" w:cs="MS Mincho" w:hint="eastAsia"/>
        </w:rPr>
        <w:t>共感と呼ばれる</w:t>
      </w:r>
      <w:r w:rsidRPr="001853A9">
        <w:rPr>
          <w:rFonts w:ascii="Times" w:eastAsia="Times" w:hAnsi="Times" w:cs="Times"/>
        </w:rPr>
        <w:t>8</w:t>
      </w:r>
      <w:r w:rsidRPr="001853A9">
        <w:rPr>
          <w:rFonts w:ascii="MS Mincho" w:hAnsi="MS Mincho" w:cs="MS Mincho" w:hint="eastAsia"/>
        </w:rPr>
        <w:t>つの現象</w:t>
      </w:r>
      <w:r w:rsidRPr="001853A9">
        <w:rPr>
          <w:rFonts w:ascii="Times" w:eastAsia="Times" w:hAnsi="Times" w:cs="Times"/>
        </w:rPr>
        <w:t>”</w:t>
      </w:r>
      <w:r w:rsidRPr="001853A9">
        <w:rPr>
          <w:rFonts w:ascii="MS Mincho" w:hAnsi="MS Mincho" w:cs="MS Mincho" w:hint="eastAsia"/>
        </w:rPr>
        <w:t>，共感の社会神経科学，勁草書房，</w:t>
      </w:r>
      <w:r w:rsidRPr="001853A9">
        <w:rPr>
          <w:rFonts w:ascii="Times" w:eastAsia="Times" w:hAnsi="Times" w:cs="Times"/>
        </w:rPr>
        <w:t>2016</w:t>
      </w:r>
      <w:r w:rsidRPr="001853A9">
        <w:rPr>
          <w:rFonts w:ascii="MS Mincho" w:hAnsi="MS Mincho" w:cs="MS Mincho" w:hint="eastAsia"/>
        </w:rPr>
        <w:t>，</w:t>
      </w:r>
      <w:r w:rsidRPr="001853A9">
        <w:rPr>
          <w:rFonts w:ascii="Times" w:eastAsia="Times" w:hAnsi="Times" w:cs="Times"/>
        </w:rPr>
        <w:t>p.3-17</w:t>
      </w:r>
    </w:p>
    <w:p w14:paraId="5493597F" w14:textId="58FB06F9" w:rsidR="007F46AF" w:rsidRDefault="007F46AF" w:rsidP="6C63B252">
      <w:pPr>
        <w:rPr>
          <w:rFonts w:ascii="Times" w:eastAsia="Times" w:hAnsi="Times" w:cs="Times"/>
        </w:rPr>
      </w:pPr>
    </w:p>
    <w:p w14:paraId="73E56094" w14:textId="77777777" w:rsidR="005F5FF1" w:rsidRPr="001853A9" w:rsidRDefault="005F5FF1" w:rsidP="6C63B252">
      <w:pPr>
        <w:rPr>
          <w:rFonts w:ascii="Times" w:eastAsia="Times" w:hAnsi="Times" w:cs="Times"/>
        </w:rPr>
      </w:pPr>
    </w:p>
    <w:sectPr w:rsidR="005F5FF1" w:rsidRPr="001853A9" w:rsidSect="00972EFA">
      <w:headerReference w:type="default" r:id="rId11"/>
      <w:footerReference w:type="default" r:id="rId12"/>
      <w:footnotePr>
        <w:pos w:val="beneathText"/>
      </w:footnotePr>
      <w:endnotePr>
        <w:numFmt w:val="decimal"/>
      </w:endnotePr>
      <w:pgSz w:w="11906" w:h="16838" w:code="9"/>
      <w:pgMar w:top="1418" w:right="1418" w:bottom="1418" w:left="1418" w:header="851" w:footer="992" w:gutter="0"/>
      <w:pgNumType w:start="1"/>
      <w:cols w:space="425"/>
      <w:docGrid w:type="linesAndChars" w:linePitch="325" w:charSpace="12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3D89B" w14:textId="77777777" w:rsidR="00161437" w:rsidRDefault="00161437" w:rsidP="00636C4A">
      <w:pPr>
        <w:rPr>
          <w:rFonts w:cs="Times New Roman"/>
        </w:rPr>
      </w:pPr>
      <w:r>
        <w:rPr>
          <w:rFonts w:cs="Times New Roman"/>
        </w:rPr>
        <w:separator/>
      </w:r>
    </w:p>
  </w:endnote>
  <w:endnote w:type="continuationSeparator" w:id="0">
    <w:p w14:paraId="5841F1C0" w14:textId="77777777" w:rsidR="00161437" w:rsidRDefault="00161437" w:rsidP="00636C4A">
      <w:pPr>
        <w:rPr>
          <w:rFonts w:cs="Times New Roman"/>
        </w:rPr>
      </w:pPr>
      <w:r>
        <w:rPr>
          <w:rFonts w:cs="Times New Roman"/>
        </w:rPr>
        <w:continuationSeparator/>
      </w:r>
    </w:p>
  </w:endnote>
  <w:endnote w:id="1">
    <w:p w14:paraId="61FB57E0" w14:textId="26C7D73E" w:rsidR="00844962" w:rsidRPr="00E4255B" w:rsidRDefault="00844962">
      <w:pPr>
        <w:pStyle w:val="EndnoteText"/>
        <w:rPr>
          <w:rFonts w:ascii="Times" w:hAnsi="Times"/>
          <w:sz w:val="18"/>
          <w:szCs w:val="18"/>
        </w:rPr>
      </w:pPr>
      <w:r w:rsidRPr="00E4255B">
        <w:rPr>
          <w:rStyle w:val="EndnoteReference"/>
          <w:rFonts w:ascii="Times" w:hAnsi="Times"/>
          <w:sz w:val="18"/>
          <w:szCs w:val="18"/>
        </w:rPr>
        <w:endnoteRef/>
      </w:r>
      <w:r w:rsidRPr="00E4255B">
        <w:rPr>
          <w:rFonts w:ascii="Times" w:hAnsi="Times"/>
          <w:sz w:val="18"/>
          <w:szCs w:val="18"/>
        </w:rPr>
        <w:t xml:space="preserve"> p5.js:&lt;</w:t>
      </w:r>
      <w:hyperlink r:id="rId1" w:history="1">
        <w:r w:rsidRPr="00E4255B">
          <w:rPr>
            <w:rStyle w:val="Hyperlink"/>
            <w:rFonts w:ascii="Times" w:hAnsi="Times"/>
            <w:sz w:val="18"/>
            <w:szCs w:val="18"/>
          </w:rPr>
          <w:t>https://p5js.org</w:t>
        </w:r>
      </w:hyperlink>
      <w:proofErr w:type="gramStart"/>
      <w:r w:rsidRPr="00E4255B">
        <w:rPr>
          <w:rFonts w:ascii="Times" w:hAnsi="Times"/>
          <w:sz w:val="18"/>
          <w:szCs w:val="18"/>
        </w:rPr>
        <w:t>&gt;(</w:t>
      </w:r>
      <w:proofErr w:type="gramEnd"/>
      <w:r w:rsidRPr="00E4255B">
        <w:rPr>
          <w:rFonts w:ascii="Times" w:hAnsi="Times"/>
          <w:sz w:val="18"/>
          <w:szCs w:val="18"/>
        </w:rPr>
        <w:t>2020.1.15)</w:t>
      </w:r>
    </w:p>
  </w:endnote>
  <w:endnote w:id="2">
    <w:p w14:paraId="4806DF64" w14:textId="0BF6DFDB" w:rsidR="00844962" w:rsidRDefault="00844962">
      <w:pPr>
        <w:pStyle w:val="EndnoteText"/>
      </w:pPr>
      <w:r w:rsidRPr="00E4255B">
        <w:rPr>
          <w:rStyle w:val="EndnoteReference"/>
          <w:rFonts w:ascii="Times" w:hAnsi="Times"/>
          <w:sz w:val="18"/>
          <w:szCs w:val="18"/>
        </w:rPr>
        <w:endnoteRef/>
      </w:r>
      <w:r w:rsidRPr="00E4255B">
        <w:rPr>
          <w:rFonts w:ascii="Times" w:hAnsi="Times"/>
          <w:sz w:val="18"/>
          <w:szCs w:val="18"/>
        </w:rPr>
        <w:t xml:space="preserve"> face-api.js</w:t>
      </w:r>
      <w:r w:rsidR="004B69B8" w:rsidRPr="00E4255B">
        <w:rPr>
          <w:rFonts w:ascii="Times" w:hAnsi="Times"/>
          <w:sz w:val="18"/>
          <w:szCs w:val="18"/>
        </w:rPr>
        <w:t>:</w:t>
      </w:r>
      <w:r w:rsidRPr="00E4255B">
        <w:rPr>
          <w:rFonts w:ascii="Times" w:hAnsi="Times"/>
          <w:sz w:val="18"/>
          <w:szCs w:val="18"/>
        </w:rPr>
        <w:t>&lt;</w:t>
      </w:r>
      <w:hyperlink r:id="rId2" w:history="1">
        <w:r w:rsidRPr="00E4255B">
          <w:rPr>
            <w:rStyle w:val="Hyperlink"/>
            <w:rFonts w:ascii="Times" w:hAnsi="Times"/>
            <w:sz w:val="18"/>
            <w:szCs w:val="18"/>
          </w:rPr>
          <w:t>https://github.com/justadudewhohacks/face-api.js/</w:t>
        </w:r>
      </w:hyperlink>
      <w:r w:rsidRPr="00E4255B">
        <w:rPr>
          <w:rFonts w:ascii="Times" w:hAnsi="Times"/>
          <w:sz w:val="18"/>
          <w:szCs w:val="18"/>
        </w:rPr>
        <w:t>&gt;(2020.1.15)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6C63B252" w14:paraId="596D2E35" w14:textId="77777777" w:rsidTr="6C63B252">
      <w:tc>
        <w:tcPr>
          <w:tcW w:w="3020" w:type="dxa"/>
        </w:tcPr>
        <w:p w14:paraId="6FB05D77" w14:textId="71085763" w:rsidR="6C63B252" w:rsidRDefault="6C63B252" w:rsidP="6C63B252">
          <w:pPr>
            <w:pStyle w:val="Header"/>
            <w:ind w:left="-115"/>
            <w:jc w:val="left"/>
          </w:pPr>
        </w:p>
      </w:tc>
      <w:tc>
        <w:tcPr>
          <w:tcW w:w="3020" w:type="dxa"/>
        </w:tcPr>
        <w:p w14:paraId="0E28BA52" w14:textId="5FA0D799" w:rsidR="6C63B252" w:rsidRDefault="6C63B252" w:rsidP="6C63B252">
          <w:pPr>
            <w:pStyle w:val="Header"/>
            <w:jc w:val="center"/>
          </w:pPr>
        </w:p>
      </w:tc>
      <w:tc>
        <w:tcPr>
          <w:tcW w:w="3020" w:type="dxa"/>
        </w:tcPr>
        <w:p w14:paraId="5A3D240C" w14:textId="5334F784" w:rsidR="6C63B252" w:rsidRDefault="6C63B252" w:rsidP="6C63B252">
          <w:pPr>
            <w:pStyle w:val="Header"/>
            <w:ind w:right="-115"/>
            <w:jc w:val="right"/>
          </w:pPr>
        </w:p>
      </w:tc>
    </w:tr>
  </w:tbl>
  <w:p w14:paraId="76E6DAD5" w14:textId="7BD79BCC" w:rsidR="6C63B252" w:rsidRDefault="6C63B252" w:rsidP="6C63B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0758C" w14:textId="77777777" w:rsidR="00161437" w:rsidRDefault="00161437" w:rsidP="00636C4A">
      <w:pPr>
        <w:rPr>
          <w:rFonts w:cs="Times New Roman"/>
        </w:rPr>
      </w:pPr>
      <w:r>
        <w:rPr>
          <w:rFonts w:cs="Times New Roman"/>
        </w:rPr>
        <w:separator/>
      </w:r>
    </w:p>
  </w:footnote>
  <w:footnote w:type="continuationSeparator" w:id="0">
    <w:p w14:paraId="6ABB01F6" w14:textId="77777777" w:rsidR="00161437" w:rsidRDefault="00161437" w:rsidP="00636C4A">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A54D0" w14:textId="2211FD32" w:rsidR="00A252BF" w:rsidRPr="00AC1522" w:rsidRDefault="00A252BF" w:rsidP="00AB4296">
    <w:pPr>
      <w:pStyle w:val="Header"/>
      <w:tabs>
        <w:tab w:val="clear" w:pos="4252"/>
        <w:tab w:val="clear" w:pos="8504"/>
        <w:tab w:val="center" w:pos="4535"/>
        <w:tab w:val="left" w:pos="6930"/>
        <w:tab w:val="right" w:pos="9070"/>
      </w:tabs>
      <w:rPr>
        <w:rFonts w:ascii="MS Mincho" w:hAnsi="MS Mincho" w:cs="MS Mincho"/>
        <w:sz w:val="18"/>
        <w:szCs w:val="18"/>
      </w:rPr>
    </w:pPr>
    <w:r>
      <w:rPr>
        <w:rFonts w:ascii="MS Mincho" w:hAnsi="MS Mincho" w:cs="MS Mincho" w:hint="eastAsia"/>
        <w:sz w:val="18"/>
        <w:szCs w:val="18"/>
      </w:rPr>
      <w:t>情</w:t>
    </w:r>
    <w:r w:rsidR="008577A9">
      <w:rPr>
        <w:rFonts w:ascii="MS Mincho" w:hAnsi="MS Mincho" w:cs="MS Mincho" w:hint="eastAsia"/>
        <w:sz w:val="18"/>
        <w:szCs w:val="18"/>
      </w:rPr>
      <w:t>1</w:t>
    </w:r>
    <w:r w:rsidR="006E23CA">
      <w:rPr>
        <w:rFonts w:ascii="MS Mincho" w:hAnsi="MS Mincho" w:cs="MS Mincho"/>
        <w:sz w:val="18"/>
        <w:szCs w:val="18"/>
      </w:rPr>
      <w:t>6</w:t>
    </w:r>
    <w:r w:rsidR="001C38DA">
      <w:rPr>
        <w:rFonts w:ascii="MS Mincho" w:hAnsi="MS Mincho" w:cs="MS Mincho"/>
        <w:sz w:val="18"/>
        <w:szCs w:val="18"/>
      </w:rPr>
      <w:t>-</w:t>
    </w:r>
    <w:r w:rsidR="006E23CA">
      <w:rPr>
        <w:rFonts w:ascii="MS Mincho" w:hAnsi="MS Mincho" w:cs="MS Mincho"/>
        <w:sz w:val="18"/>
        <w:szCs w:val="18"/>
      </w:rPr>
      <w:t>0066</w:t>
    </w:r>
    <w:r w:rsidR="00AC1522">
      <w:rPr>
        <w:rFonts w:ascii="MS Mincho" w:hAnsi="MS Mincho" w:cs="MS Mincho" w:hint="eastAsia"/>
        <w:sz w:val="18"/>
        <w:szCs w:val="18"/>
      </w:rPr>
      <w:t xml:space="preserve">　</w:t>
    </w:r>
    <w:r w:rsidR="006E23CA">
      <w:rPr>
        <w:rFonts w:ascii="MS Mincho" w:hAnsi="MS Mincho" w:cs="MS Mincho" w:hint="eastAsia"/>
        <w:sz w:val="18"/>
        <w:szCs w:val="18"/>
      </w:rPr>
      <w:t>梅田　和希</w:t>
    </w:r>
    <w:r>
      <w:rPr>
        <w:rFonts w:ascii="MS Mincho" w:cs="Times New Roman"/>
        <w:sz w:val="18"/>
        <w:szCs w:val="18"/>
      </w:rPr>
      <w:tab/>
    </w:r>
    <w:r>
      <w:rPr>
        <w:rFonts w:ascii="MS Mincho" w:hAnsi="MS Mincho" w:cs="MS Mincho"/>
        <w:sz w:val="18"/>
        <w:szCs w:val="18"/>
      </w:rPr>
      <w:t>20</w:t>
    </w:r>
    <w:r w:rsidR="00F9462F">
      <w:rPr>
        <w:rFonts w:ascii="MS Mincho" w:hAnsi="MS Mincho" w:cs="MS Mincho" w:hint="eastAsia"/>
        <w:sz w:val="18"/>
        <w:szCs w:val="18"/>
      </w:rPr>
      <w:t>20</w:t>
    </w:r>
    <w:r>
      <w:rPr>
        <w:rFonts w:ascii="MS Mincho" w:hAnsi="MS Mincho" w:cs="MS Mincho" w:hint="eastAsia"/>
        <w:sz w:val="18"/>
        <w:szCs w:val="18"/>
      </w:rPr>
      <w:t>年度　卒業研究</w:t>
    </w:r>
    <w:r w:rsidRPr="004246E0">
      <w:rPr>
        <w:rFonts w:ascii="MS Mincho" w:cs="Times New Roman"/>
        <w:sz w:val="18"/>
        <w:szCs w:val="18"/>
      </w:rPr>
      <w:tab/>
    </w:r>
    <w:r w:rsidR="00AB4296">
      <w:rPr>
        <w:rFonts w:ascii="MS Mincho" w:cs="Times New Roman"/>
        <w:sz w:val="18"/>
        <w:szCs w:val="18"/>
      </w:rPr>
      <w:tab/>
    </w:r>
    <w:r w:rsidR="0041280A" w:rsidRPr="004246E0">
      <w:rPr>
        <w:rFonts w:ascii="MS Mincho" w:hAnsi="MS Mincho" w:cs="MS Mincho"/>
        <w:sz w:val="18"/>
        <w:szCs w:val="18"/>
      </w:rPr>
      <w:fldChar w:fldCharType="begin"/>
    </w:r>
    <w:r w:rsidRPr="004246E0">
      <w:rPr>
        <w:rFonts w:ascii="MS Mincho" w:hAnsi="MS Mincho" w:cs="MS Mincho"/>
        <w:sz w:val="18"/>
        <w:szCs w:val="18"/>
      </w:rPr>
      <w:instrText xml:space="preserve"> PAGE   \* MERGEFORMAT </w:instrText>
    </w:r>
    <w:r w:rsidR="0041280A" w:rsidRPr="004246E0">
      <w:rPr>
        <w:rFonts w:ascii="MS Mincho" w:hAnsi="MS Mincho" w:cs="MS Mincho"/>
        <w:sz w:val="18"/>
        <w:szCs w:val="18"/>
      </w:rPr>
      <w:fldChar w:fldCharType="separate"/>
    </w:r>
    <w:r w:rsidR="00F9462F" w:rsidRPr="00F9462F">
      <w:rPr>
        <w:rFonts w:ascii="MS Mincho" w:hAnsi="MS Mincho" w:cs="MS Mincho"/>
        <w:noProof/>
        <w:sz w:val="18"/>
        <w:szCs w:val="18"/>
        <w:lang w:val="ja-JP"/>
      </w:rPr>
      <w:t>1</w:t>
    </w:r>
    <w:r w:rsidR="0041280A" w:rsidRPr="004246E0">
      <w:rPr>
        <w:rFonts w:ascii="MS Mincho" w:hAnsi="MS Mincho" w:cs="MS Mincho"/>
        <w:sz w:val="18"/>
        <w:szCs w:val="18"/>
      </w:rPr>
      <w:fldChar w:fldCharType="end"/>
    </w:r>
    <w:r>
      <w:rPr>
        <w:rFonts w:ascii="MS Mincho" w:hAnsi="MS Mincho" w:cs="MS Mincho" w:hint="eastAsia"/>
        <w:sz w:val="18"/>
        <w:szCs w:val="18"/>
      </w:rPr>
      <w:t>／</w:t>
    </w:r>
    <w:r>
      <w:rPr>
        <w:rFonts w:ascii="MS Mincho" w:hAnsi="MS Mincho" w:cs="MS Mincho"/>
        <w:sz w:val="18"/>
        <w:szCs w:val="18"/>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embedSystemFonts/>
  <w:bordersDoNotSurroundHeader/>
  <w:bordersDoNotSurroundFooter/>
  <w:gutterAtTop/>
  <w:proofState w:spelling="clean" w:grammar="clean"/>
  <w:defaultTabStop w:val="840"/>
  <w:drawingGridHorizontalSpacing w:val="108"/>
  <w:drawingGridVerticalSpacing w:val="325"/>
  <w:displayHorizontalDrawingGridEvery w:val="0"/>
  <w:characterSpacingControl w:val="compressPunctuation"/>
  <w:doNotValidateAgainstSchema/>
  <w:doNotDemarcateInvalidXml/>
  <w:hdrShapeDefaults>
    <o:shapedefaults v:ext="edit" spidmax="2049">
      <v:textbox inset="5.85pt,.7pt,5.85pt,.7pt"/>
    </o:shapedefaults>
  </w:hdrShapeDefaults>
  <w:footnotePr>
    <w:pos w:val="beneathTex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57"/>
    <w:rsid w:val="00006884"/>
    <w:rsid w:val="000373B3"/>
    <w:rsid w:val="0008488B"/>
    <w:rsid w:val="0009297E"/>
    <w:rsid w:val="001206A1"/>
    <w:rsid w:val="00121057"/>
    <w:rsid w:val="001556F1"/>
    <w:rsid w:val="00161437"/>
    <w:rsid w:val="00183868"/>
    <w:rsid w:val="001853A9"/>
    <w:rsid w:val="0019501C"/>
    <w:rsid w:val="001A68C7"/>
    <w:rsid w:val="001C38DA"/>
    <w:rsid w:val="001D1283"/>
    <w:rsid w:val="00223944"/>
    <w:rsid w:val="00244DEC"/>
    <w:rsid w:val="00244E2C"/>
    <w:rsid w:val="00257DAE"/>
    <w:rsid w:val="0026505F"/>
    <w:rsid w:val="0027472B"/>
    <w:rsid w:val="00296EDB"/>
    <w:rsid w:val="00306B4D"/>
    <w:rsid w:val="00314C2B"/>
    <w:rsid w:val="003337C0"/>
    <w:rsid w:val="00343CB1"/>
    <w:rsid w:val="00344489"/>
    <w:rsid w:val="003B72A1"/>
    <w:rsid w:val="003D293D"/>
    <w:rsid w:val="003D7ADD"/>
    <w:rsid w:val="00402171"/>
    <w:rsid w:val="0041280A"/>
    <w:rsid w:val="004174E2"/>
    <w:rsid w:val="004246E0"/>
    <w:rsid w:val="00440DA1"/>
    <w:rsid w:val="00475B34"/>
    <w:rsid w:val="00493746"/>
    <w:rsid w:val="004B69B8"/>
    <w:rsid w:val="004E175A"/>
    <w:rsid w:val="00553DA0"/>
    <w:rsid w:val="005D34CB"/>
    <w:rsid w:val="005F0514"/>
    <w:rsid w:val="005F5FF1"/>
    <w:rsid w:val="006259BE"/>
    <w:rsid w:val="00636C4A"/>
    <w:rsid w:val="006668AB"/>
    <w:rsid w:val="00672F6B"/>
    <w:rsid w:val="00674FA8"/>
    <w:rsid w:val="006E23CA"/>
    <w:rsid w:val="006E6F79"/>
    <w:rsid w:val="00704A48"/>
    <w:rsid w:val="00714212"/>
    <w:rsid w:val="007674F4"/>
    <w:rsid w:val="007A4D17"/>
    <w:rsid w:val="007F46AF"/>
    <w:rsid w:val="00810DE6"/>
    <w:rsid w:val="008130F4"/>
    <w:rsid w:val="00817F90"/>
    <w:rsid w:val="00844962"/>
    <w:rsid w:val="008577A9"/>
    <w:rsid w:val="008B2C15"/>
    <w:rsid w:val="008B6562"/>
    <w:rsid w:val="008D52F7"/>
    <w:rsid w:val="008D7754"/>
    <w:rsid w:val="008F38CA"/>
    <w:rsid w:val="009070A7"/>
    <w:rsid w:val="0094707C"/>
    <w:rsid w:val="00972EFA"/>
    <w:rsid w:val="00996701"/>
    <w:rsid w:val="009C6996"/>
    <w:rsid w:val="009F7792"/>
    <w:rsid w:val="00A01A88"/>
    <w:rsid w:val="00A1453E"/>
    <w:rsid w:val="00A252BF"/>
    <w:rsid w:val="00A34DF3"/>
    <w:rsid w:val="00A4522F"/>
    <w:rsid w:val="00A50458"/>
    <w:rsid w:val="00AB4296"/>
    <w:rsid w:val="00AB4B0E"/>
    <w:rsid w:val="00AC1522"/>
    <w:rsid w:val="00AD00C3"/>
    <w:rsid w:val="00AF13C1"/>
    <w:rsid w:val="00B1144A"/>
    <w:rsid w:val="00B4277B"/>
    <w:rsid w:val="00B537F7"/>
    <w:rsid w:val="00B75E9C"/>
    <w:rsid w:val="00BB29D3"/>
    <w:rsid w:val="00BC0909"/>
    <w:rsid w:val="00BF0F94"/>
    <w:rsid w:val="00C1453A"/>
    <w:rsid w:val="00C255D7"/>
    <w:rsid w:val="00C37957"/>
    <w:rsid w:val="00CB6F84"/>
    <w:rsid w:val="00CC1663"/>
    <w:rsid w:val="00D17865"/>
    <w:rsid w:val="00D178E0"/>
    <w:rsid w:val="00D32C22"/>
    <w:rsid w:val="00D8190A"/>
    <w:rsid w:val="00D82EB0"/>
    <w:rsid w:val="00DD79A6"/>
    <w:rsid w:val="00DF082A"/>
    <w:rsid w:val="00E12779"/>
    <w:rsid w:val="00E4255B"/>
    <w:rsid w:val="00E54BC9"/>
    <w:rsid w:val="00E601EB"/>
    <w:rsid w:val="00EE0920"/>
    <w:rsid w:val="00EE2E3A"/>
    <w:rsid w:val="00F02CBC"/>
    <w:rsid w:val="00F15BFA"/>
    <w:rsid w:val="00F17D67"/>
    <w:rsid w:val="00F9462F"/>
    <w:rsid w:val="00FA2EB3"/>
    <w:rsid w:val="00FB31FF"/>
    <w:rsid w:val="00FD29BD"/>
    <w:rsid w:val="00FE5306"/>
    <w:rsid w:val="03C3B237"/>
    <w:rsid w:val="05C0FDFC"/>
    <w:rsid w:val="09436A40"/>
    <w:rsid w:val="104C0E11"/>
    <w:rsid w:val="11E7DE72"/>
    <w:rsid w:val="16BB4F95"/>
    <w:rsid w:val="17FB4EB9"/>
    <w:rsid w:val="1A4D50FD"/>
    <w:rsid w:val="1D02B1AD"/>
    <w:rsid w:val="2712ABA8"/>
    <w:rsid w:val="28753146"/>
    <w:rsid w:val="2D2F7A0C"/>
    <w:rsid w:val="2D4FDD0F"/>
    <w:rsid w:val="368606F9"/>
    <w:rsid w:val="3CC295CC"/>
    <w:rsid w:val="43EFEA25"/>
    <w:rsid w:val="4730ADBD"/>
    <w:rsid w:val="4A568089"/>
    <w:rsid w:val="50DF17E7"/>
    <w:rsid w:val="570BFD5D"/>
    <w:rsid w:val="5980FC63"/>
    <w:rsid w:val="5CB89D25"/>
    <w:rsid w:val="601A9044"/>
    <w:rsid w:val="641419B8"/>
    <w:rsid w:val="65AFEA19"/>
    <w:rsid w:val="6AA6C721"/>
    <w:rsid w:val="6C63B252"/>
    <w:rsid w:val="747F2305"/>
    <w:rsid w:val="79D553E3"/>
    <w:rsid w:val="7A79373B"/>
    <w:rsid w:val="7B3F365D"/>
    <w:rsid w:val="7B74199C"/>
    <w:rsid w:val="7FB5B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3EDB499E"/>
  <w15:docId w15:val="{04F3835B-13F7-4EDD-A7FB-20A17DD3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C4A"/>
    <w:pPr>
      <w:widowControl w:val="0"/>
      <w:jc w:val="both"/>
    </w:pPr>
    <w:rPr>
      <w:rFonts w:cs="Century"/>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636C4A"/>
    <w:pPr>
      <w:tabs>
        <w:tab w:val="center" w:pos="4252"/>
        <w:tab w:val="right" w:pos="8504"/>
      </w:tabs>
      <w:snapToGrid w:val="0"/>
    </w:pPr>
  </w:style>
  <w:style w:type="character" w:customStyle="1" w:styleId="HeaderChar">
    <w:name w:val="Header Char"/>
    <w:basedOn w:val="DefaultParagraphFont"/>
    <w:link w:val="Header"/>
    <w:uiPriority w:val="99"/>
    <w:semiHidden/>
    <w:rsid w:val="00636C4A"/>
  </w:style>
  <w:style w:type="paragraph" w:styleId="Footer">
    <w:name w:val="footer"/>
    <w:basedOn w:val="Normal"/>
    <w:link w:val="FooterChar"/>
    <w:uiPriority w:val="99"/>
    <w:rsid w:val="00636C4A"/>
    <w:pPr>
      <w:tabs>
        <w:tab w:val="center" w:pos="4252"/>
        <w:tab w:val="right" w:pos="8504"/>
      </w:tabs>
      <w:snapToGrid w:val="0"/>
    </w:pPr>
  </w:style>
  <w:style w:type="character" w:customStyle="1" w:styleId="FooterChar">
    <w:name w:val="Footer Char"/>
    <w:basedOn w:val="DefaultParagraphFont"/>
    <w:link w:val="Footer"/>
    <w:uiPriority w:val="99"/>
    <w:rsid w:val="00636C4A"/>
  </w:style>
  <w:style w:type="paragraph" w:styleId="BalloonText">
    <w:name w:val="Balloon Text"/>
    <w:basedOn w:val="Normal"/>
    <w:link w:val="BalloonTextChar"/>
    <w:uiPriority w:val="99"/>
    <w:semiHidden/>
    <w:rsid w:val="004246E0"/>
    <w:rPr>
      <w:rFonts w:ascii="Arial" w:eastAsia="MS Gothic" w:hAnsi="Arial" w:cs="Arial"/>
      <w:sz w:val="18"/>
      <w:szCs w:val="18"/>
    </w:rPr>
  </w:style>
  <w:style w:type="character" w:customStyle="1" w:styleId="BalloonTextChar">
    <w:name w:val="Balloon Text Char"/>
    <w:basedOn w:val="DefaultParagraphFont"/>
    <w:link w:val="BalloonText"/>
    <w:uiPriority w:val="99"/>
    <w:semiHidden/>
    <w:rsid w:val="004246E0"/>
    <w:rPr>
      <w:rFonts w:ascii="Arial" w:eastAsia="MS Gothic" w:hAnsi="Arial" w:cs="Arial"/>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853A9"/>
    <w:rPr>
      <w:color w:val="0000FF" w:themeColor="hyperlink"/>
      <w:u w:val="single"/>
    </w:rPr>
  </w:style>
  <w:style w:type="character" w:styleId="UnresolvedMention">
    <w:name w:val="Unresolved Mention"/>
    <w:basedOn w:val="DefaultParagraphFont"/>
    <w:uiPriority w:val="99"/>
    <w:semiHidden/>
    <w:unhideWhenUsed/>
    <w:rsid w:val="001853A9"/>
    <w:rPr>
      <w:color w:val="605E5C"/>
      <w:shd w:val="clear" w:color="auto" w:fill="E1DFDD"/>
    </w:rPr>
  </w:style>
  <w:style w:type="character" w:styleId="FollowedHyperlink">
    <w:name w:val="FollowedHyperlink"/>
    <w:basedOn w:val="DefaultParagraphFont"/>
    <w:uiPriority w:val="99"/>
    <w:semiHidden/>
    <w:unhideWhenUsed/>
    <w:rsid w:val="00B4277B"/>
    <w:rPr>
      <w:color w:val="800080" w:themeColor="followedHyperlink"/>
      <w:u w:val="single"/>
    </w:rPr>
  </w:style>
  <w:style w:type="paragraph" w:styleId="FootnoteText">
    <w:name w:val="footnote text"/>
    <w:basedOn w:val="Normal"/>
    <w:link w:val="FootnoteTextChar"/>
    <w:uiPriority w:val="99"/>
    <w:semiHidden/>
    <w:unhideWhenUsed/>
    <w:rsid w:val="00D82EB0"/>
    <w:rPr>
      <w:sz w:val="20"/>
      <w:szCs w:val="20"/>
    </w:rPr>
  </w:style>
  <w:style w:type="character" w:customStyle="1" w:styleId="FootnoteTextChar">
    <w:name w:val="Footnote Text Char"/>
    <w:basedOn w:val="DefaultParagraphFont"/>
    <w:link w:val="FootnoteText"/>
    <w:uiPriority w:val="99"/>
    <w:semiHidden/>
    <w:rsid w:val="00D82EB0"/>
    <w:rPr>
      <w:rFonts w:cs="Century"/>
      <w:sz w:val="20"/>
      <w:szCs w:val="20"/>
    </w:rPr>
  </w:style>
  <w:style w:type="character" w:styleId="FootnoteReference">
    <w:name w:val="footnote reference"/>
    <w:basedOn w:val="DefaultParagraphFont"/>
    <w:uiPriority w:val="99"/>
    <w:semiHidden/>
    <w:unhideWhenUsed/>
    <w:rsid w:val="00D82EB0"/>
    <w:rPr>
      <w:vertAlign w:val="superscript"/>
    </w:rPr>
  </w:style>
  <w:style w:type="paragraph" w:styleId="EndnoteText">
    <w:name w:val="endnote text"/>
    <w:basedOn w:val="Normal"/>
    <w:link w:val="EndnoteTextChar"/>
    <w:uiPriority w:val="99"/>
    <w:semiHidden/>
    <w:unhideWhenUsed/>
    <w:rsid w:val="00D82EB0"/>
    <w:rPr>
      <w:sz w:val="20"/>
      <w:szCs w:val="20"/>
    </w:rPr>
  </w:style>
  <w:style w:type="character" w:customStyle="1" w:styleId="EndnoteTextChar">
    <w:name w:val="Endnote Text Char"/>
    <w:basedOn w:val="DefaultParagraphFont"/>
    <w:link w:val="EndnoteText"/>
    <w:uiPriority w:val="99"/>
    <w:semiHidden/>
    <w:rsid w:val="00D82EB0"/>
    <w:rPr>
      <w:rFonts w:cs="Century"/>
      <w:sz w:val="20"/>
      <w:szCs w:val="20"/>
    </w:rPr>
  </w:style>
  <w:style w:type="character" w:styleId="EndnoteReference">
    <w:name w:val="endnote reference"/>
    <w:basedOn w:val="DefaultParagraphFont"/>
    <w:uiPriority w:val="99"/>
    <w:semiHidden/>
    <w:unhideWhenUsed/>
    <w:rsid w:val="00D82EB0"/>
    <w:rPr>
      <w:vertAlign w:val="superscript"/>
    </w:rPr>
  </w:style>
  <w:style w:type="paragraph" w:styleId="Caption">
    <w:name w:val="caption"/>
    <w:basedOn w:val="Normal"/>
    <w:next w:val="Normal"/>
    <w:uiPriority w:val="35"/>
    <w:semiHidden/>
    <w:unhideWhenUsed/>
    <w:qFormat/>
    <w:rsid w:val="0084496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4956">
      <w:bodyDiv w:val="1"/>
      <w:marLeft w:val="0"/>
      <w:marRight w:val="0"/>
      <w:marTop w:val="0"/>
      <w:marBottom w:val="0"/>
      <w:divBdr>
        <w:top w:val="none" w:sz="0" w:space="0" w:color="auto"/>
        <w:left w:val="none" w:sz="0" w:space="0" w:color="auto"/>
        <w:bottom w:val="none" w:sz="0" w:space="0" w:color="auto"/>
        <w:right w:val="none" w:sz="0" w:space="0" w:color="auto"/>
      </w:divBdr>
    </w:div>
    <w:div w:id="131866978">
      <w:bodyDiv w:val="1"/>
      <w:marLeft w:val="0"/>
      <w:marRight w:val="0"/>
      <w:marTop w:val="0"/>
      <w:marBottom w:val="0"/>
      <w:divBdr>
        <w:top w:val="none" w:sz="0" w:space="0" w:color="auto"/>
        <w:left w:val="none" w:sz="0" w:space="0" w:color="auto"/>
        <w:bottom w:val="none" w:sz="0" w:space="0" w:color="auto"/>
        <w:right w:val="none" w:sz="0" w:space="0" w:color="auto"/>
      </w:divBdr>
    </w:div>
    <w:div w:id="233394933">
      <w:bodyDiv w:val="1"/>
      <w:marLeft w:val="0"/>
      <w:marRight w:val="0"/>
      <w:marTop w:val="0"/>
      <w:marBottom w:val="0"/>
      <w:divBdr>
        <w:top w:val="none" w:sz="0" w:space="0" w:color="auto"/>
        <w:left w:val="none" w:sz="0" w:space="0" w:color="auto"/>
        <w:bottom w:val="none" w:sz="0" w:space="0" w:color="auto"/>
        <w:right w:val="none" w:sz="0" w:space="0" w:color="auto"/>
      </w:divBdr>
    </w:div>
    <w:div w:id="258831010">
      <w:bodyDiv w:val="1"/>
      <w:marLeft w:val="0"/>
      <w:marRight w:val="0"/>
      <w:marTop w:val="0"/>
      <w:marBottom w:val="0"/>
      <w:divBdr>
        <w:top w:val="none" w:sz="0" w:space="0" w:color="auto"/>
        <w:left w:val="none" w:sz="0" w:space="0" w:color="auto"/>
        <w:bottom w:val="none" w:sz="0" w:space="0" w:color="auto"/>
        <w:right w:val="none" w:sz="0" w:space="0" w:color="auto"/>
      </w:divBdr>
    </w:div>
    <w:div w:id="360739474">
      <w:bodyDiv w:val="1"/>
      <w:marLeft w:val="0"/>
      <w:marRight w:val="0"/>
      <w:marTop w:val="0"/>
      <w:marBottom w:val="0"/>
      <w:divBdr>
        <w:top w:val="none" w:sz="0" w:space="0" w:color="auto"/>
        <w:left w:val="none" w:sz="0" w:space="0" w:color="auto"/>
        <w:bottom w:val="none" w:sz="0" w:space="0" w:color="auto"/>
        <w:right w:val="none" w:sz="0" w:space="0" w:color="auto"/>
      </w:divBdr>
    </w:div>
    <w:div w:id="519852688">
      <w:bodyDiv w:val="1"/>
      <w:marLeft w:val="0"/>
      <w:marRight w:val="0"/>
      <w:marTop w:val="0"/>
      <w:marBottom w:val="0"/>
      <w:divBdr>
        <w:top w:val="none" w:sz="0" w:space="0" w:color="auto"/>
        <w:left w:val="none" w:sz="0" w:space="0" w:color="auto"/>
        <w:bottom w:val="none" w:sz="0" w:space="0" w:color="auto"/>
        <w:right w:val="none" w:sz="0" w:space="0" w:color="auto"/>
      </w:divBdr>
    </w:div>
    <w:div w:id="533156947">
      <w:bodyDiv w:val="1"/>
      <w:marLeft w:val="0"/>
      <w:marRight w:val="0"/>
      <w:marTop w:val="0"/>
      <w:marBottom w:val="0"/>
      <w:divBdr>
        <w:top w:val="none" w:sz="0" w:space="0" w:color="auto"/>
        <w:left w:val="none" w:sz="0" w:space="0" w:color="auto"/>
        <w:bottom w:val="none" w:sz="0" w:space="0" w:color="auto"/>
        <w:right w:val="none" w:sz="0" w:space="0" w:color="auto"/>
      </w:divBdr>
    </w:div>
    <w:div w:id="656618656">
      <w:bodyDiv w:val="1"/>
      <w:marLeft w:val="0"/>
      <w:marRight w:val="0"/>
      <w:marTop w:val="0"/>
      <w:marBottom w:val="0"/>
      <w:divBdr>
        <w:top w:val="none" w:sz="0" w:space="0" w:color="auto"/>
        <w:left w:val="none" w:sz="0" w:space="0" w:color="auto"/>
        <w:bottom w:val="none" w:sz="0" w:space="0" w:color="auto"/>
        <w:right w:val="none" w:sz="0" w:space="0" w:color="auto"/>
      </w:divBdr>
      <w:divsChild>
        <w:div w:id="1039014099">
          <w:marLeft w:val="0"/>
          <w:marRight w:val="0"/>
          <w:marTop w:val="0"/>
          <w:marBottom w:val="0"/>
          <w:divBdr>
            <w:top w:val="none" w:sz="0" w:space="0" w:color="auto"/>
            <w:left w:val="none" w:sz="0" w:space="0" w:color="auto"/>
            <w:bottom w:val="none" w:sz="0" w:space="0" w:color="auto"/>
            <w:right w:val="none" w:sz="0" w:space="0" w:color="auto"/>
          </w:divBdr>
        </w:div>
        <w:div w:id="2029527647">
          <w:marLeft w:val="0"/>
          <w:marRight w:val="0"/>
          <w:marTop w:val="0"/>
          <w:marBottom w:val="0"/>
          <w:divBdr>
            <w:top w:val="none" w:sz="0" w:space="0" w:color="auto"/>
            <w:left w:val="none" w:sz="0" w:space="0" w:color="auto"/>
            <w:bottom w:val="none" w:sz="0" w:space="0" w:color="auto"/>
            <w:right w:val="none" w:sz="0" w:space="0" w:color="auto"/>
          </w:divBdr>
        </w:div>
        <w:div w:id="363024588">
          <w:marLeft w:val="0"/>
          <w:marRight w:val="0"/>
          <w:marTop w:val="0"/>
          <w:marBottom w:val="0"/>
          <w:divBdr>
            <w:top w:val="none" w:sz="0" w:space="0" w:color="auto"/>
            <w:left w:val="none" w:sz="0" w:space="0" w:color="auto"/>
            <w:bottom w:val="none" w:sz="0" w:space="0" w:color="auto"/>
            <w:right w:val="none" w:sz="0" w:space="0" w:color="auto"/>
          </w:divBdr>
        </w:div>
        <w:div w:id="848957011">
          <w:marLeft w:val="0"/>
          <w:marRight w:val="0"/>
          <w:marTop w:val="0"/>
          <w:marBottom w:val="0"/>
          <w:divBdr>
            <w:top w:val="none" w:sz="0" w:space="0" w:color="auto"/>
            <w:left w:val="none" w:sz="0" w:space="0" w:color="auto"/>
            <w:bottom w:val="none" w:sz="0" w:space="0" w:color="auto"/>
            <w:right w:val="none" w:sz="0" w:space="0" w:color="auto"/>
          </w:divBdr>
        </w:div>
        <w:div w:id="607851140">
          <w:marLeft w:val="0"/>
          <w:marRight w:val="0"/>
          <w:marTop w:val="0"/>
          <w:marBottom w:val="0"/>
          <w:divBdr>
            <w:top w:val="none" w:sz="0" w:space="0" w:color="auto"/>
            <w:left w:val="none" w:sz="0" w:space="0" w:color="auto"/>
            <w:bottom w:val="none" w:sz="0" w:space="0" w:color="auto"/>
            <w:right w:val="none" w:sz="0" w:space="0" w:color="auto"/>
          </w:divBdr>
        </w:div>
        <w:div w:id="1619752255">
          <w:marLeft w:val="0"/>
          <w:marRight w:val="0"/>
          <w:marTop w:val="0"/>
          <w:marBottom w:val="0"/>
          <w:divBdr>
            <w:top w:val="none" w:sz="0" w:space="0" w:color="auto"/>
            <w:left w:val="none" w:sz="0" w:space="0" w:color="auto"/>
            <w:bottom w:val="none" w:sz="0" w:space="0" w:color="auto"/>
            <w:right w:val="none" w:sz="0" w:space="0" w:color="auto"/>
          </w:divBdr>
        </w:div>
        <w:div w:id="758721782">
          <w:marLeft w:val="0"/>
          <w:marRight w:val="0"/>
          <w:marTop w:val="0"/>
          <w:marBottom w:val="0"/>
          <w:divBdr>
            <w:top w:val="none" w:sz="0" w:space="0" w:color="auto"/>
            <w:left w:val="none" w:sz="0" w:space="0" w:color="auto"/>
            <w:bottom w:val="none" w:sz="0" w:space="0" w:color="auto"/>
            <w:right w:val="none" w:sz="0" w:space="0" w:color="auto"/>
          </w:divBdr>
        </w:div>
        <w:div w:id="1910142460">
          <w:marLeft w:val="0"/>
          <w:marRight w:val="0"/>
          <w:marTop w:val="0"/>
          <w:marBottom w:val="0"/>
          <w:divBdr>
            <w:top w:val="none" w:sz="0" w:space="0" w:color="auto"/>
            <w:left w:val="none" w:sz="0" w:space="0" w:color="auto"/>
            <w:bottom w:val="none" w:sz="0" w:space="0" w:color="auto"/>
            <w:right w:val="none" w:sz="0" w:space="0" w:color="auto"/>
          </w:divBdr>
        </w:div>
        <w:div w:id="38019984">
          <w:marLeft w:val="0"/>
          <w:marRight w:val="0"/>
          <w:marTop w:val="0"/>
          <w:marBottom w:val="0"/>
          <w:divBdr>
            <w:top w:val="none" w:sz="0" w:space="0" w:color="auto"/>
            <w:left w:val="none" w:sz="0" w:space="0" w:color="auto"/>
            <w:bottom w:val="none" w:sz="0" w:space="0" w:color="auto"/>
            <w:right w:val="none" w:sz="0" w:space="0" w:color="auto"/>
          </w:divBdr>
        </w:div>
        <w:div w:id="1436483973">
          <w:marLeft w:val="0"/>
          <w:marRight w:val="0"/>
          <w:marTop w:val="0"/>
          <w:marBottom w:val="0"/>
          <w:divBdr>
            <w:top w:val="none" w:sz="0" w:space="0" w:color="auto"/>
            <w:left w:val="none" w:sz="0" w:space="0" w:color="auto"/>
            <w:bottom w:val="none" w:sz="0" w:space="0" w:color="auto"/>
            <w:right w:val="none" w:sz="0" w:space="0" w:color="auto"/>
          </w:divBdr>
        </w:div>
        <w:div w:id="1529026279">
          <w:marLeft w:val="0"/>
          <w:marRight w:val="0"/>
          <w:marTop w:val="0"/>
          <w:marBottom w:val="0"/>
          <w:divBdr>
            <w:top w:val="none" w:sz="0" w:space="0" w:color="auto"/>
            <w:left w:val="none" w:sz="0" w:space="0" w:color="auto"/>
            <w:bottom w:val="none" w:sz="0" w:space="0" w:color="auto"/>
            <w:right w:val="none" w:sz="0" w:space="0" w:color="auto"/>
          </w:divBdr>
        </w:div>
        <w:div w:id="454830064">
          <w:marLeft w:val="0"/>
          <w:marRight w:val="0"/>
          <w:marTop w:val="0"/>
          <w:marBottom w:val="0"/>
          <w:divBdr>
            <w:top w:val="none" w:sz="0" w:space="0" w:color="auto"/>
            <w:left w:val="none" w:sz="0" w:space="0" w:color="auto"/>
            <w:bottom w:val="none" w:sz="0" w:space="0" w:color="auto"/>
            <w:right w:val="none" w:sz="0" w:space="0" w:color="auto"/>
          </w:divBdr>
        </w:div>
        <w:div w:id="1033455652">
          <w:marLeft w:val="0"/>
          <w:marRight w:val="0"/>
          <w:marTop w:val="0"/>
          <w:marBottom w:val="0"/>
          <w:divBdr>
            <w:top w:val="none" w:sz="0" w:space="0" w:color="auto"/>
            <w:left w:val="none" w:sz="0" w:space="0" w:color="auto"/>
            <w:bottom w:val="none" w:sz="0" w:space="0" w:color="auto"/>
            <w:right w:val="none" w:sz="0" w:space="0" w:color="auto"/>
          </w:divBdr>
        </w:div>
        <w:div w:id="469639086">
          <w:marLeft w:val="0"/>
          <w:marRight w:val="0"/>
          <w:marTop w:val="0"/>
          <w:marBottom w:val="0"/>
          <w:divBdr>
            <w:top w:val="none" w:sz="0" w:space="0" w:color="auto"/>
            <w:left w:val="none" w:sz="0" w:space="0" w:color="auto"/>
            <w:bottom w:val="none" w:sz="0" w:space="0" w:color="auto"/>
            <w:right w:val="none" w:sz="0" w:space="0" w:color="auto"/>
          </w:divBdr>
        </w:div>
        <w:div w:id="2044744347">
          <w:marLeft w:val="0"/>
          <w:marRight w:val="0"/>
          <w:marTop w:val="0"/>
          <w:marBottom w:val="0"/>
          <w:divBdr>
            <w:top w:val="none" w:sz="0" w:space="0" w:color="auto"/>
            <w:left w:val="none" w:sz="0" w:space="0" w:color="auto"/>
            <w:bottom w:val="none" w:sz="0" w:space="0" w:color="auto"/>
            <w:right w:val="none" w:sz="0" w:space="0" w:color="auto"/>
          </w:divBdr>
        </w:div>
        <w:div w:id="497503637">
          <w:marLeft w:val="0"/>
          <w:marRight w:val="0"/>
          <w:marTop w:val="0"/>
          <w:marBottom w:val="0"/>
          <w:divBdr>
            <w:top w:val="none" w:sz="0" w:space="0" w:color="auto"/>
            <w:left w:val="none" w:sz="0" w:space="0" w:color="auto"/>
            <w:bottom w:val="none" w:sz="0" w:space="0" w:color="auto"/>
            <w:right w:val="none" w:sz="0" w:space="0" w:color="auto"/>
          </w:divBdr>
        </w:div>
        <w:div w:id="1943606552">
          <w:marLeft w:val="0"/>
          <w:marRight w:val="0"/>
          <w:marTop w:val="0"/>
          <w:marBottom w:val="0"/>
          <w:divBdr>
            <w:top w:val="none" w:sz="0" w:space="0" w:color="auto"/>
            <w:left w:val="none" w:sz="0" w:space="0" w:color="auto"/>
            <w:bottom w:val="none" w:sz="0" w:space="0" w:color="auto"/>
            <w:right w:val="none" w:sz="0" w:space="0" w:color="auto"/>
          </w:divBdr>
        </w:div>
        <w:div w:id="1252157226">
          <w:marLeft w:val="0"/>
          <w:marRight w:val="0"/>
          <w:marTop w:val="0"/>
          <w:marBottom w:val="0"/>
          <w:divBdr>
            <w:top w:val="none" w:sz="0" w:space="0" w:color="auto"/>
            <w:left w:val="none" w:sz="0" w:space="0" w:color="auto"/>
            <w:bottom w:val="none" w:sz="0" w:space="0" w:color="auto"/>
            <w:right w:val="none" w:sz="0" w:space="0" w:color="auto"/>
          </w:divBdr>
        </w:div>
        <w:div w:id="1675722058">
          <w:marLeft w:val="0"/>
          <w:marRight w:val="0"/>
          <w:marTop w:val="0"/>
          <w:marBottom w:val="0"/>
          <w:divBdr>
            <w:top w:val="none" w:sz="0" w:space="0" w:color="auto"/>
            <w:left w:val="none" w:sz="0" w:space="0" w:color="auto"/>
            <w:bottom w:val="none" w:sz="0" w:space="0" w:color="auto"/>
            <w:right w:val="none" w:sz="0" w:space="0" w:color="auto"/>
          </w:divBdr>
        </w:div>
        <w:div w:id="557474637">
          <w:marLeft w:val="0"/>
          <w:marRight w:val="0"/>
          <w:marTop w:val="0"/>
          <w:marBottom w:val="0"/>
          <w:divBdr>
            <w:top w:val="none" w:sz="0" w:space="0" w:color="auto"/>
            <w:left w:val="none" w:sz="0" w:space="0" w:color="auto"/>
            <w:bottom w:val="none" w:sz="0" w:space="0" w:color="auto"/>
            <w:right w:val="none" w:sz="0" w:space="0" w:color="auto"/>
          </w:divBdr>
        </w:div>
        <w:div w:id="378017490">
          <w:marLeft w:val="0"/>
          <w:marRight w:val="0"/>
          <w:marTop w:val="0"/>
          <w:marBottom w:val="0"/>
          <w:divBdr>
            <w:top w:val="none" w:sz="0" w:space="0" w:color="auto"/>
            <w:left w:val="none" w:sz="0" w:space="0" w:color="auto"/>
            <w:bottom w:val="none" w:sz="0" w:space="0" w:color="auto"/>
            <w:right w:val="none" w:sz="0" w:space="0" w:color="auto"/>
          </w:divBdr>
        </w:div>
        <w:div w:id="1930700109">
          <w:marLeft w:val="0"/>
          <w:marRight w:val="0"/>
          <w:marTop w:val="0"/>
          <w:marBottom w:val="0"/>
          <w:divBdr>
            <w:top w:val="none" w:sz="0" w:space="0" w:color="auto"/>
            <w:left w:val="none" w:sz="0" w:space="0" w:color="auto"/>
            <w:bottom w:val="none" w:sz="0" w:space="0" w:color="auto"/>
            <w:right w:val="none" w:sz="0" w:space="0" w:color="auto"/>
          </w:divBdr>
        </w:div>
        <w:div w:id="185993192">
          <w:marLeft w:val="0"/>
          <w:marRight w:val="0"/>
          <w:marTop w:val="0"/>
          <w:marBottom w:val="0"/>
          <w:divBdr>
            <w:top w:val="none" w:sz="0" w:space="0" w:color="auto"/>
            <w:left w:val="none" w:sz="0" w:space="0" w:color="auto"/>
            <w:bottom w:val="none" w:sz="0" w:space="0" w:color="auto"/>
            <w:right w:val="none" w:sz="0" w:space="0" w:color="auto"/>
          </w:divBdr>
        </w:div>
        <w:div w:id="1382482178">
          <w:marLeft w:val="0"/>
          <w:marRight w:val="0"/>
          <w:marTop w:val="0"/>
          <w:marBottom w:val="0"/>
          <w:divBdr>
            <w:top w:val="none" w:sz="0" w:space="0" w:color="auto"/>
            <w:left w:val="none" w:sz="0" w:space="0" w:color="auto"/>
            <w:bottom w:val="none" w:sz="0" w:space="0" w:color="auto"/>
            <w:right w:val="none" w:sz="0" w:space="0" w:color="auto"/>
          </w:divBdr>
        </w:div>
        <w:div w:id="707489964">
          <w:marLeft w:val="0"/>
          <w:marRight w:val="0"/>
          <w:marTop w:val="0"/>
          <w:marBottom w:val="0"/>
          <w:divBdr>
            <w:top w:val="none" w:sz="0" w:space="0" w:color="auto"/>
            <w:left w:val="none" w:sz="0" w:space="0" w:color="auto"/>
            <w:bottom w:val="none" w:sz="0" w:space="0" w:color="auto"/>
            <w:right w:val="none" w:sz="0" w:space="0" w:color="auto"/>
          </w:divBdr>
        </w:div>
      </w:divsChild>
    </w:div>
    <w:div w:id="711222937">
      <w:bodyDiv w:val="1"/>
      <w:marLeft w:val="0"/>
      <w:marRight w:val="0"/>
      <w:marTop w:val="0"/>
      <w:marBottom w:val="0"/>
      <w:divBdr>
        <w:top w:val="none" w:sz="0" w:space="0" w:color="auto"/>
        <w:left w:val="none" w:sz="0" w:space="0" w:color="auto"/>
        <w:bottom w:val="none" w:sz="0" w:space="0" w:color="auto"/>
        <w:right w:val="none" w:sz="0" w:space="0" w:color="auto"/>
      </w:divBdr>
    </w:div>
    <w:div w:id="712734979">
      <w:bodyDiv w:val="1"/>
      <w:marLeft w:val="0"/>
      <w:marRight w:val="0"/>
      <w:marTop w:val="0"/>
      <w:marBottom w:val="0"/>
      <w:divBdr>
        <w:top w:val="none" w:sz="0" w:space="0" w:color="auto"/>
        <w:left w:val="none" w:sz="0" w:space="0" w:color="auto"/>
        <w:bottom w:val="none" w:sz="0" w:space="0" w:color="auto"/>
        <w:right w:val="none" w:sz="0" w:space="0" w:color="auto"/>
      </w:divBdr>
    </w:div>
    <w:div w:id="772870379">
      <w:bodyDiv w:val="1"/>
      <w:marLeft w:val="0"/>
      <w:marRight w:val="0"/>
      <w:marTop w:val="0"/>
      <w:marBottom w:val="0"/>
      <w:divBdr>
        <w:top w:val="none" w:sz="0" w:space="0" w:color="auto"/>
        <w:left w:val="none" w:sz="0" w:space="0" w:color="auto"/>
        <w:bottom w:val="none" w:sz="0" w:space="0" w:color="auto"/>
        <w:right w:val="none" w:sz="0" w:space="0" w:color="auto"/>
      </w:divBdr>
    </w:div>
    <w:div w:id="806244470">
      <w:bodyDiv w:val="1"/>
      <w:marLeft w:val="0"/>
      <w:marRight w:val="0"/>
      <w:marTop w:val="0"/>
      <w:marBottom w:val="0"/>
      <w:divBdr>
        <w:top w:val="none" w:sz="0" w:space="0" w:color="auto"/>
        <w:left w:val="none" w:sz="0" w:space="0" w:color="auto"/>
        <w:bottom w:val="none" w:sz="0" w:space="0" w:color="auto"/>
        <w:right w:val="none" w:sz="0" w:space="0" w:color="auto"/>
      </w:divBdr>
    </w:div>
    <w:div w:id="904947494">
      <w:bodyDiv w:val="1"/>
      <w:marLeft w:val="0"/>
      <w:marRight w:val="0"/>
      <w:marTop w:val="0"/>
      <w:marBottom w:val="0"/>
      <w:divBdr>
        <w:top w:val="none" w:sz="0" w:space="0" w:color="auto"/>
        <w:left w:val="none" w:sz="0" w:space="0" w:color="auto"/>
        <w:bottom w:val="none" w:sz="0" w:space="0" w:color="auto"/>
        <w:right w:val="none" w:sz="0" w:space="0" w:color="auto"/>
      </w:divBdr>
    </w:div>
    <w:div w:id="912934114">
      <w:bodyDiv w:val="1"/>
      <w:marLeft w:val="0"/>
      <w:marRight w:val="0"/>
      <w:marTop w:val="0"/>
      <w:marBottom w:val="0"/>
      <w:divBdr>
        <w:top w:val="none" w:sz="0" w:space="0" w:color="auto"/>
        <w:left w:val="none" w:sz="0" w:space="0" w:color="auto"/>
        <w:bottom w:val="none" w:sz="0" w:space="0" w:color="auto"/>
        <w:right w:val="none" w:sz="0" w:space="0" w:color="auto"/>
      </w:divBdr>
    </w:div>
    <w:div w:id="1188525083">
      <w:bodyDiv w:val="1"/>
      <w:marLeft w:val="0"/>
      <w:marRight w:val="0"/>
      <w:marTop w:val="0"/>
      <w:marBottom w:val="0"/>
      <w:divBdr>
        <w:top w:val="none" w:sz="0" w:space="0" w:color="auto"/>
        <w:left w:val="none" w:sz="0" w:space="0" w:color="auto"/>
        <w:bottom w:val="none" w:sz="0" w:space="0" w:color="auto"/>
        <w:right w:val="none" w:sz="0" w:space="0" w:color="auto"/>
      </w:divBdr>
    </w:div>
    <w:div w:id="1195918999">
      <w:bodyDiv w:val="1"/>
      <w:marLeft w:val="0"/>
      <w:marRight w:val="0"/>
      <w:marTop w:val="0"/>
      <w:marBottom w:val="0"/>
      <w:divBdr>
        <w:top w:val="none" w:sz="0" w:space="0" w:color="auto"/>
        <w:left w:val="none" w:sz="0" w:space="0" w:color="auto"/>
        <w:bottom w:val="none" w:sz="0" w:space="0" w:color="auto"/>
        <w:right w:val="none" w:sz="0" w:space="0" w:color="auto"/>
      </w:divBdr>
    </w:div>
    <w:div w:id="1258950796">
      <w:bodyDiv w:val="1"/>
      <w:marLeft w:val="0"/>
      <w:marRight w:val="0"/>
      <w:marTop w:val="0"/>
      <w:marBottom w:val="0"/>
      <w:divBdr>
        <w:top w:val="none" w:sz="0" w:space="0" w:color="auto"/>
        <w:left w:val="none" w:sz="0" w:space="0" w:color="auto"/>
        <w:bottom w:val="none" w:sz="0" w:space="0" w:color="auto"/>
        <w:right w:val="none" w:sz="0" w:space="0" w:color="auto"/>
      </w:divBdr>
    </w:div>
    <w:div w:id="1545167448">
      <w:bodyDiv w:val="1"/>
      <w:marLeft w:val="0"/>
      <w:marRight w:val="0"/>
      <w:marTop w:val="0"/>
      <w:marBottom w:val="0"/>
      <w:divBdr>
        <w:top w:val="none" w:sz="0" w:space="0" w:color="auto"/>
        <w:left w:val="none" w:sz="0" w:space="0" w:color="auto"/>
        <w:bottom w:val="none" w:sz="0" w:space="0" w:color="auto"/>
        <w:right w:val="none" w:sz="0" w:space="0" w:color="auto"/>
      </w:divBdr>
    </w:div>
    <w:div w:id="1604193888">
      <w:bodyDiv w:val="1"/>
      <w:marLeft w:val="0"/>
      <w:marRight w:val="0"/>
      <w:marTop w:val="0"/>
      <w:marBottom w:val="0"/>
      <w:divBdr>
        <w:top w:val="none" w:sz="0" w:space="0" w:color="auto"/>
        <w:left w:val="none" w:sz="0" w:space="0" w:color="auto"/>
        <w:bottom w:val="none" w:sz="0" w:space="0" w:color="auto"/>
        <w:right w:val="none" w:sz="0" w:space="0" w:color="auto"/>
      </w:divBdr>
    </w:div>
    <w:div w:id="1607542873">
      <w:bodyDiv w:val="1"/>
      <w:marLeft w:val="0"/>
      <w:marRight w:val="0"/>
      <w:marTop w:val="0"/>
      <w:marBottom w:val="0"/>
      <w:divBdr>
        <w:top w:val="none" w:sz="0" w:space="0" w:color="auto"/>
        <w:left w:val="none" w:sz="0" w:space="0" w:color="auto"/>
        <w:bottom w:val="none" w:sz="0" w:space="0" w:color="auto"/>
        <w:right w:val="none" w:sz="0" w:space="0" w:color="auto"/>
      </w:divBdr>
    </w:div>
    <w:div w:id="176083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8.cao.go.jp/youth/whitepaper/r01honpen/s0_2.html" TargetMode="External"/><Relationship Id="rId4" Type="http://schemas.openxmlformats.org/officeDocument/2006/relationships/webSettings" Target="webSettings.xml"/><Relationship Id="rId9" Type="http://schemas.openxmlformats.org/officeDocument/2006/relationships/hyperlink" Target="https://www.multivu.com/players/English/8294451-cigna-us-loneliness-survey/docs/IndexReport_1524069371598-173525450.pdf"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github.com/justadudewhohacks/face-api.js/" TargetMode="External"/><Relationship Id="rId1" Type="http://schemas.openxmlformats.org/officeDocument/2006/relationships/hyperlink" Target="https://p5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2E77BF-D0DC-3344-BECE-6BF74C7C6D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D007F-A48C-4A4C-ABD6-DCCCE9B74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c:creator>
  <cp:keywords/>
  <dc:description/>
  <cp:lastModifiedBy>UMEDA Kazuki</cp:lastModifiedBy>
  <cp:revision>57</cp:revision>
  <cp:lastPrinted>2021-01-17T06:25:00Z</cp:lastPrinted>
  <dcterms:created xsi:type="dcterms:W3CDTF">2012-10-12T01:03:00Z</dcterms:created>
  <dcterms:modified xsi:type="dcterms:W3CDTF">2021-01-18T00:00:00Z</dcterms:modified>
</cp:coreProperties>
</file>