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media/image1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u w:val="single"/>
          <w:lang w:val="en-US"/>
        </w:rPr>
      </w:pPr>
      <w:r>
        <w:rPr>
          <w:b/>
          <w:bCs/>
          <w:u w:val="singl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833495"/>
            <wp:effectExtent l="0" t="0" r="0" b="0"/>
            <wp:wrapSquare wrapText="largest"/>
            <wp:docPr id="1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33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 xml:space="preserve">Let’s say you decided to have 10 machines into your cluster, in which 3 machines will always be working as masters. And the name of each server are </w:t>
      </w:r>
      <w:r>
        <w:rPr>
          <w:rFonts w:ascii="FreeSans" w:hAnsi="FreeSans"/>
          <w:b/>
          <w:bCs/>
          <w:u w:val="none"/>
          <w:lang w:val="en-US"/>
        </w:rPr>
        <w:t>Name Node, Secondary Name Node and a Job Tracker</w:t>
      </w:r>
      <w:r>
        <w:rPr>
          <w:rFonts w:ascii="FreeSans" w:hAnsi="FreeSans"/>
          <w:b w:val="false"/>
          <w:bCs w:val="false"/>
          <w:u w:val="none"/>
          <w:lang w:val="en-US"/>
        </w:rPr>
        <w:t>, these three are individual machine or individual servers in which Hadoop is running. These 3 machines will work in the master mode.</w:t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>The remaining machines will work as a slave mode. Means, they will wait for instruction from the master, and these nodes are called as data nodes.</w:t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t xml:space="preserve">The </w:t>
      </w:r>
      <w:r>
        <w:rPr>
          <w:rFonts w:ascii="FreeSans" w:hAnsi="FreeSans"/>
          <w:b/>
          <w:bCs/>
          <w:u w:val="none"/>
          <w:lang w:val="en-US"/>
        </w:rPr>
        <w:t xml:space="preserve">Name Node, Secondary Node, Job Tracker, and Data Nodes </w:t>
      </w:r>
      <w:r>
        <w:rPr>
          <w:rFonts w:ascii="FreeSans" w:hAnsi="FreeSans"/>
          <w:b w:val="false"/>
          <w:bCs w:val="false"/>
          <w:u w:val="none"/>
          <w:lang w:val="en-US"/>
        </w:rPr>
        <w:t>will be interconnected by networking infrastructure, means they are not going to be interconnected by wifi routers, but by physical Ethernet cables or Fiber Optics for a high performance.</w:t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FreeSans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0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US" w:eastAsia="zh-CN" w:bidi="hi-IN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109</TotalTime>
  <Application>LibreOffice/6.3.3.2.0$Linux_X86_64 LibreOffice_project/efd344762d9d19af2cac84c1651e18355008a6ed</Application>
  <Pages>1</Pages>
  <Words>124</Words>
  <Characters>600</Characters>
  <CharactersWithSpaces>721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2019-11-30T13:01:34Z</dcterms:modified>
  <cp:revision>82</cp:revision>
  <dc:subject/>
  <dc:title/>
</cp:coreProperties>
</file>