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B31">
      <w:pPr>
        <w:rPr>
          <w:rStyle w:val="Strong"/>
          <w:sz w:val="50"/>
          <w:u w:val="single"/>
        </w:rPr>
      </w:pPr>
      <w:r w:rsidRPr="005A1B31">
        <w:rPr>
          <w:b/>
          <w:sz w:val="50"/>
          <w:u w:val="single"/>
        </w:rPr>
        <w:t>Theta-</w:t>
      </w:r>
      <w:r w:rsidRPr="005A1B31">
        <w:rPr>
          <w:rStyle w:val="Strong"/>
          <w:sz w:val="50"/>
          <w:u w:val="single"/>
        </w:rPr>
        <w:t>Θ Notation</w:t>
      </w:r>
    </w:p>
    <w:p w:rsidR="005A1B31" w:rsidRPr="005A1B31" w:rsidRDefault="005A1B31" w:rsidP="005A1B31">
      <w:pPr>
        <w:pStyle w:val="Heading3"/>
        <w:rPr>
          <w:rFonts w:asciiTheme="minorHAnsi" w:hAnsiTheme="minorHAnsi"/>
          <w:b w:val="0"/>
        </w:rPr>
      </w:pPr>
      <w:r w:rsidRPr="005A1B31">
        <w:rPr>
          <w:rStyle w:val="Strong"/>
          <w:rFonts w:asciiTheme="minorHAnsi" w:hAnsiTheme="minorHAnsi"/>
          <w:sz w:val="30"/>
        </w:rPr>
        <w:t>This notation decides whether the upper and lower bounds of a given function (algorithm) are same. The average running time of algorithm is always between lower bound and upper bound. If the upper bound (O) and lower bound (</w:t>
      </w:r>
      <w:r w:rsidRPr="005A1B31">
        <w:rPr>
          <w:rFonts w:asciiTheme="minorHAnsi" w:hAnsiTheme="minorHAnsi"/>
        </w:rPr>
        <w:t>Ω</w:t>
      </w:r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  <w:b w:val="0"/>
        </w:rPr>
        <w:t xml:space="preserve">give the same result then </w:t>
      </w:r>
      <w:r w:rsidRPr="005A1B31">
        <w:rPr>
          <w:rStyle w:val="Strong"/>
          <w:rFonts w:asciiTheme="minorHAnsi" w:hAnsiTheme="minorHAnsi"/>
          <w:sz w:val="30"/>
        </w:rPr>
        <w:t>Θ</w:t>
      </w:r>
      <w:r>
        <w:rPr>
          <w:rStyle w:val="Strong"/>
          <w:sz w:val="30"/>
        </w:rPr>
        <w:t xml:space="preserve"> </w:t>
      </w:r>
      <w:r w:rsidRPr="005A1B31">
        <w:rPr>
          <w:rStyle w:val="Strong"/>
          <w:rFonts w:asciiTheme="minorHAnsi" w:hAnsiTheme="minorHAnsi"/>
          <w:sz w:val="30"/>
        </w:rPr>
        <w:t>notation</w:t>
      </w:r>
      <w:r>
        <w:rPr>
          <w:rStyle w:val="Strong"/>
          <w:rFonts w:asciiTheme="minorHAnsi" w:hAnsiTheme="minorHAnsi"/>
          <w:sz w:val="30"/>
        </w:rPr>
        <w:t xml:space="preserve"> will al</w:t>
      </w:r>
      <w:r w:rsidR="00205DDB">
        <w:rPr>
          <w:rStyle w:val="Strong"/>
          <w:rFonts w:asciiTheme="minorHAnsi" w:hAnsiTheme="minorHAnsi"/>
          <w:sz w:val="30"/>
        </w:rPr>
        <w:t>so have the same rate of growth.</w:t>
      </w:r>
      <w:r w:rsidR="008E3B9C">
        <w:rPr>
          <w:rStyle w:val="Strong"/>
          <w:rFonts w:asciiTheme="minorHAnsi" w:hAnsiTheme="minorHAnsi"/>
          <w:sz w:val="30"/>
        </w:rPr>
        <w:t xml:space="preserve">                                                                </w:t>
      </w:r>
    </w:p>
    <w:p w:rsidR="005A1B31" w:rsidRPr="005A1B31" w:rsidRDefault="005A1B31">
      <w:pPr>
        <w:rPr>
          <w:rStyle w:val="Strong"/>
          <w:b w:val="0"/>
          <w:sz w:val="30"/>
        </w:rPr>
      </w:pPr>
    </w:p>
    <w:p w:rsidR="005A1B31" w:rsidRPr="005A1B31" w:rsidRDefault="005A1B31">
      <w:pPr>
        <w:rPr>
          <w:b/>
          <w:sz w:val="30"/>
          <w:u w:val="single"/>
        </w:rPr>
      </w:pPr>
    </w:p>
    <w:sectPr w:rsidR="005A1B31" w:rsidRPr="005A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B31"/>
    <w:rsid w:val="00205DDB"/>
    <w:rsid w:val="005A1B31"/>
    <w:rsid w:val="008E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1B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1B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2017-02-19T12:36:00Z</dcterms:created>
  <dcterms:modified xsi:type="dcterms:W3CDTF">2017-02-19T12:59:00Z</dcterms:modified>
</cp:coreProperties>
</file>