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52003">
      <w:pPr>
        <w:rPr>
          <w:b/>
          <w:sz w:val="50"/>
        </w:rPr>
      </w:pPr>
      <w:r>
        <w:rPr>
          <w:b/>
          <w:sz w:val="50"/>
        </w:rPr>
        <w:t>Persisting Arrays</w:t>
      </w:r>
    </w:p>
    <w:p w:rsidR="00B52003" w:rsidRDefault="000B6A1F">
      <w:pPr>
        <w:rPr>
          <w:sz w:val="30"/>
        </w:rPr>
      </w:pPr>
      <w:r>
        <w:rPr>
          <w:sz w:val="30"/>
        </w:rPr>
        <w:t xml:space="preserve">Persisting arrays is similar to persisting lists, so we will only breeze through the mechanic and will not delve into too much detail here. The </w:t>
      </w:r>
      <w:r>
        <w:rPr>
          <w:i/>
          <w:sz w:val="30"/>
        </w:rPr>
        <w:t xml:space="preserve">Showroom </w:t>
      </w:r>
      <w:r>
        <w:rPr>
          <w:sz w:val="30"/>
        </w:rPr>
        <w:t xml:space="preserve">class now has </w:t>
      </w:r>
      <w:r w:rsidR="009925A0">
        <w:rPr>
          <w:sz w:val="30"/>
        </w:rPr>
        <w:t>variable, cars</w:t>
      </w:r>
      <w:r>
        <w:rPr>
          <w:i/>
          <w:sz w:val="30"/>
        </w:rPr>
        <w:t xml:space="preserve">, </w:t>
      </w:r>
      <w:r>
        <w:rPr>
          <w:sz w:val="30"/>
        </w:rPr>
        <w:t xml:space="preserve">of the </w:t>
      </w:r>
      <w:r>
        <w:rPr>
          <w:i/>
          <w:sz w:val="30"/>
        </w:rPr>
        <w:t xml:space="preserve">String </w:t>
      </w:r>
      <w:r>
        <w:rPr>
          <w:sz w:val="30"/>
        </w:rPr>
        <w:t>array type, as listed here:</w:t>
      </w:r>
    </w:p>
    <w:p w:rsidR="000B6A1F" w:rsidRDefault="00AD2436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2659611" cy="1325995"/>
            <wp:effectExtent l="19050" t="0" r="7389" b="0"/>
            <wp:docPr id="1" name="Picture 0" descr="AcroRd32_2017-01-13_14-5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13_14-55-4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9611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36" w:rsidRDefault="00680AC1">
      <w:pPr>
        <w:rPr>
          <w:sz w:val="30"/>
        </w:rPr>
      </w:pPr>
      <w:r>
        <w:rPr>
          <w:sz w:val="30"/>
        </w:rPr>
        <w:t>The mapping of the classes is defined here:</w:t>
      </w:r>
    </w:p>
    <w:p w:rsidR="007A1056" w:rsidRDefault="005A5E73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5182049" cy="2461473"/>
            <wp:effectExtent l="19050" t="0" r="0" b="0"/>
            <wp:docPr id="2" name="Picture 1" descr="AcroRd32_2017-01-13_14-5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13_14-55-4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73" w:rsidRDefault="00077FA5">
      <w:pPr>
        <w:rPr>
          <w:sz w:val="30"/>
        </w:rPr>
      </w:pPr>
      <w:r>
        <w:rPr>
          <w:sz w:val="30"/>
        </w:rPr>
        <w:t xml:space="preserve">The </w:t>
      </w:r>
      <w:r>
        <w:rPr>
          <w:i/>
          <w:sz w:val="30"/>
        </w:rPr>
        <w:t xml:space="preserve">array </w:t>
      </w:r>
      <w:r>
        <w:rPr>
          <w:sz w:val="30"/>
        </w:rPr>
        <w:t xml:space="preserve">tag defines the mapping between the </w:t>
      </w:r>
      <w:r>
        <w:rPr>
          <w:i/>
          <w:sz w:val="30"/>
        </w:rPr>
        <w:t xml:space="preserve">cars </w:t>
      </w:r>
      <w:r>
        <w:rPr>
          <w:sz w:val="30"/>
        </w:rPr>
        <w:t xml:space="preserve">variable and the CARS_ARRAY table. As expected, the CARS_ARRAY table will have a foreign key (SHOWROOM_ID, in this case). Hibernate also preserves the insertion order; hence, index tag must be defined with a name. </w:t>
      </w:r>
      <w:proofErr w:type="gramStart"/>
      <w:r>
        <w:rPr>
          <w:i/>
          <w:sz w:val="30"/>
        </w:rPr>
        <w:t>element</w:t>
      </w:r>
      <w:proofErr w:type="gramEnd"/>
      <w:r>
        <w:rPr>
          <w:i/>
          <w:sz w:val="30"/>
        </w:rPr>
        <w:t xml:space="preserve"> </w:t>
      </w:r>
      <w:r>
        <w:rPr>
          <w:sz w:val="30"/>
        </w:rPr>
        <w:t>defines the actual values composing the array – in this case, the model name of each car.</w:t>
      </w:r>
    </w:p>
    <w:p w:rsidR="009B3984" w:rsidRDefault="009B3984">
      <w:pPr>
        <w:rPr>
          <w:sz w:val="30"/>
        </w:rPr>
      </w:pPr>
      <w:r>
        <w:rPr>
          <w:sz w:val="30"/>
        </w:rPr>
        <w:lastRenderedPageBreak/>
        <w:t xml:space="preserve">The </w:t>
      </w:r>
      <w:proofErr w:type="spellStart"/>
      <w:r>
        <w:rPr>
          <w:i/>
          <w:sz w:val="30"/>
        </w:rPr>
        <w:t>persistArrays</w:t>
      </w:r>
      <w:proofErr w:type="spellEnd"/>
      <w:r>
        <w:rPr>
          <w:i/>
          <w:sz w:val="30"/>
        </w:rPr>
        <w:t xml:space="preserve"> </w:t>
      </w:r>
      <w:r>
        <w:rPr>
          <w:sz w:val="30"/>
        </w:rPr>
        <w:t xml:space="preserve">method on our test class (shown next) would </w:t>
      </w:r>
      <w:proofErr w:type="gramStart"/>
      <w:r>
        <w:rPr>
          <w:sz w:val="30"/>
        </w:rPr>
        <w:t>persist</w:t>
      </w:r>
      <w:proofErr w:type="gramEnd"/>
      <w:r>
        <w:rPr>
          <w:sz w:val="30"/>
        </w:rPr>
        <w:t xml:space="preserve"> the relevant arrays in the database. We create the </w:t>
      </w:r>
      <w:proofErr w:type="gramStart"/>
      <w:r>
        <w:rPr>
          <w:i/>
          <w:sz w:val="30"/>
        </w:rPr>
        <w:t>String[</w:t>
      </w:r>
      <w:proofErr w:type="gramEnd"/>
      <w:r>
        <w:rPr>
          <w:i/>
          <w:sz w:val="30"/>
        </w:rPr>
        <w:t xml:space="preserve">] </w:t>
      </w:r>
      <w:r>
        <w:rPr>
          <w:sz w:val="30"/>
        </w:rPr>
        <w:t>of cars, passing in the model names, as shown in the following snippet:</w:t>
      </w:r>
    </w:p>
    <w:p w:rsidR="009B3984" w:rsidRDefault="00DF6CE3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4435225" cy="1958510"/>
            <wp:effectExtent l="19050" t="0" r="3425" b="0"/>
            <wp:docPr id="8" name="Picture 7" descr="AcroRd32_2017-01-13_14-5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13_14-55-4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63" w:rsidRDefault="00D25818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2758679" cy="762066"/>
            <wp:effectExtent l="19050" t="0" r="3571" b="0"/>
            <wp:docPr id="6" name="Picture 5" descr="AcroRd32_2017-01-13_14-5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13_14-55-4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818" w:rsidRDefault="00AD7209">
      <w:pPr>
        <w:rPr>
          <w:sz w:val="30"/>
        </w:rPr>
      </w:pPr>
      <w:r>
        <w:rPr>
          <w:sz w:val="30"/>
        </w:rPr>
        <w:t xml:space="preserve">The </w:t>
      </w:r>
      <w:proofErr w:type="spellStart"/>
      <w:r>
        <w:rPr>
          <w:i/>
          <w:sz w:val="30"/>
        </w:rPr>
        <w:t>retrieveAr</w:t>
      </w:r>
      <w:r w:rsidR="00BE0E3F">
        <w:rPr>
          <w:i/>
          <w:sz w:val="30"/>
        </w:rPr>
        <w:t>ray</w:t>
      </w:r>
      <w:proofErr w:type="spellEnd"/>
      <w:r w:rsidR="00BE0E3F">
        <w:rPr>
          <w:i/>
          <w:sz w:val="30"/>
        </w:rPr>
        <w:t xml:space="preserve"> </w:t>
      </w:r>
      <w:r w:rsidR="00BE0E3F">
        <w:rPr>
          <w:sz w:val="30"/>
        </w:rPr>
        <w:t>method on the test client would fetch the cars as expected:</w:t>
      </w:r>
    </w:p>
    <w:p w:rsidR="00BE0E3F" w:rsidRDefault="00344616">
      <w:pPr>
        <w:rPr>
          <w:sz w:val="30"/>
        </w:rPr>
      </w:pPr>
      <w:r>
        <w:rPr>
          <w:noProof/>
        </w:rPr>
        <w:drawing>
          <wp:inline distT="0" distB="0" distL="0" distR="0">
            <wp:extent cx="5799323" cy="381033"/>
            <wp:effectExtent l="19050" t="0" r="0" b="0"/>
            <wp:docPr id="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B7B" w:rsidRPr="002E6EC0" w:rsidRDefault="00467B7B">
      <w:pPr>
        <w:rPr>
          <w:sz w:val="30"/>
        </w:rPr>
      </w:pPr>
    </w:p>
    <w:sectPr w:rsidR="00467B7B" w:rsidRPr="002E6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52003"/>
    <w:rsid w:val="00077FA5"/>
    <w:rsid w:val="000B6A1F"/>
    <w:rsid w:val="002E6EC0"/>
    <w:rsid w:val="00344616"/>
    <w:rsid w:val="00467B7B"/>
    <w:rsid w:val="005A5E73"/>
    <w:rsid w:val="00640163"/>
    <w:rsid w:val="00680AC1"/>
    <w:rsid w:val="007A1056"/>
    <w:rsid w:val="009925A0"/>
    <w:rsid w:val="009B3984"/>
    <w:rsid w:val="00AD2436"/>
    <w:rsid w:val="00AD7209"/>
    <w:rsid w:val="00B52003"/>
    <w:rsid w:val="00BE0E3F"/>
    <w:rsid w:val="00D25818"/>
    <w:rsid w:val="00DF6CE3"/>
    <w:rsid w:val="00F13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4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2017-01-17T15:18:00Z</dcterms:created>
  <dcterms:modified xsi:type="dcterms:W3CDTF">2017-01-17T16:07:00Z</dcterms:modified>
</cp:coreProperties>
</file>