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046E">
      <w:pPr>
        <w:rPr>
          <w:b/>
          <w:sz w:val="50"/>
        </w:rPr>
      </w:pPr>
      <w:r>
        <w:rPr>
          <w:b/>
          <w:sz w:val="50"/>
        </w:rPr>
        <w:t xml:space="preserve">Persisting Bags and </w:t>
      </w:r>
      <w:proofErr w:type="spellStart"/>
      <w:r>
        <w:rPr>
          <w:b/>
          <w:sz w:val="50"/>
        </w:rPr>
        <w:t>IdBags</w:t>
      </w:r>
      <w:proofErr w:type="spellEnd"/>
    </w:p>
    <w:p w:rsidR="00FE046E" w:rsidRDefault="001006AB">
      <w:pPr>
        <w:rPr>
          <w:i/>
          <w:sz w:val="30"/>
        </w:rPr>
      </w:pPr>
      <w:r>
        <w:rPr>
          <w:sz w:val="30"/>
        </w:rPr>
        <w:t xml:space="preserve">If we wish to have an unordered collection and no indexing of the elements, Java doesn’t have any data structure that supports that. The closest is </w:t>
      </w:r>
      <w:proofErr w:type="spellStart"/>
      <w:r>
        <w:rPr>
          <w:i/>
          <w:sz w:val="30"/>
        </w:rPr>
        <w:t>java.util.List</w:t>
      </w:r>
      <w:proofErr w:type="spellEnd"/>
      <w:r>
        <w:rPr>
          <w:sz w:val="30"/>
        </w:rPr>
        <w:t xml:space="preserve">, but obviously it maintains both order and indexing. To stratify this requirement, Hibernate created a special type of collection called </w:t>
      </w:r>
      <w:r>
        <w:rPr>
          <w:i/>
          <w:sz w:val="30"/>
        </w:rPr>
        <w:t>bags.</w:t>
      </w:r>
    </w:p>
    <w:p w:rsidR="001006AB" w:rsidRDefault="001006AB">
      <w:pPr>
        <w:rPr>
          <w:sz w:val="30"/>
        </w:rPr>
      </w:pPr>
      <w:r>
        <w:rPr>
          <w:i/>
          <w:sz w:val="30"/>
        </w:rPr>
        <w:t xml:space="preserve">Bags </w:t>
      </w:r>
      <w:r>
        <w:rPr>
          <w:sz w:val="30"/>
        </w:rPr>
        <w:t xml:space="preserve">are the opposite of lists: they are unordered and </w:t>
      </w:r>
      <w:proofErr w:type="spellStart"/>
      <w:r>
        <w:rPr>
          <w:sz w:val="30"/>
        </w:rPr>
        <w:t>nonindexed</w:t>
      </w:r>
      <w:proofErr w:type="spellEnd"/>
      <w:r>
        <w:rPr>
          <w:sz w:val="30"/>
        </w:rPr>
        <w:t xml:space="preserve"> collection that allow duplicate elements. </w:t>
      </w:r>
      <w:r>
        <w:rPr>
          <w:i/>
          <w:sz w:val="30"/>
        </w:rPr>
        <w:t xml:space="preserve">Bags </w:t>
      </w:r>
      <w:r>
        <w:rPr>
          <w:sz w:val="30"/>
        </w:rPr>
        <w:t>are unique to Hibernate, and there is no equivalent collection in the java space.</w:t>
      </w:r>
    </w:p>
    <w:p w:rsidR="00DC682E" w:rsidRDefault="00DC682E">
      <w:pPr>
        <w:rPr>
          <w:i/>
          <w:sz w:val="30"/>
        </w:rPr>
      </w:pPr>
      <w:r>
        <w:rPr>
          <w:sz w:val="30"/>
        </w:rPr>
        <w:t xml:space="preserve">Implementing bags is very simple; we don’t notice any difference to our entities. In fact, we could still be using </w:t>
      </w:r>
      <w:r>
        <w:rPr>
          <w:i/>
          <w:sz w:val="30"/>
        </w:rPr>
        <w:t xml:space="preserve">List </w:t>
      </w:r>
      <w:r>
        <w:rPr>
          <w:sz w:val="30"/>
        </w:rPr>
        <w:t xml:space="preserve">to represent the bag in the Java code (remember, there is no bags collection in Java). The actual difference appears in the mapping side. Instead of declaring the collection as a </w:t>
      </w:r>
      <w:r>
        <w:rPr>
          <w:i/>
          <w:sz w:val="30"/>
        </w:rPr>
        <w:t xml:space="preserve">list, </w:t>
      </w:r>
      <w:r>
        <w:rPr>
          <w:sz w:val="30"/>
        </w:rPr>
        <w:t xml:space="preserve">we use </w:t>
      </w:r>
      <w:r>
        <w:rPr>
          <w:i/>
          <w:sz w:val="30"/>
        </w:rPr>
        <w:t>bag.</w:t>
      </w:r>
    </w:p>
    <w:p w:rsidR="008765AA" w:rsidRDefault="008765AA">
      <w:pPr>
        <w:rPr>
          <w:sz w:val="30"/>
        </w:rPr>
      </w:pPr>
      <w:r>
        <w:rPr>
          <w:sz w:val="30"/>
        </w:rPr>
        <w:t>See the following mapping definition, with no changes to entities:</w:t>
      </w:r>
    </w:p>
    <w:p w:rsidR="008765AA" w:rsidRDefault="009028C8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121084" cy="2819645"/>
            <wp:effectExtent l="19050" t="0" r="3366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6F" w:rsidRDefault="00D1286F">
      <w:pPr>
        <w:rPr>
          <w:sz w:val="30"/>
        </w:rPr>
      </w:pPr>
      <w:r>
        <w:rPr>
          <w:sz w:val="30"/>
        </w:rPr>
        <w:lastRenderedPageBreak/>
        <w:t xml:space="preserve">In the bag element, did you notice we dropped the index element that must exist in the </w:t>
      </w:r>
      <w:r>
        <w:rPr>
          <w:i/>
          <w:sz w:val="30"/>
        </w:rPr>
        <w:t xml:space="preserve">list </w:t>
      </w:r>
      <w:r>
        <w:rPr>
          <w:sz w:val="30"/>
        </w:rPr>
        <w:t>definition?</w:t>
      </w:r>
      <w:r w:rsidR="007E3EDA">
        <w:rPr>
          <w:sz w:val="30"/>
        </w:rPr>
        <w:t xml:space="preserve"> In bags, the index of the collection is not persisted anymore; hence, you won’t see the </w:t>
      </w:r>
      <w:r w:rsidR="007E3EDA">
        <w:rPr>
          <w:i/>
          <w:sz w:val="30"/>
        </w:rPr>
        <w:t xml:space="preserve">index </w:t>
      </w:r>
      <w:r w:rsidR="007E3EDA">
        <w:rPr>
          <w:sz w:val="30"/>
        </w:rPr>
        <w:t>element defined in the mapping.</w:t>
      </w:r>
    </w:p>
    <w:p w:rsidR="00F242E7" w:rsidRDefault="00F242E7">
      <w:pPr>
        <w:rPr>
          <w:sz w:val="30"/>
        </w:rPr>
      </w:pPr>
      <w:r>
        <w:rPr>
          <w:sz w:val="30"/>
        </w:rPr>
        <w:t>Apart from this difference, the rest of the mechanics for running the tests is exactly the same as with lists.</w:t>
      </w:r>
      <w:r w:rsidR="006C3351">
        <w:rPr>
          <w:sz w:val="30"/>
        </w:rPr>
        <w:t xml:space="preserve"> The test class defined here shows how we populate the data before persisting the entity:</w:t>
      </w:r>
    </w:p>
    <w:p w:rsidR="006C3351" w:rsidRDefault="00E80A30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519052" cy="2644369"/>
            <wp:effectExtent l="19050" t="0" r="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30" w:rsidRDefault="00D5651A">
      <w:pPr>
        <w:rPr>
          <w:sz w:val="30"/>
        </w:rPr>
      </w:pPr>
      <w:r>
        <w:rPr>
          <w:sz w:val="30"/>
        </w:rPr>
        <w:t xml:space="preserve">Bags are not a standard collection; they are Hibernate-specific. Although your code still uses </w:t>
      </w:r>
      <w:proofErr w:type="spellStart"/>
      <w:r>
        <w:rPr>
          <w:i/>
          <w:sz w:val="30"/>
        </w:rPr>
        <w:t>java.util.List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>for a bag, the mapping needs to be explicit. It’s better to stay away from bags if possible, and choose standard collections wherever you can.</w:t>
      </w:r>
    </w:p>
    <w:p w:rsidR="00A6465C" w:rsidRDefault="00A6465C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761220" cy="960203"/>
            <wp:effectExtent l="19050" t="0" r="0" b="0"/>
            <wp:docPr id="3" name="Picture 2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A4" w:rsidRDefault="00077AA4">
      <w:pPr>
        <w:rPr>
          <w:sz w:val="30"/>
        </w:rPr>
      </w:pPr>
    </w:p>
    <w:p w:rsidR="00077AA4" w:rsidRDefault="00077AA4">
      <w:pPr>
        <w:rPr>
          <w:sz w:val="30"/>
        </w:rPr>
      </w:pPr>
    </w:p>
    <w:p w:rsidR="00A6465C" w:rsidRDefault="00AB76CE">
      <w:pPr>
        <w:rPr>
          <w:sz w:val="30"/>
        </w:rPr>
      </w:pPr>
      <w:r>
        <w:rPr>
          <w:sz w:val="30"/>
        </w:rPr>
        <w:lastRenderedPageBreak/>
        <w:t xml:space="preserve">In addition to bags, Hibernate supports </w:t>
      </w:r>
      <w:proofErr w:type="spellStart"/>
      <w:r>
        <w:rPr>
          <w:i/>
          <w:sz w:val="30"/>
        </w:rPr>
        <w:t>idbags</w:t>
      </w:r>
      <w:proofErr w:type="spellEnd"/>
      <w:r>
        <w:rPr>
          <w:i/>
          <w:sz w:val="30"/>
        </w:rPr>
        <w:t xml:space="preserve">, </w:t>
      </w:r>
      <w:r>
        <w:rPr>
          <w:sz w:val="30"/>
        </w:rPr>
        <w:t xml:space="preserve">a collection that provides a mechanism to have a </w:t>
      </w:r>
      <w:r>
        <w:rPr>
          <w:i/>
          <w:sz w:val="30"/>
        </w:rPr>
        <w:t xml:space="preserve">surrogate key </w:t>
      </w:r>
      <w:r>
        <w:rPr>
          <w:sz w:val="30"/>
        </w:rPr>
        <w:t>on the persisted collection itself, unlike bags where no key exists. As usual, the POJOs will not be changed, but the mapping deserves special attention:</w:t>
      </w:r>
    </w:p>
    <w:p w:rsidR="00BC572D" w:rsidRDefault="00077AA4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502117" cy="3932261"/>
            <wp:effectExtent l="19050" t="0" r="3333" b="0"/>
            <wp:docPr id="4" name="Picture 3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A4" w:rsidRDefault="00F12FA8">
      <w:pPr>
        <w:rPr>
          <w:sz w:val="30"/>
        </w:rPr>
      </w:pPr>
      <w:r>
        <w:rPr>
          <w:sz w:val="30"/>
        </w:rPr>
        <w:t xml:space="preserve">Here we introduce the </w:t>
      </w:r>
      <w:proofErr w:type="spellStart"/>
      <w:r>
        <w:rPr>
          <w:i/>
          <w:sz w:val="30"/>
        </w:rPr>
        <w:t>idbags</w:t>
      </w:r>
      <w:proofErr w:type="spellEnd"/>
      <w:r>
        <w:rPr>
          <w:i/>
          <w:sz w:val="30"/>
        </w:rPr>
        <w:t xml:space="preserve"> </w:t>
      </w:r>
      <w:r>
        <w:rPr>
          <w:sz w:val="30"/>
        </w:rPr>
        <w:t xml:space="preserve">element to represent our </w:t>
      </w:r>
      <w:r>
        <w:rPr>
          <w:i/>
          <w:sz w:val="30"/>
        </w:rPr>
        <w:t xml:space="preserve">cars </w:t>
      </w:r>
      <w:r>
        <w:rPr>
          <w:sz w:val="30"/>
        </w:rPr>
        <w:t xml:space="preserve">collection, pointing to a join table, SHOWROOM_CARS_IDBAGS. The </w:t>
      </w:r>
      <w:r>
        <w:rPr>
          <w:i/>
          <w:sz w:val="30"/>
        </w:rPr>
        <w:t xml:space="preserve">collection-id </w:t>
      </w:r>
      <w:r>
        <w:rPr>
          <w:sz w:val="30"/>
        </w:rPr>
        <w:t>element creates a primary key on the join table.</w:t>
      </w:r>
      <w:r w:rsidR="00087C53">
        <w:rPr>
          <w:sz w:val="30"/>
        </w:rPr>
        <w:t xml:space="preserve"> In addition to its own primary key, the join table will also carry primary keys f</w:t>
      </w:r>
      <w:r w:rsidR="00C17DFC">
        <w:rPr>
          <w:sz w:val="30"/>
        </w:rPr>
        <w:t>r</w:t>
      </w:r>
      <w:r w:rsidR="00087C53">
        <w:rPr>
          <w:sz w:val="30"/>
        </w:rPr>
        <w:t>om the other two tables.</w:t>
      </w:r>
    </w:p>
    <w:p w:rsidR="00C17DFC" w:rsidRDefault="00C17DFC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784082" cy="952583"/>
            <wp:effectExtent l="19050" t="0" r="7118" b="0"/>
            <wp:docPr id="5" name="Picture 4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8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FC" w:rsidRPr="00F12FA8" w:rsidRDefault="00C17DFC">
      <w:pPr>
        <w:rPr>
          <w:sz w:val="30"/>
        </w:rPr>
      </w:pPr>
    </w:p>
    <w:sectPr w:rsidR="00C17DFC" w:rsidRPr="00F1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46E"/>
    <w:rsid w:val="00077AA4"/>
    <w:rsid w:val="00087C53"/>
    <w:rsid w:val="001006AB"/>
    <w:rsid w:val="00257AC2"/>
    <w:rsid w:val="004A10C4"/>
    <w:rsid w:val="006C3351"/>
    <w:rsid w:val="007E3EDA"/>
    <w:rsid w:val="008765AA"/>
    <w:rsid w:val="009028C8"/>
    <w:rsid w:val="00A6465C"/>
    <w:rsid w:val="00AB76CE"/>
    <w:rsid w:val="00BC572D"/>
    <w:rsid w:val="00C17DFC"/>
    <w:rsid w:val="00D1286F"/>
    <w:rsid w:val="00D5651A"/>
    <w:rsid w:val="00DC682E"/>
    <w:rsid w:val="00E80A30"/>
    <w:rsid w:val="00F12FA8"/>
    <w:rsid w:val="00F242E7"/>
    <w:rsid w:val="00FE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2017-01-17T16:09:00Z</dcterms:created>
  <dcterms:modified xsi:type="dcterms:W3CDTF">2017-01-17T16:42:00Z</dcterms:modified>
</cp:coreProperties>
</file>