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D78" w:rsidRDefault="00347D99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36"/>
          <w:szCs w:val="36"/>
        </w:rPr>
      </w:pPr>
      <w:r w:rsidRPr="00347D99">
        <w:rPr>
          <w:rFonts w:ascii="FranklinGothic-DemiItal" w:hAnsi="FranklinGothic-DemiItal" w:cs="FranklinGothic-DemiItal"/>
          <w:b/>
          <w:bCs/>
          <w:i/>
          <w:iCs/>
          <w:color w:val="00704A"/>
          <w:sz w:val="36"/>
          <w:szCs w:val="36"/>
        </w:rPr>
        <w:t>Wiring beans with Java</w:t>
      </w:r>
    </w:p>
    <w:p w:rsidR="00347D99" w:rsidRPr="00347D99" w:rsidRDefault="00347D99" w:rsidP="00347D99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347D99">
        <w:rPr>
          <w:sz w:val="28"/>
          <w:szCs w:val="36"/>
        </w:rPr>
        <w:t xml:space="preserve">Although automatic </w:t>
      </w:r>
      <w:proofErr w:type="gramStart"/>
      <w:r w:rsidRPr="00347D99">
        <w:rPr>
          <w:sz w:val="28"/>
          <w:szCs w:val="36"/>
        </w:rPr>
        <w:t>Spring</w:t>
      </w:r>
      <w:proofErr w:type="gramEnd"/>
      <w:r w:rsidRPr="00347D99">
        <w:rPr>
          <w:sz w:val="28"/>
          <w:szCs w:val="36"/>
        </w:rPr>
        <w:t xml:space="preserve"> configuration with component scanning and automatic wiring is preferable in many cases, there are times when automatic configuration isn’t an option and you must configure Spring explicitly.</w:t>
      </w:r>
    </w:p>
    <w:p w:rsidR="00347D99" w:rsidRDefault="00347D99" w:rsidP="00347D99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For instance, let’s say that you want to wire components from some third-party library into your application. Because you don’t have the source code for that library, there’s no opportunity to annotate its classes with </w:t>
      </w:r>
      <w:r w:rsidRPr="00347D99">
        <w:rPr>
          <w:i/>
          <w:sz w:val="28"/>
          <w:szCs w:val="36"/>
        </w:rPr>
        <w:t>@Component</w:t>
      </w:r>
      <w:r>
        <w:rPr>
          <w:i/>
          <w:sz w:val="28"/>
          <w:szCs w:val="36"/>
        </w:rPr>
        <w:t xml:space="preserve"> </w:t>
      </w:r>
      <w:r>
        <w:rPr>
          <w:sz w:val="28"/>
          <w:szCs w:val="36"/>
        </w:rPr>
        <w:t xml:space="preserve">and </w:t>
      </w:r>
      <w:proofErr w:type="gramStart"/>
      <w:r>
        <w:rPr>
          <w:i/>
          <w:sz w:val="28"/>
          <w:szCs w:val="36"/>
        </w:rPr>
        <w:t>@</w:t>
      </w:r>
      <w:proofErr w:type="spellStart"/>
      <w:r>
        <w:rPr>
          <w:i/>
          <w:sz w:val="28"/>
          <w:szCs w:val="36"/>
        </w:rPr>
        <w:t>Autowire</w:t>
      </w:r>
      <w:r w:rsidR="00754724">
        <w:rPr>
          <w:i/>
          <w:sz w:val="28"/>
          <w:szCs w:val="36"/>
        </w:rPr>
        <w:t>d</w:t>
      </w:r>
      <w:proofErr w:type="spellEnd"/>
      <w:r>
        <w:rPr>
          <w:i/>
          <w:sz w:val="28"/>
          <w:szCs w:val="36"/>
        </w:rPr>
        <w:t xml:space="preserve"> </w:t>
      </w:r>
      <w:r>
        <w:rPr>
          <w:sz w:val="28"/>
          <w:szCs w:val="36"/>
        </w:rPr>
        <w:t>.</w:t>
      </w:r>
      <w:proofErr w:type="gramEnd"/>
      <w:r>
        <w:rPr>
          <w:sz w:val="28"/>
          <w:szCs w:val="36"/>
        </w:rPr>
        <w:t xml:space="preserve"> Therefore, automatic configuration isn’t an option.</w:t>
      </w:r>
    </w:p>
    <w:p w:rsidR="00347D99" w:rsidRDefault="00347D99" w:rsidP="00347D99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In that case, you must turn to explicit configuration. You have two choices for explicit configuration: Java and XML.</w:t>
      </w:r>
    </w:p>
    <w:p w:rsidR="00347D99" w:rsidRDefault="00C76379" w:rsidP="00347D99">
      <w:pPr>
        <w:pStyle w:val="ListParagraph"/>
        <w:numPr>
          <w:ilvl w:val="0"/>
          <w:numId w:val="1"/>
        </w:numPr>
        <w:rPr>
          <w:sz w:val="28"/>
          <w:szCs w:val="36"/>
        </w:rPr>
      </w:pPr>
      <w:proofErr w:type="spellStart"/>
      <w:r>
        <w:rPr>
          <w:sz w:val="28"/>
          <w:szCs w:val="36"/>
        </w:rPr>
        <w:t>JavaConfig</w:t>
      </w:r>
      <w:proofErr w:type="spellEnd"/>
      <w:r>
        <w:rPr>
          <w:sz w:val="28"/>
          <w:szCs w:val="36"/>
        </w:rPr>
        <w:t xml:space="preserve"> is the preferred option for </w:t>
      </w:r>
      <w:r w:rsidR="00C60017">
        <w:rPr>
          <w:sz w:val="28"/>
          <w:szCs w:val="36"/>
        </w:rPr>
        <w:t>explicit</w:t>
      </w:r>
      <w:r>
        <w:rPr>
          <w:sz w:val="28"/>
          <w:szCs w:val="36"/>
        </w:rPr>
        <w:t xml:space="preserve"> configuration because it’s more powerful, type-s</w:t>
      </w:r>
      <w:r w:rsidR="0024591D">
        <w:rPr>
          <w:sz w:val="28"/>
          <w:szCs w:val="36"/>
        </w:rPr>
        <w:t xml:space="preserve">afe, and </w:t>
      </w:r>
      <w:proofErr w:type="spellStart"/>
      <w:r w:rsidR="0024591D">
        <w:rPr>
          <w:sz w:val="28"/>
          <w:szCs w:val="36"/>
        </w:rPr>
        <w:t>refactor</w:t>
      </w:r>
      <w:proofErr w:type="spellEnd"/>
      <w:r w:rsidR="0024591D">
        <w:rPr>
          <w:sz w:val="28"/>
          <w:szCs w:val="36"/>
        </w:rPr>
        <w:t>-friendly. Tha</w:t>
      </w:r>
      <w:r>
        <w:rPr>
          <w:sz w:val="28"/>
          <w:szCs w:val="36"/>
        </w:rPr>
        <w:t>t</w:t>
      </w:r>
      <w:r w:rsidR="0024591D">
        <w:rPr>
          <w:sz w:val="28"/>
          <w:szCs w:val="36"/>
        </w:rPr>
        <w:t>’s</w:t>
      </w:r>
      <w:r>
        <w:rPr>
          <w:sz w:val="28"/>
          <w:szCs w:val="36"/>
        </w:rPr>
        <w:t xml:space="preserve"> because it’s just Java Code, like any other Java Code in you</w:t>
      </w:r>
      <w:r w:rsidR="0024591D">
        <w:rPr>
          <w:sz w:val="28"/>
          <w:szCs w:val="36"/>
        </w:rPr>
        <w:t>r</w:t>
      </w:r>
      <w:r>
        <w:rPr>
          <w:sz w:val="28"/>
          <w:szCs w:val="36"/>
        </w:rPr>
        <w:t xml:space="preserve"> application.</w:t>
      </w:r>
    </w:p>
    <w:p w:rsidR="007F65D7" w:rsidRDefault="00695D9F" w:rsidP="00347D99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It’s important to recognize that </w:t>
      </w:r>
      <w:proofErr w:type="spellStart"/>
      <w:r>
        <w:rPr>
          <w:sz w:val="28"/>
          <w:szCs w:val="36"/>
        </w:rPr>
        <w:t>JavaConfig</w:t>
      </w:r>
      <w:proofErr w:type="spellEnd"/>
      <w:r>
        <w:rPr>
          <w:sz w:val="28"/>
          <w:szCs w:val="36"/>
        </w:rPr>
        <w:t xml:space="preserve"> code isn’t just any other Java code. It’s conceptually set apart from the busi</w:t>
      </w:r>
      <w:r w:rsidR="007F65D7">
        <w:rPr>
          <w:sz w:val="28"/>
          <w:szCs w:val="36"/>
        </w:rPr>
        <w:t xml:space="preserve">ness logic and domain code in your application. Even though it’s expressed in the same language as those components, </w:t>
      </w:r>
      <w:proofErr w:type="spellStart"/>
      <w:r w:rsidR="007F65D7">
        <w:rPr>
          <w:sz w:val="28"/>
          <w:szCs w:val="36"/>
        </w:rPr>
        <w:t>JavaConfig</w:t>
      </w:r>
      <w:proofErr w:type="spellEnd"/>
      <w:r w:rsidR="007F65D7">
        <w:rPr>
          <w:sz w:val="28"/>
          <w:szCs w:val="36"/>
        </w:rPr>
        <w:t xml:space="preserve"> is configuration code.</w:t>
      </w:r>
    </w:p>
    <w:p w:rsidR="007F65D7" w:rsidRDefault="007F65D7" w:rsidP="00347D99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This means it shouldn’t contain any business logic, nor should </w:t>
      </w:r>
      <w:proofErr w:type="spellStart"/>
      <w:r>
        <w:rPr>
          <w:sz w:val="28"/>
          <w:szCs w:val="36"/>
        </w:rPr>
        <w:t>JavaConfig</w:t>
      </w:r>
      <w:proofErr w:type="spellEnd"/>
      <w:r>
        <w:rPr>
          <w:sz w:val="28"/>
          <w:szCs w:val="36"/>
        </w:rPr>
        <w:t xml:space="preserve"> invade any code where business logic resides.</w:t>
      </w:r>
    </w:p>
    <w:p w:rsidR="007F65D7" w:rsidRDefault="007F65D7" w:rsidP="00347D99">
      <w:pPr>
        <w:pStyle w:val="ListParagraph"/>
        <w:numPr>
          <w:ilvl w:val="0"/>
          <w:numId w:val="1"/>
        </w:numPr>
        <w:rPr>
          <w:sz w:val="28"/>
          <w:szCs w:val="36"/>
        </w:rPr>
      </w:pPr>
      <w:proofErr w:type="spellStart"/>
      <w:r>
        <w:rPr>
          <w:sz w:val="28"/>
          <w:szCs w:val="36"/>
        </w:rPr>
        <w:t>JavaConfig</w:t>
      </w:r>
      <w:proofErr w:type="spellEnd"/>
      <w:r>
        <w:rPr>
          <w:sz w:val="28"/>
          <w:szCs w:val="36"/>
        </w:rPr>
        <w:t xml:space="preserve"> is often set apart in a separate package from the rest of an application’s logic so there’s no confusion as to its </w:t>
      </w:r>
      <w:r w:rsidR="00BD478A">
        <w:rPr>
          <w:sz w:val="28"/>
          <w:szCs w:val="36"/>
        </w:rPr>
        <w:t>purpose</w:t>
      </w:r>
      <w:r>
        <w:rPr>
          <w:sz w:val="28"/>
          <w:szCs w:val="36"/>
        </w:rPr>
        <w:t>.</w:t>
      </w:r>
    </w:p>
    <w:p w:rsidR="007F65D7" w:rsidRDefault="007F65D7" w:rsidP="007F65D7">
      <w:pPr>
        <w:rPr>
          <w:sz w:val="28"/>
          <w:szCs w:val="36"/>
        </w:rPr>
      </w:pPr>
    </w:p>
    <w:p w:rsidR="007F65D7" w:rsidRDefault="007F65D7" w:rsidP="007F65D7">
      <w:pPr>
        <w:rPr>
          <w:sz w:val="28"/>
          <w:szCs w:val="36"/>
        </w:rPr>
      </w:pPr>
    </w:p>
    <w:p w:rsidR="007F65D7" w:rsidRDefault="007F65D7" w:rsidP="007F65D7">
      <w:pPr>
        <w:rPr>
          <w:sz w:val="28"/>
          <w:szCs w:val="36"/>
        </w:rPr>
      </w:pPr>
    </w:p>
    <w:p w:rsidR="007F65D7" w:rsidRDefault="007F65D7" w:rsidP="007F65D7">
      <w:pPr>
        <w:rPr>
          <w:sz w:val="28"/>
          <w:szCs w:val="36"/>
        </w:rPr>
      </w:pPr>
    </w:p>
    <w:p w:rsidR="007F65D7" w:rsidRDefault="007F65D7" w:rsidP="007F65D7">
      <w:pPr>
        <w:rPr>
          <w:sz w:val="28"/>
          <w:szCs w:val="36"/>
        </w:rPr>
      </w:pPr>
    </w:p>
    <w:p w:rsidR="00B76D10" w:rsidRPr="007F65D7" w:rsidRDefault="00B76D10" w:rsidP="007F65D7">
      <w:pPr>
        <w:rPr>
          <w:sz w:val="28"/>
          <w:szCs w:val="36"/>
        </w:rPr>
      </w:pPr>
    </w:p>
    <w:p w:rsidR="007F65D7" w:rsidRDefault="007F65D7" w:rsidP="007F65D7">
      <w:pPr>
        <w:rPr>
          <w:b/>
          <w:sz w:val="28"/>
          <w:szCs w:val="36"/>
        </w:rPr>
      </w:pPr>
      <w:r w:rsidRPr="007F65D7">
        <w:rPr>
          <w:rFonts w:ascii="FranklinGothic-DemiItal" w:hAnsi="FranklinGothic-DemiItal" w:cs="FranklinGothic-DemiItal"/>
          <w:b/>
          <w:bCs/>
          <w:i/>
          <w:iCs/>
          <w:color w:val="00704A"/>
          <w:sz w:val="27"/>
          <w:szCs w:val="21"/>
        </w:rPr>
        <w:lastRenderedPageBreak/>
        <w:t>Creating a configuration class</w:t>
      </w:r>
      <w:r w:rsidR="00FC5D78" w:rsidRPr="007F65D7">
        <w:rPr>
          <w:b/>
          <w:sz w:val="34"/>
          <w:szCs w:val="36"/>
        </w:rPr>
        <w:t xml:space="preserve"> </w:t>
      </w:r>
      <w:r w:rsidR="00FC5D78" w:rsidRPr="007F65D7">
        <w:rPr>
          <w:b/>
          <w:sz w:val="28"/>
          <w:szCs w:val="36"/>
        </w:rPr>
        <w:t xml:space="preserve">              </w:t>
      </w:r>
    </w:p>
    <w:p w:rsidR="007F65D7" w:rsidRDefault="007F65D7" w:rsidP="007F65D7">
      <w:pPr>
        <w:rPr>
          <w:sz w:val="28"/>
          <w:szCs w:val="36"/>
        </w:rPr>
      </w:pPr>
      <w:r>
        <w:rPr>
          <w:sz w:val="28"/>
          <w:szCs w:val="36"/>
        </w:rPr>
        <w:t xml:space="preserve">Let’s revisit </w:t>
      </w:r>
      <w:proofErr w:type="spellStart"/>
      <w:r>
        <w:rPr>
          <w:i/>
          <w:sz w:val="28"/>
          <w:szCs w:val="36"/>
        </w:rPr>
        <w:t>CDPlayerConfig</w:t>
      </w:r>
      <w:proofErr w:type="spellEnd"/>
      <w:r>
        <w:rPr>
          <w:sz w:val="28"/>
          <w:szCs w:val="36"/>
        </w:rPr>
        <w:t xml:space="preserve"> from that example:</w:t>
      </w:r>
    </w:p>
    <w:p w:rsidR="00695D9F" w:rsidRDefault="007F65D7" w:rsidP="007F65D7">
      <w:pPr>
        <w:rPr>
          <w:b/>
          <w:sz w:val="28"/>
          <w:szCs w:val="36"/>
        </w:rPr>
      </w:pPr>
      <w:r w:rsidRPr="007F65D7">
        <w:rPr>
          <w:b/>
          <w:noProof/>
          <w:sz w:val="28"/>
          <w:szCs w:val="36"/>
        </w:rPr>
        <w:drawing>
          <wp:inline distT="0" distB="0" distL="0" distR="0">
            <wp:extent cx="5943600" cy="1513205"/>
            <wp:effectExtent l="19050" t="0" r="0" b="0"/>
            <wp:docPr id="3" name="Picture 2" descr="AcroRd32_2017-06-13_19-5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6-13_19-58-4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D78" w:rsidRPr="007F65D7">
        <w:rPr>
          <w:b/>
          <w:sz w:val="28"/>
          <w:szCs w:val="36"/>
        </w:rPr>
        <w:t xml:space="preserve">                      </w:t>
      </w:r>
    </w:p>
    <w:p w:rsidR="007F65D7" w:rsidRDefault="007F65D7" w:rsidP="007F65D7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7F65D7">
        <w:rPr>
          <w:sz w:val="28"/>
          <w:szCs w:val="36"/>
        </w:rPr>
        <w:t xml:space="preserve">The key to creating a </w:t>
      </w:r>
      <w:proofErr w:type="spellStart"/>
      <w:r w:rsidRPr="007F65D7">
        <w:rPr>
          <w:sz w:val="28"/>
          <w:szCs w:val="36"/>
        </w:rPr>
        <w:t>JavaConfig</w:t>
      </w:r>
      <w:proofErr w:type="spellEnd"/>
      <w:r w:rsidRPr="007F65D7">
        <w:rPr>
          <w:sz w:val="28"/>
          <w:szCs w:val="36"/>
        </w:rPr>
        <w:t xml:space="preserve"> class is to annotate it with</w:t>
      </w:r>
      <w:r>
        <w:rPr>
          <w:sz w:val="28"/>
          <w:szCs w:val="36"/>
        </w:rPr>
        <w:t xml:space="preserve"> </w:t>
      </w:r>
      <w:r>
        <w:rPr>
          <w:i/>
          <w:sz w:val="28"/>
          <w:szCs w:val="36"/>
        </w:rPr>
        <w:t>@Configuration</w:t>
      </w:r>
      <w:r>
        <w:rPr>
          <w:sz w:val="28"/>
          <w:szCs w:val="36"/>
        </w:rPr>
        <w:t xml:space="preserve">. The </w:t>
      </w:r>
      <w:r>
        <w:rPr>
          <w:i/>
          <w:sz w:val="28"/>
          <w:szCs w:val="36"/>
        </w:rPr>
        <w:t xml:space="preserve">@Configuration </w:t>
      </w:r>
      <w:r>
        <w:rPr>
          <w:sz w:val="28"/>
          <w:szCs w:val="36"/>
        </w:rPr>
        <w:t xml:space="preserve">annotation identifies this as a configuration class, and it’s expected to contain details on beans that are to be created in the </w:t>
      </w:r>
      <w:proofErr w:type="gramStart"/>
      <w:r>
        <w:rPr>
          <w:sz w:val="28"/>
          <w:szCs w:val="36"/>
        </w:rPr>
        <w:t>Spring</w:t>
      </w:r>
      <w:proofErr w:type="gramEnd"/>
      <w:r>
        <w:rPr>
          <w:sz w:val="28"/>
          <w:szCs w:val="36"/>
        </w:rPr>
        <w:t xml:space="preserve"> application context.</w:t>
      </w:r>
    </w:p>
    <w:p w:rsidR="007F65D7" w:rsidRPr="00C503A2" w:rsidRDefault="007F65D7" w:rsidP="007F65D7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If </w:t>
      </w:r>
      <w:r w:rsidR="00771FE6">
        <w:rPr>
          <w:sz w:val="28"/>
          <w:szCs w:val="36"/>
        </w:rPr>
        <w:t>y</w:t>
      </w:r>
      <w:r>
        <w:rPr>
          <w:sz w:val="28"/>
          <w:szCs w:val="36"/>
        </w:rPr>
        <w:t xml:space="preserve">ou remove the </w:t>
      </w:r>
      <w:r>
        <w:rPr>
          <w:i/>
          <w:sz w:val="28"/>
          <w:szCs w:val="36"/>
        </w:rPr>
        <w:t>@Component</w:t>
      </w:r>
      <w:r>
        <w:rPr>
          <w:sz w:val="28"/>
          <w:szCs w:val="36"/>
        </w:rPr>
        <w:t xml:space="preserve"> annotation gone, the </w:t>
      </w:r>
      <w:proofErr w:type="spellStart"/>
      <w:r>
        <w:rPr>
          <w:i/>
          <w:sz w:val="28"/>
          <w:szCs w:val="36"/>
        </w:rPr>
        <w:t>CDPlayerConfig</w:t>
      </w:r>
      <w:proofErr w:type="spellEnd"/>
      <w:r>
        <w:t xml:space="preserve"> </w:t>
      </w:r>
      <w:r>
        <w:rPr>
          <w:sz w:val="28"/>
        </w:rPr>
        <w:t>is ineffective.</w:t>
      </w:r>
      <w:r w:rsidR="00C503A2">
        <w:rPr>
          <w:sz w:val="28"/>
        </w:rPr>
        <w:t xml:space="preserve"> If you were to run </w:t>
      </w:r>
      <w:proofErr w:type="spellStart"/>
      <w:r w:rsidR="00C503A2" w:rsidRPr="00C503A2">
        <w:rPr>
          <w:i/>
          <w:sz w:val="28"/>
        </w:rPr>
        <w:t>CDPlayerTest</w:t>
      </w:r>
      <w:proofErr w:type="spellEnd"/>
      <w:r w:rsidR="00C503A2">
        <w:rPr>
          <w:sz w:val="28"/>
        </w:rPr>
        <w:t xml:space="preserve"> now, the test would fail with a </w:t>
      </w:r>
      <w:proofErr w:type="spellStart"/>
      <w:r w:rsidR="00C503A2" w:rsidRPr="00C503A2">
        <w:rPr>
          <w:i/>
          <w:sz w:val="28"/>
        </w:rPr>
        <w:t>BeanCreationExcepton</w:t>
      </w:r>
      <w:proofErr w:type="spellEnd"/>
      <w:r w:rsidR="00C503A2">
        <w:rPr>
          <w:i/>
          <w:sz w:val="28"/>
        </w:rPr>
        <w:t xml:space="preserve">. </w:t>
      </w:r>
      <w:r w:rsidR="00C503A2">
        <w:rPr>
          <w:sz w:val="28"/>
        </w:rPr>
        <w:t xml:space="preserve">The test expects to be injected with </w:t>
      </w:r>
      <w:proofErr w:type="spellStart"/>
      <w:r w:rsidR="00C503A2" w:rsidRPr="00C503A2">
        <w:rPr>
          <w:i/>
          <w:sz w:val="28"/>
        </w:rPr>
        <w:t>CDPlayer</w:t>
      </w:r>
      <w:proofErr w:type="spellEnd"/>
      <w:r w:rsidR="00C503A2">
        <w:rPr>
          <w:sz w:val="28"/>
        </w:rPr>
        <w:t xml:space="preserve"> and </w:t>
      </w:r>
      <w:proofErr w:type="spellStart"/>
      <w:r w:rsidR="00C503A2" w:rsidRPr="00C503A2">
        <w:rPr>
          <w:i/>
          <w:sz w:val="28"/>
        </w:rPr>
        <w:t>CompactDisk</w:t>
      </w:r>
      <w:proofErr w:type="spellEnd"/>
      <w:r w:rsidR="00C503A2">
        <w:rPr>
          <w:i/>
          <w:sz w:val="28"/>
        </w:rPr>
        <w:t xml:space="preserve">, </w:t>
      </w:r>
      <w:r w:rsidR="00C503A2">
        <w:rPr>
          <w:sz w:val="28"/>
        </w:rPr>
        <w:t>but those beans are never created because they’re never discovered by component scanning.</w:t>
      </w:r>
    </w:p>
    <w:p w:rsidR="00C503A2" w:rsidRDefault="00DE0A48" w:rsidP="007F65D7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To make the test happy again, you could put @</w:t>
      </w:r>
      <w:r>
        <w:rPr>
          <w:i/>
          <w:sz w:val="28"/>
          <w:szCs w:val="36"/>
        </w:rPr>
        <w:t>ComponentScan</w:t>
      </w:r>
      <w:r>
        <w:rPr>
          <w:sz w:val="28"/>
          <w:szCs w:val="36"/>
        </w:rPr>
        <w:t xml:space="preserve"> back in.</w:t>
      </w:r>
    </w:p>
    <w:p w:rsidR="00DE0A48" w:rsidRPr="00772484" w:rsidRDefault="00DE0A48" w:rsidP="007F65D7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Let’s see how you can wire the </w:t>
      </w:r>
      <w:proofErr w:type="spellStart"/>
      <w:r w:rsidRPr="00DE0A48">
        <w:rPr>
          <w:i/>
          <w:sz w:val="28"/>
          <w:szCs w:val="36"/>
        </w:rPr>
        <w:t>CDPlayer</w:t>
      </w:r>
      <w:proofErr w:type="spellEnd"/>
      <w:r>
        <w:rPr>
          <w:i/>
          <w:sz w:val="28"/>
          <w:szCs w:val="36"/>
        </w:rPr>
        <w:t xml:space="preserve"> </w:t>
      </w:r>
      <w:r>
        <w:rPr>
          <w:sz w:val="28"/>
          <w:szCs w:val="36"/>
        </w:rPr>
        <w:t xml:space="preserve">and </w:t>
      </w:r>
      <w:proofErr w:type="spellStart"/>
      <w:r>
        <w:rPr>
          <w:i/>
          <w:sz w:val="28"/>
          <w:szCs w:val="36"/>
        </w:rPr>
        <w:t>CompactDisc</w:t>
      </w:r>
      <w:proofErr w:type="spellEnd"/>
      <w:r>
        <w:rPr>
          <w:i/>
          <w:sz w:val="28"/>
          <w:szCs w:val="36"/>
        </w:rPr>
        <w:t xml:space="preserve"> </w:t>
      </w:r>
      <w:r>
        <w:rPr>
          <w:sz w:val="28"/>
          <w:szCs w:val="36"/>
        </w:rPr>
        <w:t xml:space="preserve">beans in </w:t>
      </w:r>
      <w:proofErr w:type="spellStart"/>
      <w:r w:rsidRPr="00772484">
        <w:rPr>
          <w:i/>
          <w:sz w:val="28"/>
          <w:szCs w:val="36"/>
        </w:rPr>
        <w:t>JavaConfig</w:t>
      </w:r>
      <w:proofErr w:type="spellEnd"/>
      <w:r w:rsidRPr="00772484">
        <w:rPr>
          <w:i/>
          <w:sz w:val="28"/>
          <w:szCs w:val="36"/>
        </w:rPr>
        <w:t>.</w:t>
      </w:r>
    </w:p>
    <w:p w:rsidR="00772484" w:rsidRPr="00772484" w:rsidRDefault="00772484" w:rsidP="00772484">
      <w:pPr>
        <w:rPr>
          <w:sz w:val="28"/>
          <w:szCs w:val="36"/>
        </w:rPr>
      </w:pPr>
    </w:p>
    <w:p w:rsidR="00772484" w:rsidRDefault="00772484" w:rsidP="00772484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32"/>
          <w:szCs w:val="32"/>
        </w:rPr>
      </w:pPr>
      <w:r w:rsidRPr="00772484">
        <w:rPr>
          <w:rFonts w:ascii="FranklinGothic-DemiItal" w:hAnsi="FranklinGothic-DemiItal" w:cs="FranklinGothic-DemiItal"/>
          <w:b/>
          <w:bCs/>
          <w:i/>
          <w:iCs/>
          <w:color w:val="00704A"/>
          <w:sz w:val="32"/>
          <w:szCs w:val="32"/>
        </w:rPr>
        <w:t>Declaring a simple bean</w:t>
      </w:r>
    </w:p>
    <w:p w:rsidR="00782D34" w:rsidRDefault="00460CB5" w:rsidP="00772484">
      <w:pPr>
        <w:rPr>
          <w:i/>
          <w:sz w:val="30"/>
          <w:szCs w:val="32"/>
        </w:rPr>
      </w:pPr>
      <w:r>
        <w:rPr>
          <w:sz w:val="30"/>
          <w:szCs w:val="32"/>
        </w:rPr>
        <w:t xml:space="preserve">To declare a bean in </w:t>
      </w:r>
      <w:proofErr w:type="spellStart"/>
      <w:r>
        <w:rPr>
          <w:sz w:val="30"/>
          <w:szCs w:val="32"/>
        </w:rPr>
        <w:t>JavaConfig</w:t>
      </w:r>
      <w:proofErr w:type="spellEnd"/>
      <w:r>
        <w:rPr>
          <w:sz w:val="30"/>
          <w:szCs w:val="32"/>
        </w:rPr>
        <w:t xml:space="preserve">, you write a method that creates an instance of the desired type and annotate it with </w:t>
      </w:r>
      <w:r>
        <w:rPr>
          <w:i/>
          <w:sz w:val="30"/>
          <w:szCs w:val="32"/>
        </w:rPr>
        <w:t xml:space="preserve">@Bean. </w:t>
      </w:r>
      <w:r>
        <w:rPr>
          <w:sz w:val="30"/>
          <w:szCs w:val="32"/>
        </w:rPr>
        <w:t xml:space="preserve">For example, the following </w:t>
      </w:r>
      <w:r>
        <w:rPr>
          <w:sz w:val="30"/>
          <w:szCs w:val="32"/>
        </w:rPr>
        <w:lastRenderedPageBreak/>
        <w:t xml:space="preserve">declares the </w:t>
      </w:r>
      <w:proofErr w:type="spellStart"/>
      <w:r>
        <w:rPr>
          <w:i/>
          <w:sz w:val="30"/>
          <w:szCs w:val="32"/>
        </w:rPr>
        <w:t>CompactDisc</w:t>
      </w:r>
      <w:proofErr w:type="spellEnd"/>
      <w:r>
        <w:rPr>
          <w:i/>
          <w:sz w:val="30"/>
          <w:szCs w:val="32"/>
        </w:rPr>
        <w:t xml:space="preserve"> </w:t>
      </w:r>
      <w:r w:rsidRPr="00782D34">
        <w:rPr>
          <w:sz w:val="30"/>
          <w:szCs w:val="32"/>
        </w:rPr>
        <w:t>bean</w:t>
      </w:r>
      <w:r>
        <w:rPr>
          <w:i/>
          <w:sz w:val="30"/>
          <w:szCs w:val="32"/>
        </w:rPr>
        <w:t>:</w:t>
      </w:r>
      <w:r w:rsidR="00782D34">
        <w:rPr>
          <w:noProof/>
          <w:sz w:val="30"/>
          <w:szCs w:val="32"/>
        </w:rPr>
        <w:drawing>
          <wp:inline distT="0" distB="0" distL="0" distR="0">
            <wp:extent cx="3741744" cy="1059272"/>
            <wp:effectExtent l="19050" t="0" r="0" b="0"/>
            <wp:docPr id="1" name="Picture 0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34" w:rsidRDefault="00F5651F" w:rsidP="00F5651F">
      <w:pPr>
        <w:pStyle w:val="ListParagraph"/>
        <w:numPr>
          <w:ilvl w:val="0"/>
          <w:numId w:val="1"/>
        </w:numPr>
        <w:rPr>
          <w:sz w:val="30"/>
          <w:szCs w:val="32"/>
        </w:rPr>
      </w:pPr>
      <w:r>
        <w:rPr>
          <w:sz w:val="30"/>
          <w:szCs w:val="32"/>
        </w:rPr>
        <w:t xml:space="preserve">The @Bean annotation tells </w:t>
      </w:r>
      <w:proofErr w:type="gramStart"/>
      <w:r>
        <w:rPr>
          <w:sz w:val="30"/>
          <w:szCs w:val="32"/>
        </w:rPr>
        <w:t>Spring</w:t>
      </w:r>
      <w:proofErr w:type="gramEnd"/>
      <w:r>
        <w:rPr>
          <w:sz w:val="30"/>
          <w:szCs w:val="32"/>
        </w:rPr>
        <w:t xml:space="preserve"> that this method will return an object that should be registered as a bean in the Spring application context. The body of the method contains logic that ultimately results in the creation of the bean instance.</w:t>
      </w:r>
    </w:p>
    <w:p w:rsidR="002D3770" w:rsidRDefault="002D3770" w:rsidP="00F5651F">
      <w:pPr>
        <w:pStyle w:val="ListParagraph"/>
        <w:numPr>
          <w:ilvl w:val="0"/>
          <w:numId w:val="1"/>
        </w:numPr>
        <w:rPr>
          <w:sz w:val="30"/>
          <w:szCs w:val="32"/>
        </w:rPr>
      </w:pPr>
      <w:r>
        <w:rPr>
          <w:sz w:val="30"/>
          <w:szCs w:val="32"/>
        </w:rPr>
        <w:t xml:space="preserve">By default, the bean will be given an ID that is the same as the </w:t>
      </w:r>
      <w:r>
        <w:rPr>
          <w:i/>
          <w:sz w:val="30"/>
          <w:szCs w:val="32"/>
        </w:rPr>
        <w:t xml:space="preserve">@Bean-annotated method’s name.  In this case, the bean </w:t>
      </w:r>
      <w:r>
        <w:rPr>
          <w:sz w:val="30"/>
          <w:szCs w:val="32"/>
        </w:rPr>
        <w:t xml:space="preserve">will be named </w:t>
      </w:r>
      <w:proofErr w:type="spellStart"/>
      <w:r>
        <w:rPr>
          <w:i/>
          <w:sz w:val="30"/>
          <w:szCs w:val="32"/>
        </w:rPr>
        <w:t>compactDisc</w:t>
      </w:r>
      <w:proofErr w:type="spellEnd"/>
      <w:r>
        <w:rPr>
          <w:i/>
          <w:sz w:val="30"/>
          <w:szCs w:val="32"/>
        </w:rPr>
        <w:t xml:space="preserve">. </w:t>
      </w:r>
    </w:p>
    <w:p w:rsidR="002D3770" w:rsidRDefault="002D3770" w:rsidP="00F5651F">
      <w:pPr>
        <w:pStyle w:val="ListParagraph"/>
        <w:numPr>
          <w:ilvl w:val="0"/>
          <w:numId w:val="1"/>
        </w:numPr>
        <w:rPr>
          <w:sz w:val="30"/>
          <w:szCs w:val="32"/>
        </w:rPr>
      </w:pPr>
      <w:r>
        <w:rPr>
          <w:sz w:val="30"/>
          <w:szCs w:val="32"/>
        </w:rPr>
        <w:t xml:space="preserve">If you’d rather it have a different name, you can either rename the method or prescribe a different name with the </w:t>
      </w:r>
      <w:r>
        <w:rPr>
          <w:i/>
          <w:sz w:val="30"/>
          <w:szCs w:val="32"/>
        </w:rPr>
        <w:t xml:space="preserve">name </w:t>
      </w:r>
      <w:r>
        <w:rPr>
          <w:sz w:val="30"/>
          <w:szCs w:val="32"/>
        </w:rPr>
        <w:t>attribute:</w:t>
      </w:r>
    </w:p>
    <w:p w:rsidR="002D3770" w:rsidRDefault="002D3770" w:rsidP="002D3770">
      <w:pPr>
        <w:pStyle w:val="ListParagraph"/>
        <w:rPr>
          <w:sz w:val="30"/>
          <w:szCs w:val="32"/>
        </w:rPr>
      </w:pPr>
      <w:r>
        <w:rPr>
          <w:noProof/>
          <w:sz w:val="30"/>
          <w:szCs w:val="32"/>
        </w:rPr>
        <w:drawing>
          <wp:inline distT="0" distB="0" distL="0" distR="0">
            <wp:extent cx="3764606" cy="891617"/>
            <wp:effectExtent l="19050" t="0" r="7294" b="0"/>
            <wp:docPr id="2" name="Picture 1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70" w:rsidRDefault="002D3770" w:rsidP="002D3770">
      <w:pPr>
        <w:pStyle w:val="ListParagraph"/>
        <w:rPr>
          <w:sz w:val="30"/>
          <w:szCs w:val="32"/>
        </w:rPr>
      </w:pPr>
    </w:p>
    <w:p w:rsidR="002D3770" w:rsidRDefault="002D3770" w:rsidP="002D3770">
      <w:pPr>
        <w:pStyle w:val="ListParagraph"/>
        <w:numPr>
          <w:ilvl w:val="0"/>
          <w:numId w:val="1"/>
        </w:numPr>
        <w:rPr>
          <w:sz w:val="30"/>
          <w:szCs w:val="32"/>
        </w:rPr>
      </w:pPr>
      <w:r>
        <w:rPr>
          <w:sz w:val="30"/>
          <w:szCs w:val="32"/>
        </w:rPr>
        <w:t xml:space="preserve">No matter how you name the bean, this bean declaration is about as simple as they come. The body of the method returns a new instance of </w:t>
      </w:r>
      <w:proofErr w:type="spellStart"/>
      <w:r>
        <w:rPr>
          <w:i/>
          <w:sz w:val="30"/>
          <w:szCs w:val="32"/>
        </w:rPr>
        <w:t>SgtPeppers</w:t>
      </w:r>
      <w:proofErr w:type="spellEnd"/>
      <w:r>
        <w:rPr>
          <w:sz w:val="30"/>
          <w:szCs w:val="32"/>
        </w:rPr>
        <w:t xml:space="preserve">. But because it’s expressed in Java, it has every capability afforded it by the Java language to do almost anything to arrive at the </w:t>
      </w:r>
      <w:proofErr w:type="spellStart"/>
      <w:r>
        <w:rPr>
          <w:i/>
          <w:sz w:val="30"/>
          <w:szCs w:val="32"/>
        </w:rPr>
        <w:t>CompactDisc</w:t>
      </w:r>
      <w:proofErr w:type="spellEnd"/>
      <w:r>
        <w:rPr>
          <w:i/>
          <w:sz w:val="30"/>
          <w:szCs w:val="32"/>
        </w:rPr>
        <w:t xml:space="preserve"> </w:t>
      </w:r>
      <w:r>
        <w:rPr>
          <w:sz w:val="30"/>
          <w:szCs w:val="32"/>
        </w:rPr>
        <w:t>that is returned</w:t>
      </w:r>
      <w:r w:rsidR="007A05D9">
        <w:rPr>
          <w:sz w:val="30"/>
          <w:szCs w:val="32"/>
        </w:rPr>
        <w:t>.</w:t>
      </w:r>
    </w:p>
    <w:p w:rsidR="00E40727" w:rsidRDefault="007A05D9" w:rsidP="00E40727">
      <w:pPr>
        <w:pStyle w:val="ListParagraph"/>
        <w:numPr>
          <w:ilvl w:val="0"/>
          <w:numId w:val="1"/>
        </w:numPr>
        <w:rPr>
          <w:sz w:val="30"/>
          <w:szCs w:val="32"/>
        </w:rPr>
      </w:pPr>
      <w:r>
        <w:rPr>
          <w:sz w:val="30"/>
          <w:szCs w:val="32"/>
        </w:rPr>
        <w:t xml:space="preserve">Unleashing your imagination a bit, you might do something crazy like randomly selecting a </w:t>
      </w:r>
      <w:proofErr w:type="spellStart"/>
      <w:r>
        <w:rPr>
          <w:i/>
          <w:sz w:val="30"/>
          <w:szCs w:val="32"/>
        </w:rPr>
        <w:t>CompactDisc</w:t>
      </w:r>
      <w:proofErr w:type="spellEnd"/>
      <w:r>
        <w:rPr>
          <w:i/>
          <w:sz w:val="30"/>
          <w:szCs w:val="32"/>
        </w:rPr>
        <w:t xml:space="preserve"> </w:t>
      </w:r>
      <w:r>
        <w:rPr>
          <w:sz w:val="30"/>
          <w:szCs w:val="32"/>
        </w:rPr>
        <w:t xml:space="preserve">from a selection of choices: </w:t>
      </w:r>
    </w:p>
    <w:p w:rsidR="00E40727" w:rsidRDefault="00E40727" w:rsidP="00E40727">
      <w:pPr>
        <w:pStyle w:val="ListParagraph"/>
        <w:rPr>
          <w:sz w:val="30"/>
          <w:szCs w:val="32"/>
        </w:rPr>
      </w:pPr>
      <w:r>
        <w:rPr>
          <w:noProof/>
          <w:sz w:val="30"/>
          <w:szCs w:val="32"/>
        </w:rPr>
        <w:lastRenderedPageBreak/>
        <w:drawing>
          <wp:inline distT="0" distB="0" distL="0" distR="0">
            <wp:extent cx="3726503" cy="1966131"/>
            <wp:effectExtent l="19050" t="0" r="7297" b="0"/>
            <wp:docPr id="4" name="Picture 3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9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27" w:rsidRDefault="00E40727" w:rsidP="00E40727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32"/>
          <w:szCs w:val="32"/>
        </w:rPr>
      </w:pPr>
      <w:r w:rsidRPr="00E40727">
        <w:rPr>
          <w:rFonts w:ascii="FranklinGothic-DemiItal" w:hAnsi="FranklinGothic-DemiItal" w:cs="FranklinGothic-DemiItal"/>
          <w:b/>
          <w:bCs/>
          <w:i/>
          <w:iCs/>
          <w:color w:val="00704A"/>
          <w:sz w:val="32"/>
          <w:szCs w:val="32"/>
        </w:rPr>
        <w:t xml:space="preserve">Injecting with </w:t>
      </w:r>
      <w:proofErr w:type="spellStart"/>
      <w:r w:rsidRPr="00E40727">
        <w:rPr>
          <w:rFonts w:ascii="FranklinGothic-DemiItal" w:hAnsi="FranklinGothic-DemiItal" w:cs="FranklinGothic-DemiItal"/>
          <w:b/>
          <w:bCs/>
          <w:i/>
          <w:iCs/>
          <w:color w:val="00704A"/>
          <w:sz w:val="32"/>
          <w:szCs w:val="32"/>
        </w:rPr>
        <w:t>JavaConfig</w:t>
      </w:r>
      <w:proofErr w:type="spellEnd"/>
    </w:p>
    <w:p w:rsidR="00E40727" w:rsidRDefault="00E40727" w:rsidP="00E40727">
      <w:pPr>
        <w:pStyle w:val="ListParagraph"/>
        <w:numPr>
          <w:ilvl w:val="0"/>
          <w:numId w:val="1"/>
        </w:numPr>
        <w:rPr>
          <w:sz w:val="26"/>
          <w:szCs w:val="32"/>
        </w:rPr>
      </w:pPr>
      <w:r>
        <w:rPr>
          <w:sz w:val="26"/>
          <w:szCs w:val="32"/>
        </w:rPr>
        <w:t xml:space="preserve">You must declare the </w:t>
      </w:r>
      <w:proofErr w:type="spellStart"/>
      <w:r>
        <w:rPr>
          <w:i/>
          <w:sz w:val="26"/>
          <w:szCs w:val="32"/>
        </w:rPr>
        <w:t>CDPlayer</w:t>
      </w:r>
      <w:proofErr w:type="spellEnd"/>
      <w:r>
        <w:rPr>
          <w:i/>
          <w:sz w:val="26"/>
          <w:szCs w:val="32"/>
        </w:rPr>
        <w:t xml:space="preserve"> </w:t>
      </w:r>
      <w:r>
        <w:rPr>
          <w:sz w:val="26"/>
          <w:szCs w:val="32"/>
        </w:rPr>
        <w:t xml:space="preserve">bean, which depends on a </w:t>
      </w:r>
      <w:proofErr w:type="spellStart"/>
      <w:r>
        <w:rPr>
          <w:i/>
          <w:sz w:val="26"/>
          <w:szCs w:val="32"/>
        </w:rPr>
        <w:t>CompactDisc</w:t>
      </w:r>
      <w:proofErr w:type="spellEnd"/>
      <w:r>
        <w:rPr>
          <w:i/>
          <w:sz w:val="26"/>
          <w:szCs w:val="32"/>
        </w:rPr>
        <w:t>.</w:t>
      </w:r>
      <w:r>
        <w:rPr>
          <w:sz w:val="26"/>
          <w:szCs w:val="32"/>
        </w:rPr>
        <w:t xml:space="preserve"> How can you wire that up in </w:t>
      </w:r>
      <w:proofErr w:type="spellStart"/>
      <w:r>
        <w:rPr>
          <w:sz w:val="26"/>
          <w:szCs w:val="32"/>
        </w:rPr>
        <w:t>JavaConfig</w:t>
      </w:r>
      <w:proofErr w:type="spellEnd"/>
      <w:r>
        <w:rPr>
          <w:sz w:val="26"/>
          <w:szCs w:val="32"/>
        </w:rPr>
        <w:t xml:space="preserve">? </w:t>
      </w:r>
    </w:p>
    <w:p w:rsidR="00A44655" w:rsidRDefault="00A44655" w:rsidP="00E40727">
      <w:pPr>
        <w:pStyle w:val="ListParagraph"/>
        <w:numPr>
          <w:ilvl w:val="0"/>
          <w:numId w:val="1"/>
        </w:numPr>
        <w:rPr>
          <w:sz w:val="26"/>
          <w:szCs w:val="32"/>
        </w:rPr>
      </w:pPr>
      <w:r>
        <w:rPr>
          <w:sz w:val="26"/>
          <w:szCs w:val="32"/>
        </w:rPr>
        <w:t>The simplest way to wire up</w:t>
      </w:r>
      <w:r w:rsidR="0026332B">
        <w:rPr>
          <w:sz w:val="26"/>
          <w:szCs w:val="32"/>
        </w:rPr>
        <w:t xml:space="preserve"> beans in </w:t>
      </w:r>
      <w:proofErr w:type="spellStart"/>
      <w:r w:rsidR="0026332B">
        <w:rPr>
          <w:sz w:val="26"/>
          <w:szCs w:val="32"/>
        </w:rPr>
        <w:t>JavaCongig</w:t>
      </w:r>
      <w:proofErr w:type="spellEnd"/>
      <w:r w:rsidR="0026332B">
        <w:rPr>
          <w:sz w:val="26"/>
          <w:szCs w:val="32"/>
        </w:rPr>
        <w:t xml:space="preserve"> is to refer</w:t>
      </w:r>
      <w:r>
        <w:rPr>
          <w:sz w:val="26"/>
          <w:szCs w:val="32"/>
        </w:rPr>
        <w:t xml:space="preserve"> to the reference bean’s method. For example, here’s how you migh</w:t>
      </w:r>
      <w:r w:rsidR="00155D92">
        <w:rPr>
          <w:sz w:val="26"/>
          <w:szCs w:val="32"/>
        </w:rPr>
        <w:t>t</w:t>
      </w:r>
      <w:r>
        <w:rPr>
          <w:sz w:val="26"/>
          <w:szCs w:val="32"/>
        </w:rPr>
        <w:t xml:space="preserve"> declare the </w:t>
      </w:r>
      <w:proofErr w:type="spellStart"/>
      <w:r>
        <w:rPr>
          <w:sz w:val="26"/>
          <w:szCs w:val="32"/>
        </w:rPr>
        <w:t>CDPlayer</w:t>
      </w:r>
      <w:proofErr w:type="spellEnd"/>
      <w:r>
        <w:rPr>
          <w:sz w:val="26"/>
          <w:szCs w:val="32"/>
        </w:rPr>
        <w:t xml:space="preserve"> bean:</w:t>
      </w:r>
    </w:p>
    <w:p w:rsidR="00E85CCB" w:rsidRDefault="00E85CCB" w:rsidP="00E85CCB">
      <w:pPr>
        <w:pStyle w:val="ListParagraph"/>
        <w:rPr>
          <w:sz w:val="26"/>
          <w:szCs w:val="32"/>
        </w:rPr>
      </w:pPr>
      <w:r>
        <w:rPr>
          <w:noProof/>
          <w:sz w:val="26"/>
          <w:szCs w:val="32"/>
        </w:rPr>
        <w:drawing>
          <wp:inline distT="0" distB="0" distL="0" distR="0">
            <wp:extent cx="4282811" cy="1036410"/>
            <wp:effectExtent l="19050" t="0" r="3439" b="0"/>
            <wp:docPr id="5" name="Picture 4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E5" w:rsidRDefault="00B67A5B" w:rsidP="00EE21E5">
      <w:pPr>
        <w:pStyle w:val="ListParagraph"/>
        <w:numPr>
          <w:ilvl w:val="0"/>
          <w:numId w:val="1"/>
        </w:numPr>
        <w:rPr>
          <w:sz w:val="26"/>
          <w:szCs w:val="32"/>
        </w:rPr>
      </w:pPr>
      <w:r>
        <w:rPr>
          <w:sz w:val="26"/>
          <w:szCs w:val="32"/>
        </w:rPr>
        <w:t xml:space="preserve">The </w:t>
      </w:r>
      <w:proofErr w:type="spellStart"/>
      <w:proofErr w:type="gramStart"/>
      <w:r w:rsidRPr="00B67A5B">
        <w:rPr>
          <w:i/>
          <w:sz w:val="26"/>
          <w:szCs w:val="32"/>
        </w:rPr>
        <w:t>cdPlayer</w:t>
      </w:r>
      <w:proofErr w:type="spellEnd"/>
      <w:r>
        <w:rPr>
          <w:sz w:val="26"/>
          <w:szCs w:val="32"/>
        </w:rPr>
        <w:t>(</w:t>
      </w:r>
      <w:proofErr w:type="gramEnd"/>
      <w:r>
        <w:rPr>
          <w:sz w:val="26"/>
          <w:szCs w:val="32"/>
        </w:rPr>
        <w:t xml:space="preserve">) method, like the </w:t>
      </w:r>
      <w:proofErr w:type="spellStart"/>
      <w:r w:rsidRPr="00B67A5B">
        <w:rPr>
          <w:i/>
          <w:sz w:val="26"/>
          <w:szCs w:val="32"/>
        </w:rPr>
        <w:t>sgtPeppers</w:t>
      </w:r>
      <w:proofErr w:type="spellEnd"/>
      <w:r>
        <w:rPr>
          <w:sz w:val="26"/>
          <w:szCs w:val="32"/>
        </w:rPr>
        <w:t xml:space="preserve">() method, is annotated with </w:t>
      </w:r>
      <w:r>
        <w:rPr>
          <w:i/>
          <w:sz w:val="26"/>
          <w:szCs w:val="32"/>
        </w:rPr>
        <w:t xml:space="preserve">@Bean </w:t>
      </w:r>
      <w:r>
        <w:rPr>
          <w:sz w:val="26"/>
          <w:szCs w:val="32"/>
        </w:rPr>
        <w:t xml:space="preserve">to indicate that it will produce an instance of a bean to be registered in the Spring application context. The ID of the bean will be </w:t>
      </w:r>
      <w:proofErr w:type="spellStart"/>
      <w:r w:rsidRPr="00B67A5B">
        <w:rPr>
          <w:i/>
          <w:sz w:val="26"/>
          <w:szCs w:val="32"/>
        </w:rPr>
        <w:t>cdPlayer</w:t>
      </w:r>
      <w:proofErr w:type="spellEnd"/>
      <w:r>
        <w:rPr>
          <w:sz w:val="26"/>
          <w:szCs w:val="32"/>
        </w:rPr>
        <w:t xml:space="preserve">, the same as the method’s name. </w:t>
      </w:r>
    </w:p>
    <w:p w:rsidR="004E6212" w:rsidRPr="00AF17E9" w:rsidRDefault="004E6212" w:rsidP="00EE21E5">
      <w:pPr>
        <w:pStyle w:val="ListParagraph"/>
        <w:numPr>
          <w:ilvl w:val="0"/>
          <w:numId w:val="1"/>
        </w:numPr>
        <w:rPr>
          <w:sz w:val="26"/>
          <w:szCs w:val="32"/>
        </w:rPr>
      </w:pPr>
      <w:r>
        <w:rPr>
          <w:sz w:val="26"/>
          <w:szCs w:val="32"/>
        </w:rPr>
        <w:t xml:space="preserve">The body of the </w:t>
      </w:r>
      <w:proofErr w:type="spellStart"/>
      <w:proofErr w:type="gramStart"/>
      <w:r>
        <w:rPr>
          <w:i/>
          <w:sz w:val="26"/>
          <w:szCs w:val="32"/>
        </w:rPr>
        <w:t>cdPlayer</w:t>
      </w:r>
      <w:proofErr w:type="spellEnd"/>
      <w:r>
        <w:rPr>
          <w:i/>
          <w:sz w:val="26"/>
          <w:szCs w:val="32"/>
        </w:rPr>
        <w:t>(</w:t>
      </w:r>
      <w:proofErr w:type="gramEnd"/>
      <w:r>
        <w:rPr>
          <w:i/>
          <w:sz w:val="26"/>
          <w:szCs w:val="32"/>
        </w:rPr>
        <w:t xml:space="preserve">) </w:t>
      </w:r>
      <w:r>
        <w:rPr>
          <w:sz w:val="26"/>
          <w:szCs w:val="32"/>
        </w:rPr>
        <w:t xml:space="preserve">method differs subtly from that of the </w:t>
      </w:r>
      <w:proofErr w:type="spellStart"/>
      <w:r>
        <w:rPr>
          <w:i/>
          <w:sz w:val="26"/>
          <w:szCs w:val="32"/>
        </w:rPr>
        <w:t>sgtPeppers</w:t>
      </w:r>
      <w:proofErr w:type="spellEnd"/>
      <w:r>
        <w:rPr>
          <w:i/>
          <w:sz w:val="26"/>
          <w:szCs w:val="32"/>
        </w:rPr>
        <w:t xml:space="preserve">() </w:t>
      </w:r>
      <w:r>
        <w:rPr>
          <w:sz w:val="26"/>
          <w:szCs w:val="32"/>
        </w:rPr>
        <w:t xml:space="preserve">method. Rather than construct an instance via its default method, the </w:t>
      </w:r>
      <w:proofErr w:type="spellStart"/>
      <w:r>
        <w:rPr>
          <w:i/>
          <w:sz w:val="26"/>
          <w:szCs w:val="32"/>
        </w:rPr>
        <w:t>CDPlayer</w:t>
      </w:r>
      <w:proofErr w:type="spellEnd"/>
      <w:r>
        <w:rPr>
          <w:i/>
          <w:sz w:val="26"/>
          <w:szCs w:val="32"/>
        </w:rPr>
        <w:t xml:space="preserve"> </w:t>
      </w:r>
      <w:r>
        <w:rPr>
          <w:sz w:val="26"/>
          <w:szCs w:val="32"/>
        </w:rPr>
        <w:t xml:space="preserve">instance is created by calling its constructor that takes a </w:t>
      </w:r>
      <w:proofErr w:type="spellStart"/>
      <w:r>
        <w:rPr>
          <w:i/>
          <w:sz w:val="26"/>
          <w:szCs w:val="32"/>
        </w:rPr>
        <w:t>CompactDisc</w:t>
      </w:r>
      <w:proofErr w:type="spellEnd"/>
      <w:r>
        <w:rPr>
          <w:i/>
          <w:sz w:val="26"/>
          <w:szCs w:val="32"/>
        </w:rPr>
        <w:t>.</w:t>
      </w:r>
    </w:p>
    <w:p w:rsidR="00AF17E9" w:rsidRDefault="00AF17E9" w:rsidP="00EE21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7119">
        <w:rPr>
          <w:sz w:val="28"/>
          <w:szCs w:val="28"/>
        </w:rPr>
        <w:t xml:space="preserve">It appears that the </w:t>
      </w:r>
      <w:proofErr w:type="spellStart"/>
      <w:proofErr w:type="gramStart"/>
      <w:r w:rsidRPr="00987119">
        <w:rPr>
          <w:i/>
          <w:sz w:val="28"/>
          <w:szCs w:val="28"/>
        </w:rPr>
        <w:t>CompactDisc</w:t>
      </w:r>
      <w:proofErr w:type="spellEnd"/>
      <w:r w:rsidRPr="00987119">
        <w:rPr>
          <w:i/>
          <w:sz w:val="28"/>
          <w:szCs w:val="28"/>
        </w:rPr>
        <w:t xml:space="preserve"> </w:t>
      </w:r>
      <w:r w:rsidRPr="00987119">
        <w:rPr>
          <w:sz w:val="28"/>
          <w:szCs w:val="28"/>
        </w:rPr>
        <w:t xml:space="preserve"> is</w:t>
      </w:r>
      <w:proofErr w:type="gramEnd"/>
      <w:r w:rsidRPr="00987119">
        <w:rPr>
          <w:sz w:val="28"/>
          <w:szCs w:val="28"/>
        </w:rPr>
        <w:t xml:space="preserve">  provides by calling </w:t>
      </w:r>
      <w:proofErr w:type="spellStart"/>
      <w:r w:rsidRPr="00987119">
        <w:rPr>
          <w:i/>
          <w:sz w:val="28"/>
          <w:szCs w:val="28"/>
        </w:rPr>
        <w:t>sgtPeppers</w:t>
      </w:r>
      <w:proofErr w:type="spellEnd"/>
      <w:r w:rsidRPr="00987119">
        <w:rPr>
          <w:i/>
          <w:sz w:val="28"/>
          <w:szCs w:val="28"/>
        </w:rPr>
        <w:t xml:space="preserve">, </w:t>
      </w:r>
      <w:r w:rsidRPr="00987119">
        <w:rPr>
          <w:sz w:val="28"/>
          <w:szCs w:val="28"/>
        </w:rPr>
        <w:t xml:space="preserve">but that’s not exactly true. Because the </w:t>
      </w:r>
      <w:proofErr w:type="spellStart"/>
      <w:proofErr w:type="gramStart"/>
      <w:r w:rsidRPr="00987119">
        <w:rPr>
          <w:i/>
          <w:sz w:val="28"/>
          <w:szCs w:val="28"/>
        </w:rPr>
        <w:t>sgtPeppers</w:t>
      </w:r>
      <w:proofErr w:type="spellEnd"/>
      <w:r w:rsidRPr="00987119">
        <w:rPr>
          <w:i/>
          <w:sz w:val="28"/>
          <w:szCs w:val="28"/>
        </w:rPr>
        <w:t>(</w:t>
      </w:r>
      <w:proofErr w:type="gramEnd"/>
      <w:r w:rsidRPr="00987119">
        <w:rPr>
          <w:i/>
          <w:sz w:val="28"/>
          <w:szCs w:val="28"/>
        </w:rPr>
        <w:t xml:space="preserve">) </w:t>
      </w:r>
      <w:r w:rsidRPr="00987119">
        <w:rPr>
          <w:sz w:val="28"/>
          <w:szCs w:val="28"/>
        </w:rPr>
        <w:t>method is annotated with @</w:t>
      </w:r>
      <w:r w:rsidRPr="00987119">
        <w:rPr>
          <w:i/>
          <w:sz w:val="28"/>
          <w:szCs w:val="28"/>
        </w:rPr>
        <w:t xml:space="preserve">Bean, </w:t>
      </w:r>
      <w:r w:rsidRPr="00987119">
        <w:rPr>
          <w:sz w:val="28"/>
          <w:szCs w:val="28"/>
        </w:rPr>
        <w:t xml:space="preserve">Spring will intercept </w:t>
      </w:r>
      <w:r w:rsidR="00987119">
        <w:rPr>
          <w:sz w:val="28"/>
          <w:szCs w:val="28"/>
        </w:rPr>
        <w:t>any calls to it and ensure that the bean produced by that method is returned rather than allowing it to be invoked again.</w:t>
      </w:r>
    </w:p>
    <w:p w:rsidR="00380BE5" w:rsidRDefault="00380BE5" w:rsidP="00EE21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example, suppose you were to introduce another </w:t>
      </w:r>
      <w:proofErr w:type="spellStart"/>
      <w:r>
        <w:rPr>
          <w:i/>
          <w:sz w:val="28"/>
          <w:szCs w:val="28"/>
        </w:rPr>
        <w:t>CDPlayer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bean that is just like the first:</w:t>
      </w:r>
    </w:p>
    <w:p w:rsidR="00380BE5" w:rsidRDefault="00380BE5" w:rsidP="00380BE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98984" cy="1912786"/>
            <wp:effectExtent l="19050" t="0" r="0" b="0"/>
            <wp:docPr id="6" name="Picture 5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4B" w:rsidRDefault="00EA1BB3" w:rsidP="00667D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calls to </w:t>
      </w:r>
      <w:proofErr w:type="spellStart"/>
      <w:proofErr w:type="gramStart"/>
      <w:r>
        <w:rPr>
          <w:i/>
          <w:sz w:val="28"/>
          <w:szCs w:val="28"/>
        </w:rPr>
        <w:t>sgtPeppers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 xml:space="preserve">) </w:t>
      </w:r>
      <w:r>
        <w:rPr>
          <w:sz w:val="28"/>
          <w:szCs w:val="28"/>
        </w:rPr>
        <w:t xml:space="preserve">was treated like any other call to Java method, then each </w:t>
      </w:r>
      <w:proofErr w:type="spellStart"/>
      <w:r>
        <w:rPr>
          <w:i/>
          <w:sz w:val="28"/>
          <w:szCs w:val="28"/>
        </w:rPr>
        <w:t>CDPlayer</w:t>
      </w:r>
      <w:proofErr w:type="spellEnd"/>
      <w:r>
        <w:rPr>
          <w:i/>
          <w:sz w:val="28"/>
          <w:szCs w:val="28"/>
        </w:rPr>
        <w:t xml:space="preserve">() </w:t>
      </w:r>
      <w:r>
        <w:rPr>
          <w:sz w:val="28"/>
          <w:szCs w:val="28"/>
        </w:rPr>
        <w:t xml:space="preserve">would be given its own instance of </w:t>
      </w:r>
      <w:proofErr w:type="spellStart"/>
      <w:r>
        <w:rPr>
          <w:i/>
          <w:sz w:val="28"/>
          <w:szCs w:val="28"/>
        </w:rPr>
        <w:t>SgtPeppers</w:t>
      </w:r>
      <w:proofErr w:type="spellEnd"/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>That would make sense if we were talking about real CD players and compact discs.</w:t>
      </w:r>
      <w:r w:rsidR="00667D4B">
        <w:rPr>
          <w:sz w:val="28"/>
          <w:szCs w:val="28"/>
        </w:rPr>
        <w:t xml:space="preserve"> If you have two CD Players, there’s no physical way for a single compact disc to simultaneously be inserted into two CD players.</w:t>
      </w:r>
    </w:p>
    <w:p w:rsidR="00DD12AB" w:rsidRDefault="00DD12AB" w:rsidP="00A95C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software</w:t>
      </w:r>
      <w:proofErr w:type="gramStart"/>
      <w:r>
        <w:rPr>
          <w:sz w:val="28"/>
          <w:szCs w:val="28"/>
        </w:rPr>
        <w:t>,  however</w:t>
      </w:r>
      <w:proofErr w:type="gramEnd"/>
      <w:r>
        <w:rPr>
          <w:sz w:val="28"/>
          <w:szCs w:val="28"/>
        </w:rPr>
        <w:t xml:space="preserve">, there’s no reason you couldn’t inject the same instance of </w:t>
      </w:r>
      <w:proofErr w:type="spellStart"/>
      <w:r>
        <w:rPr>
          <w:i/>
          <w:sz w:val="28"/>
          <w:szCs w:val="28"/>
        </w:rPr>
        <w:t>SgtPeppers</w:t>
      </w:r>
      <w:proofErr w:type="spellEnd"/>
      <w:r>
        <w:rPr>
          <w:sz w:val="28"/>
          <w:szCs w:val="28"/>
        </w:rPr>
        <w:t xml:space="preserve"> into as many other beans you want. </w:t>
      </w:r>
      <w:r w:rsidRPr="00DD12AB">
        <w:rPr>
          <w:b/>
          <w:sz w:val="28"/>
          <w:szCs w:val="28"/>
        </w:rPr>
        <w:t xml:space="preserve">By default, all beans in </w:t>
      </w:r>
      <w:proofErr w:type="gramStart"/>
      <w:r w:rsidRPr="00DD12AB">
        <w:rPr>
          <w:b/>
          <w:sz w:val="28"/>
          <w:szCs w:val="28"/>
        </w:rPr>
        <w:t>Spring</w:t>
      </w:r>
      <w:proofErr w:type="gramEnd"/>
      <w:r w:rsidRPr="00DD12AB">
        <w:rPr>
          <w:b/>
          <w:sz w:val="28"/>
          <w:szCs w:val="28"/>
        </w:rPr>
        <w:t xml:space="preserve"> are singletons,</w:t>
      </w:r>
      <w:r>
        <w:rPr>
          <w:sz w:val="28"/>
          <w:szCs w:val="28"/>
        </w:rPr>
        <w:t xml:space="preserve"> and there’s no reason you need to create a duplicate instance for the second </w:t>
      </w:r>
      <w:proofErr w:type="spellStart"/>
      <w:r w:rsidRPr="00DD12AB">
        <w:rPr>
          <w:i/>
          <w:sz w:val="28"/>
          <w:szCs w:val="28"/>
        </w:rPr>
        <w:t>CDPlayer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bean.</w:t>
      </w:r>
      <w:r w:rsidR="00252F36">
        <w:rPr>
          <w:sz w:val="28"/>
          <w:szCs w:val="28"/>
        </w:rPr>
        <w:t xml:space="preserve"> So Spring intercepts the call to </w:t>
      </w:r>
      <w:proofErr w:type="spellStart"/>
      <w:proofErr w:type="gramStart"/>
      <w:r w:rsidR="00252F36" w:rsidRPr="00252F36">
        <w:rPr>
          <w:i/>
          <w:sz w:val="28"/>
          <w:szCs w:val="28"/>
        </w:rPr>
        <w:t>sgtPeppers</w:t>
      </w:r>
      <w:proofErr w:type="spellEnd"/>
      <w:r w:rsidR="00252F36" w:rsidRPr="00252F36">
        <w:rPr>
          <w:i/>
          <w:sz w:val="28"/>
          <w:szCs w:val="28"/>
        </w:rPr>
        <w:t>(</w:t>
      </w:r>
      <w:proofErr w:type="gramEnd"/>
      <w:r w:rsidR="00252F36" w:rsidRPr="00252F36">
        <w:rPr>
          <w:i/>
          <w:sz w:val="28"/>
          <w:szCs w:val="28"/>
        </w:rPr>
        <w:t>)</w:t>
      </w:r>
      <w:r w:rsidR="00252F36">
        <w:rPr>
          <w:i/>
          <w:sz w:val="28"/>
          <w:szCs w:val="28"/>
        </w:rPr>
        <w:t xml:space="preserve"> </w:t>
      </w:r>
      <w:r w:rsidR="00252F36">
        <w:rPr>
          <w:sz w:val="28"/>
          <w:szCs w:val="28"/>
        </w:rPr>
        <w:t xml:space="preserve">and makes sure that what is returned is the Spring bean that was created when Spring itself called </w:t>
      </w:r>
      <w:proofErr w:type="spellStart"/>
      <w:r w:rsidR="00252F36" w:rsidRPr="00252F36">
        <w:rPr>
          <w:i/>
          <w:sz w:val="28"/>
          <w:szCs w:val="28"/>
        </w:rPr>
        <w:t>sgtPeppers</w:t>
      </w:r>
      <w:proofErr w:type="spellEnd"/>
      <w:r w:rsidR="00252F36" w:rsidRPr="00252F36">
        <w:rPr>
          <w:i/>
          <w:sz w:val="28"/>
          <w:szCs w:val="28"/>
        </w:rPr>
        <w:t>()</w:t>
      </w:r>
      <w:r w:rsidR="00252F36">
        <w:rPr>
          <w:i/>
          <w:sz w:val="28"/>
          <w:szCs w:val="28"/>
        </w:rPr>
        <w:t xml:space="preserve"> </w:t>
      </w:r>
      <w:r w:rsidR="00252F36" w:rsidRPr="00252F36">
        <w:rPr>
          <w:sz w:val="28"/>
          <w:szCs w:val="28"/>
        </w:rPr>
        <w:t>to create the</w:t>
      </w:r>
      <w:r w:rsidR="00252F36">
        <w:rPr>
          <w:sz w:val="28"/>
          <w:szCs w:val="28"/>
        </w:rPr>
        <w:t xml:space="preserve"> </w:t>
      </w:r>
      <w:proofErr w:type="spellStart"/>
      <w:r w:rsidR="00252F36">
        <w:rPr>
          <w:i/>
          <w:sz w:val="28"/>
          <w:szCs w:val="28"/>
        </w:rPr>
        <w:t>CompactDisc</w:t>
      </w:r>
      <w:proofErr w:type="spellEnd"/>
      <w:r w:rsidR="00252F36">
        <w:rPr>
          <w:sz w:val="28"/>
          <w:szCs w:val="28"/>
        </w:rPr>
        <w:t xml:space="preserve"> bean.</w:t>
      </w:r>
      <w:r w:rsidR="00A95C37">
        <w:rPr>
          <w:sz w:val="28"/>
          <w:szCs w:val="28"/>
        </w:rPr>
        <w:t xml:space="preserve"> Therefore, both </w:t>
      </w:r>
      <w:proofErr w:type="spellStart"/>
      <w:r w:rsidR="00A95C37" w:rsidRPr="00A95C37">
        <w:rPr>
          <w:i/>
          <w:sz w:val="28"/>
          <w:szCs w:val="28"/>
        </w:rPr>
        <w:t>CDPlayer</w:t>
      </w:r>
      <w:proofErr w:type="spellEnd"/>
      <w:r w:rsidR="00A95C37">
        <w:rPr>
          <w:i/>
          <w:sz w:val="28"/>
          <w:szCs w:val="28"/>
        </w:rPr>
        <w:t xml:space="preserve"> </w:t>
      </w:r>
      <w:r w:rsidR="00A95C37">
        <w:rPr>
          <w:sz w:val="28"/>
          <w:szCs w:val="28"/>
        </w:rPr>
        <w:t xml:space="preserve">beans will be given the same instance of </w:t>
      </w:r>
      <w:proofErr w:type="spellStart"/>
      <w:r w:rsidR="00A95C37">
        <w:rPr>
          <w:i/>
          <w:sz w:val="28"/>
          <w:szCs w:val="28"/>
        </w:rPr>
        <w:t>SgtPeppers</w:t>
      </w:r>
      <w:proofErr w:type="spellEnd"/>
      <w:r w:rsidR="00A95C37">
        <w:rPr>
          <w:i/>
          <w:sz w:val="28"/>
          <w:szCs w:val="28"/>
        </w:rPr>
        <w:t xml:space="preserve">. </w:t>
      </w:r>
    </w:p>
    <w:p w:rsidR="00A95C37" w:rsidRDefault="00A95C37" w:rsidP="00A95C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Referring to a bean by calling its method can be confusing. There’s another way that might be easier to digest:</w:t>
      </w:r>
    </w:p>
    <w:p w:rsidR="00A95C37" w:rsidRDefault="00A95C37" w:rsidP="00A95C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32600" cy="975445"/>
            <wp:effectExtent l="19050" t="0" r="0" b="0"/>
            <wp:docPr id="7" name="Picture 6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60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37" w:rsidRDefault="00A95C37" w:rsidP="00A95C37">
      <w:pPr>
        <w:pStyle w:val="ListParagraph"/>
        <w:rPr>
          <w:sz w:val="28"/>
          <w:szCs w:val="28"/>
        </w:rPr>
      </w:pPr>
    </w:p>
    <w:p w:rsidR="00A95C37" w:rsidRDefault="002B7317" w:rsidP="002B73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Here, the </w:t>
      </w:r>
      <w:proofErr w:type="spellStart"/>
      <w:proofErr w:type="gramStart"/>
      <w:r>
        <w:rPr>
          <w:i/>
          <w:sz w:val="28"/>
          <w:szCs w:val="28"/>
        </w:rPr>
        <w:t>cdPlayer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method asks for a </w:t>
      </w:r>
      <w:proofErr w:type="spellStart"/>
      <w:r>
        <w:rPr>
          <w:i/>
          <w:sz w:val="28"/>
          <w:szCs w:val="28"/>
        </w:rPr>
        <w:t>CompactDisc</w:t>
      </w:r>
      <w:proofErr w:type="spellEnd"/>
      <w:r>
        <w:rPr>
          <w:sz w:val="28"/>
          <w:szCs w:val="28"/>
        </w:rPr>
        <w:t xml:space="preserve"> as a parameter. When Spring calls </w:t>
      </w:r>
      <w:proofErr w:type="spellStart"/>
      <w:proofErr w:type="gramStart"/>
      <w:r w:rsidRPr="002B7317">
        <w:rPr>
          <w:i/>
          <w:sz w:val="28"/>
          <w:szCs w:val="28"/>
        </w:rPr>
        <w:t>cdPlayer</w:t>
      </w:r>
      <w:proofErr w:type="spellEnd"/>
      <w:r w:rsidRPr="002B7317">
        <w:rPr>
          <w:i/>
          <w:sz w:val="28"/>
          <w:szCs w:val="28"/>
        </w:rPr>
        <w:t>(</w:t>
      </w:r>
      <w:proofErr w:type="gramEnd"/>
      <w:r w:rsidRPr="002B7317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to create the </w:t>
      </w:r>
      <w:proofErr w:type="spellStart"/>
      <w:r>
        <w:rPr>
          <w:i/>
          <w:sz w:val="28"/>
          <w:szCs w:val="28"/>
        </w:rPr>
        <w:t>CDPlayer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bean, it </w:t>
      </w:r>
      <w:proofErr w:type="spellStart"/>
      <w:r>
        <w:rPr>
          <w:sz w:val="28"/>
          <w:szCs w:val="28"/>
        </w:rPr>
        <w:t>autowires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i/>
          <w:sz w:val="28"/>
          <w:szCs w:val="28"/>
        </w:rPr>
        <w:t>CompactDisc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into the configuration method.</w:t>
      </w:r>
      <w:r w:rsidR="00AA5016">
        <w:rPr>
          <w:sz w:val="28"/>
          <w:szCs w:val="28"/>
        </w:rPr>
        <w:t xml:space="preserve"> Then the body of the method can use it however it sees fit.</w:t>
      </w:r>
    </w:p>
    <w:p w:rsidR="00F9264F" w:rsidRDefault="00F9264F" w:rsidP="002B73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With this technique, the </w:t>
      </w:r>
      <w:proofErr w:type="spellStart"/>
      <w:proofErr w:type="gramStart"/>
      <w:r>
        <w:rPr>
          <w:i/>
          <w:sz w:val="28"/>
          <w:szCs w:val="28"/>
        </w:rPr>
        <w:t>cdPlayer</w:t>
      </w:r>
      <w:proofErr w:type="spellEnd"/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 xml:space="preserve">) </w:t>
      </w:r>
      <w:r>
        <w:rPr>
          <w:sz w:val="28"/>
          <w:szCs w:val="28"/>
        </w:rPr>
        <w:t xml:space="preserve">method can still inject the </w:t>
      </w:r>
      <w:proofErr w:type="spellStart"/>
      <w:r>
        <w:rPr>
          <w:i/>
          <w:sz w:val="28"/>
          <w:szCs w:val="28"/>
        </w:rPr>
        <w:t>CompactDisc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into the </w:t>
      </w:r>
      <w:proofErr w:type="spellStart"/>
      <w:r>
        <w:rPr>
          <w:i/>
          <w:sz w:val="28"/>
          <w:szCs w:val="28"/>
        </w:rPr>
        <w:t>CDPlayer’s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constructor without explicitly referring to the </w:t>
      </w:r>
      <w:proofErr w:type="spellStart"/>
      <w:r>
        <w:rPr>
          <w:i/>
          <w:sz w:val="28"/>
          <w:szCs w:val="28"/>
        </w:rPr>
        <w:t>CompactDisc’s</w:t>
      </w:r>
      <w:proofErr w:type="spellEnd"/>
      <w:r>
        <w:rPr>
          <w:i/>
          <w:sz w:val="28"/>
          <w:szCs w:val="28"/>
        </w:rPr>
        <w:t xml:space="preserve"> </w:t>
      </w:r>
      <w:r w:rsidRPr="00F9264F">
        <w:rPr>
          <w:i/>
          <w:sz w:val="28"/>
          <w:szCs w:val="28"/>
        </w:rPr>
        <w:t>@Bean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method.</w:t>
      </w:r>
    </w:p>
    <w:p w:rsidR="00605BA3" w:rsidRDefault="00605BA3" w:rsidP="00605B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second approach to referring to other beans is usually the best choice because it doesn’t depend on the </w:t>
      </w:r>
      <w:proofErr w:type="spellStart"/>
      <w:r>
        <w:rPr>
          <w:i/>
          <w:sz w:val="28"/>
          <w:szCs w:val="28"/>
        </w:rPr>
        <w:t>CompactDisc</w:t>
      </w:r>
      <w:proofErr w:type="spellEnd"/>
      <w:r>
        <w:rPr>
          <w:sz w:val="28"/>
          <w:szCs w:val="28"/>
        </w:rPr>
        <w:t xml:space="preserve"> bean being dec</w:t>
      </w:r>
      <w:r w:rsidR="00014E5D">
        <w:rPr>
          <w:sz w:val="28"/>
          <w:szCs w:val="28"/>
        </w:rPr>
        <w:t xml:space="preserve">lared in the same configuration </w:t>
      </w:r>
      <w:r w:rsidR="00F1185F">
        <w:rPr>
          <w:sz w:val="28"/>
          <w:szCs w:val="28"/>
        </w:rPr>
        <w:t xml:space="preserve">class. In fact, there’s nothing that says the </w:t>
      </w:r>
      <w:proofErr w:type="spellStart"/>
      <w:r w:rsidR="00F1185F">
        <w:rPr>
          <w:i/>
          <w:sz w:val="28"/>
          <w:szCs w:val="28"/>
        </w:rPr>
        <w:t>CompactDisc</w:t>
      </w:r>
      <w:proofErr w:type="spellEnd"/>
      <w:r w:rsidR="00F1185F">
        <w:rPr>
          <w:i/>
          <w:sz w:val="28"/>
          <w:szCs w:val="28"/>
        </w:rPr>
        <w:t xml:space="preserve"> </w:t>
      </w:r>
      <w:r w:rsidR="00F1185F">
        <w:rPr>
          <w:sz w:val="28"/>
          <w:szCs w:val="28"/>
        </w:rPr>
        <w:t xml:space="preserve">bean even needs to be declared in </w:t>
      </w:r>
      <w:proofErr w:type="spellStart"/>
      <w:r w:rsidR="00F1185F">
        <w:rPr>
          <w:sz w:val="28"/>
          <w:szCs w:val="28"/>
        </w:rPr>
        <w:t>JavaConfig</w:t>
      </w:r>
      <w:proofErr w:type="spellEnd"/>
      <w:r w:rsidR="00F1185F">
        <w:rPr>
          <w:sz w:val="28"/>
          <w:szCs w:val="28"/>
        </w:rPr>
        <w:t>;</w:t>
      </w:r>
      <w:r w:rsidR="00107C27">
        <w:rPr>
          <w:sz w:val="28"/>
          <w:szCs w:val="28"/>
        </w:rPr>
        <w:t xml:space="preserve"> it could have been discovered by component scanning or declared in XML</w:t>
      </w:r>
      <w:proofErr w:type="gramStart"/>
      <w:r w:rsidR="00107C27">
        <w:rPr>
          <w:sz w:val="28"/>
          <w:szCs w:val="28"/>
        </w:rPr>
        <w:t>..</w:t>
      </w:r>
      <w:proofErr w:type="gramEnd"/>
    </w:p>
    <w:p w:rsidR="00107C27" w:rsidRDefault="00107C27" w:rsidP="00605B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could break up your configuration into a healthy mix of configuration classes, XML files, and automatically scanned and wired beans.</w:t>
      </w:r>
    </w:p>
    <w:p w:rsidR="00107C27" w:rsidRDefault="00107C27" w:rsidP="00605B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matter how the </w:t>
      </w:r>
      <w:proofErr w:type="spellStart"/>
      <w:r>
        <w:rPr>
          <w:i/>
          <w:sz w:val="28"/>
          <w:szCs w:val="28"/>
        </w:rPr>
        <w:t>CompactDisc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was created, </w:t>
      </w:r>
      <w:proofErr w:type="gramStart"/>
      <w:r>
        <w:rPr>
          <w:sz w:val="28"/>
          <w:szCs w:val="28"/>
        </w:rPr>
        <w:t>Spring</w:t>
      </w:r>
      <w:proofErr w:type="gramEnd"/>
      <w:r>
        <w:rPr>
          <w:sz w:val="28"/>
          <w:szCs w:val="28"/>
        </w:rPr>
        <w:t xml:space="preserve"> will be happy to hand it to this configuration method to create the </w:t>
      </w:r>
      <w:proofErr w:type="spellStart"/>
      <w:r>
        <w:rPr>
          <w:sz w:val="28"/>
          <w:szCs w:val="28"/>
        </w:rPr>
        <w:t>CDPlayer</w:t>
      </w:r>
      <w:proofErr w:type="spellEnd"/>
      <w:r>
        <w:rPr>
          <w:sz w:val="28"/>
          <w:szCs w:val="28"/>
        </w:rPr>
        <w:t xml:space="preserve"> bean.</w:t>
      </w:r>
    </w:p>
    <w:p w:rsidR="0088236A" w:rsidRDefault="0088236A" w:rsidP="008823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you wanted to inject a </w:t>
      </w:r>
      <w:proofErr w:type="spellStart"/>
      <w:r>
        <w:rPr>
          <w:i/>
          <w:sz w:val="28"/>
          <w:szCs w:val="28"/>
        </w:rPr>
        <w:t>CompactDisc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vie a setter method, it might look like that:</w:t>
      </w:r>
    </w:p>
    <w:p w:rsidR="00D1043C" w:rsidRDefault="00D1043C" w:rsidP="00B54BF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25911" cy="1333616"/>
            <wp:effectExtent l="19050" t="0" r="3339" b="0"/>
            <wp:docPr id="8" name="Picture 7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F6" w:rsidRPr="00B54BFC" w:rsidRDefault="00AC7DF6" w:rsidP="00B54BFC">
      <w:pPr>
        <w:pStyle w:val="ListParagraph"/>
        <w:rPr>
          <w:sz w:val="28"/>
          <w:szCs w:val="28"/>
        </w:rPr>
      </w:pPr>
    </w:p>
    <w:sectPr w:rsidR="00AC7DF6" w:rsidRPr="00B54BFC" w:rsidSect="00A2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65045"/>
    <w:multiLevelType w:val="hybridMultilevel"/>
    <w:tmpl w:val="B46C0BE2"/>
    <w:lvl w:ilvl="0" w:tplc="03E0E3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DB4845"/>
    <w:multiLevelType w:val="hybridMultilevel"/>
    <w:tmpl w:val="7D280696"/>
    <w:lvl w:ilvl="0" w:tplc="2CB463B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7D99"/>
    <w:rsid w:val="00014E5D"/>
    <w:rsid w:val="000E744F"/>
    <w:rsid w:val="00107C27"/>
    <w:rsid w:val="00155D92"/>
    <w:rsid w:val="0024591D"/>
    <w:rsid w:val="00252F36"/>
    <w:rsid w:val="0026332B"/>
    <w:rsid w:val="002B2D9C"/>
    <w:rsid w:val="002B7317"/>
    <w:rsid w:val="002D3770"/>
    <w:rsid w:val="00347D99"/>
    <w:rsid w:val="00380BE5"/>
    <w:rsid w:val="00460CB5"/>
    <w:rsid w:val="004E6212"/>
    <w:rsid w:val="005C3412"/>
    <w:rsid w:val="00605BA3"/>
    <w:rsid w:val="006605D3"/>
    <w:rsid w:val="00667D4B"/>
    <w:rsid w:val="00695D9F"/>
    <w:rsid w:val="00730466"/>
    <w:rsid w:val="00754724"/>
    <w:rsid w:val="00771FE6"/>
    <w:rsid w:val="00772484"/>
    <w:rsid w:val="00782D34"/>
    <w:rsid w:val="007A05D9"/>
    <w:rsid w:val="007F65D7"/>
    <w:rsid w:val="00833F97"/>
    <w:rsid w:val="0088236A"/>
    <w:rsid w:val="00987119"/>
    <w:rsid w:val="00A26991"/>
    <w:rsid w:val="00A44655"/>
    <w:rsid w:val="00A95C37"/>
    <w:rsid w:val="00AA5016"/>
    <w:rsid w:val="00AC7DF6"/>
    <w:rsid w:val="00AF17E9"/>
    <w:rsid w:val="00B27BC8"/>
    <w:rsid w:val="00B54BFC"/>
    <w:rsid w:val="00B67A5B"/>
    <w:rsid w:val="00B76D10"/>
    <w:rsid w:val="00BD478A"/>
    <w:rsid w:val="00C503A2"/>
    <w:rsid w:val="00C60017"/>
    <w:rsid w:val="00C76379"/>
    <w:rsid w:val="00D1043C"/>
    <w:rsid w:val="00DD12AB"/>
    <w:rsid w:val="00DE0A48"/>
    <w:rsid w:val="00E40727"/>
    <w:rsid w:val="00E85CCB"/>
    <w:rsid w:val="00EA1BB3"/>
    <w:rsid w:val="00EE21E5"/>
    <w:rsid w:val="00F1185F"/>
    <w:rsid w:val="00F368F0"/>
    <w:rsid w:val="00F5651F"/>
    <w:rsid w:val="00F9264F"/>
    <w:rsid w:val="00FC3318"/>
    <w:rsid w:val="00FC5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5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6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2017-07-02T09:50:00Z</dcterms:created>
  <dcterms:modified xsi:type="dcterms:W3CDTF">2017-10-28T10:26:00Z</dcterms:modified>
</cp:coreProperties>
</file>