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5ED" w:rsidRDefault="00A53CEA">
      <w:pPr>
        <w:rPr>
          <w:rFonts w:ascii="FranklinGothic-DemiItal" w:hAnsi="FranklinGothic-DemiItal" w:cs="FranklinGothic-DemiItal"/>
          <w:b/>
          <w:bCs/>
          <w:i/>
          <w:iCs/>
          <w:color w:val="00704A"/>
          <w:sz w:val="31"/>
          <w:szCs w:val="25"/>
        </w:rPr>
      </w:pPr>
      <w:r w:rsidRPr="00A53CEA">
        <w:rPr>
          <w:rFonts w:ascii="FranklinGothic-DemiItal" w:hAnsi="FranklinGothic-DemiItal" w:cs="FranklinGothic-DemiItal"/>
          <w:b/>
          <w:bCs/>
          <w:i/>
          <w:iCs/>
          <w:color w:val="00704A"/>
          <w:sz w:val="31"/>
          <w:szCs w:val="25"/>
        </w:rPr>
        <w:t>Addressing ambiguity in autowiring</w:t>
      </w:r>
    </w:p>
    <w:p w:rsidR="00A53CEA" w:rsidRDefault="00A53CEA" w:rsidP="00A53C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Autowiring is a huge help because it reduces the amount of explicit configuration necessary to assemble application components.</w:t>
      </w:r>
    </w:p>
    <w:p w:rsidR="00263F47" w:rsidRDefault="00263F47" w:rsidP="00A53C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But autowiring only works when exactly one bean matches the desired result.</w:t>
      </w:r>
      <w:r w:rsidR="007255A8">
        <w:rPr>
          <w:sz w:val="28"/>
          <w:szCs w:val="28"/>
        </w:rPr>
        <w:t xml:space="preserve"> When there’s more than one matching bean, the ambiguity prevents Spri</w:t>
      </w:r>
      <w:r w:rsidR="001368C3">
        <w:rPr>
          <w:sz w:val="28"/>
          <w:szCs w:val="28"/>
        </w:rPr>
        <w:t>ng from autowiring the property, constructor argument, or method parameter.</w:t>
      </w:r>
    </w:p>
    <w:p w:rsidR="0000243A" w:rsidRDefault="0000243A" w:rsidP="00A53C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illustrate autowiring ambiguity, suppse you’ve annotated the following </w:t>
      </w:r>
      <w:r>
        <w:rPr>
          <w:i/>
          <w:sz w:val="28"/>
          <w:szCs w:val="28"/>
        </w:rPr>
        <w:t xml:space="preserve">set-Dessert() </w:t>
      </w:r>
      <w:r>
        <w:rPr>
          <w:sz w:val="28"/>
          <w:szCs w:val="28"/>
        </w:rPr>
        <w:t xml:space="preserve">method with </w:t>
      </w:r>
      <w:r>
        <w:rPr>
          <w:i/>
          <w:sz w:val="28"/>
          <w:szCs w:val="28"/>
        </w:rPr>
        <w:t xml:space="preserve">@Autowired: </w:t>
      </w:r>
    </w:p>
    <w:p w:rsidR="0000243A" w:rsidRDefault="00FB4166" w:rsidP="0000243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35225" cy="960203"/>
            <wp:effectExtent l="19050" t="0" r="3425" b="0"/>
            <wp:docPr id="1" name="Picture 0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66" w:rsidRDefault="00D33D3F" w:rsidP="004D29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this example, </w:t>
      </w:r>
      <w:r>
        <w:rPr>
          <w:i/>
          <w:sz w:val="28"/>
          <w:szCs w:val="28"/>
        </w:rPr>
        <w:t xml:space="preserve">Dessert </w:t>
      </w:r>
      <w:r>
        <w:rPr>
          <w:sz w:val="28"/>
          <w:szCs w:val="28"/>
        </w:rPr>
        <w:t xml:space="preserve">is an interface and is implemented by three classes: </w:t>
      </w:r>
      <w:r>
        <w:rPr>
          <w:i/>
          <w:sz w:val="28"/>
          <w:szCs w:val="28"/>
        </w:rPr>
        <w:t xml:space="preserve">Cakes, Cookies, </w:t>
      </w:r>
      <w:r>
        <w:rPr>
          <w:sz w:val="28"/>
          <w:szCs w:val="28"/>
        </w:rPr>
        <w:t xml:space="preserve">and </w:t>
      </w:r>
      <w:r>
        <w:rPr>
          <w:i/>
          <w:sz w:val="28"/>
          <w:szCs w:val="28"/>
        </w:rPr>
        <w:t xml:space="preserve">IceCream: </w:t>
      </w:r>
    </w:p>
    <w:p w:rsidR="00B240D1" w:rsidRDefault="00FA541C" w:rsidP="00B240D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83912" cy="1066893"/>
            <wp:effectExtent l="19050" t="0" r="7188" b="0"/>
            <wp:docPr id="4" name="Picture 3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0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1C" w:rsidRDefault="00FA541C" w:rsidP="00B240D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4877" cy="487722"/>
            <wp:effectExtent l="19050" t="0" r="3373" b="0"/>
            <wp:docPr id="5" name="Picture 4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39" w:rsidRDefault="00FA541C" w:rsidP="00916F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Because all three implementation are annotated by </w:t>
      </w:r>
      <w:r>
        <w:rPr>
          <w:i/>
          <w:sz w:val="28"/>
          <w:szCs w:val="28"/>
        </w:rPr>
        <w:t xml:space="preserve">@Component, </w:t>
      </w:r>
      <w:r>
        <w:rPr>
          <w:sz w:val="28"/>
          <w:szCs w:val="28"/>
        </w:rPr>
        <w:t>they’re all picked up during component-scanning and created as beans in the Spring application context.</w:t>
      </w:r>
      <w:r w:rsidR="00EC1B3C">
        <w:rPr>
          <w:sz w:val="28"/>
          <w:szCs w:val="28"/>
        </w:rPr>
        <w:t xml:space="preserve"> Then, when Spring tries to autowire the </w:t>
      </w:r>
      <w:r w:rsidR="00EC1B3C">
        <w:rPr>
          <w:i/>
          <w:sz w:val="28"/>
          <w:szCs w:val="28"/>
        </w:rPr>
        <w:t xml:space="preserve">Dessert </w:t>
      </w:r>
      <w:r w:rsidR="00EC1B3C">
        <w:rPr>
          <w:sz w:val="28"/>
          <w:szCs w:val="28"/>
        </w:rPr>
        <w:t xml:space="preserve">parameter in </w:t>
      </w:r>
      <w:r w:rsidR="00EC1B3C">
        <w:rPr>
          <w:i/>
          <w:sz w:val="28"/>
          <w:szCs w:val="28"/>
        </w:rPr>
        <w:t xml:space="preserve">setDessert(), </w:t>
      </w:r>
      <w:r w:rsidR="00EC1B3C">
        <w:rPr>
          <w:sz w:val="28"/>
          <w:szCs w:val="28"/>
        </w:rPr>
        <w:t xml:space="preserve">it doesn’t have a single, unambiguous choice. </w:t>
      </w:r>
      <w:r w:rsidR="00916F39">
        <w:rPr>
          <w:sz w:val="28"/>
          <w:szCs w:val="28"/>
        </w:rPr>
        <w:t xml:space="preserve"> Spring has no option but to fail and throw an exception. </w:t>
      </w:r>
      <w:r w:rsidR="00DB7537">
        <w:rPr>
          <w:sz w:val="28"/>
          <w:szCs w:val="28"/>
        </w:rPr>
        <w:t xml:space="preserve">To be precise, Spring throws a </w:t>
      </w:r>
      <w:r w:rsidR="00CB39DD">
        <w:rPr>
          <w:sz w:val="28"/>
          <w:szCs w:val="28"/>
        </w:rPr>
        <w:t xml:space="preserve">NoUniqueBeanDefinitionException: </w:t>
      </w:r>
    </w:p>
    <w:p w:rsidR="008D4797" w:rsidRDefault="008D4797" w:rsidP="008D479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701675"/>
            <wp:effectExtent l="19050" t="0" r="0" b="0"/>
            <wp:docPr id="6" name="Picture 5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97" w:rsidRDefault="00DF3171" w:rsidP="008D47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reality, autowiring ambiguity is more rare than you’d expect. Even though such ambiguity is a real problem, more often than not there’s only one implementation of a given type, and autowiring works perfectly.</w:t>
      </w:r>
    </w:p>
    <w:p w:rsidR="008728E0" w:rsidRDefault="002656B7" w:rsidP="008D47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For those times when ambiguity does happen, however, Spring offers a couple of options.</w:t>
      </w:r>
      <w:r w:rsidR="00216824">
        <w:rPr>
          <w:sz w:val="28"/>
          <w:szCs w:val="28"/>
        </w:rPr>
        <w:t xml:space="preserve"> You can declare one of the candidate beans as the primary choice, or you can use qualifiers to help Spring narrow its choices to a single candidate.</w:t>
      </w:r>
      <w:r w:rsidR="002E3152">
        <w:rPr>
          <w:sz w:val="28"/>
          <w:szCs w:val="28"/>
        </w:rPr>
        <w:t xml:space="preserve"> </w:t>
      </w:r>
    </w:p>
    <w:p w:rsidR="00E97249" w:rsidRDefault="00E97249" w:rsidP="00E97249">
      <w:pPr>
        <w:ind w:left="360"/>
        <w:rPr>
          <w:sz w:val="28"/>
          <w:szCs w:val="28"/>
        </w:rPr>
      </w:pPr>
    </w:p>
    <w:p w:rsidR="00E97249" w:rsidRDefault="00E97249" w:rsidP="00E97249">
      <w:pPr>
        <w:ind w:left="360"/>
        <w:rPr>
          <w:rFonts w:ascii="FranklinGothic-DemiItal" w:hAnsi="FranklinGothic-DemiItal" w:cs="FranklinGothic-DemiItal"/>
          <w:b/>
          <w:bCs/>
          <w:i/>
          <w:iCs/>
          <w:color w:val="00704A"/>
          <w:sz w:val="31"/>
          <w:szCs w:val="21"/>
        </w:rPr>
      </w:pPr>
      <w:r w:rsidRPr="00E97249">
        <w:rPr>
          <w:rFonts w:ascii="FranklinGothic-DemiItal" w:hAnsi="FranklinGothic-DemiItal" w:cs="FranklinGothic-DemiItal"/>
          <w:b/>
          <w:bCs/>
          <w:i/>
          <w:iCs/>
          <w:color w:val="00704A"/>
          <w:sz w:val="31"/>
          <w:szCs w:val="21"/>
        </w:rPr>
        <w:t>Designating a primary bean</w:t>
      </w:r>
    </w:p>
    <w:p w:rsidR="00E97249" w:rsidRPr="00E86731" w:rsidRDefault="00E97249" w:rsidP="00E97249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326BEF">
        <w:rPr>
          <w:rFonts w:cs="FranklinGothic-DemiItal"/>
          <w:bCs/>
          <w:iCs/>
          <w:sz w:val="28"/>
          <w:szCs w:val="28"/>
        </w:rPr>
        <w:t>When declaring beans, you can avoid autowiring ambiguity by designating one of the candidate beans as a primary bean. In the event of any ambiguity, Spring will choose the primary bean over any other candidate beans.</w:t>
      </w:r>
    </w:p>
    <w:p w:rsidR="00E86731" w:rsidRPr="00A47D85" w:rsidRDefault="00E86731" w:rsidP="00E97249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rFonts w:cs="FranklinGothic-DemiItal"/>
          <w:bCs/>
          <w:iCs/>
          <w:sz w:val="28"/>
          <w:szCs w:val="28"/>
        </w:rPr>
        <w:t xml:space="preserve">Let’s say that ice cream is your favorite dessert. You can express that favorite choice in Spring using the </w:t>
      </w:r>
      <w:r>
        <w:rPr>
          <w:rFonts w:cs="FranklinGothic-DemiItal"/>
          <w:bCs/>
          <w:i/>
          <w:iCs/>
          <w:sz w:val="28"/>
          <w:szCs w:val="28"/>
        </w:rPr>
        <w:t xml:space="preserve">@Primary </w:t>
      </w:r>
      <w:r>
        <w:rPr>
          <w:rFonts w:cs="FranklinGothic-DemiItal"/>
          <w:bCs/>
          <w:iCs/>
          <w:sz w:val="28"/>
          <w:szCs w:val="28"/>
        </w:rPr>
        <w:t>annotation.</w:t>
      </w:r>
      <w:r w:rsidR="00A47D85">
        <w:rPr>
          <w:rFonts w:cs="FranklinGothic-DemiItal"/>
          <w:bCs/>
          <w:iCs/>
          <w:sz w:val="28"/>
          <w:szCs w:val="28"/>
        </w:rPr>
        <w:t xml:space="preserve"> </w:t>
      </w:r>
    </w:p>
    <w:p w:rsidR="00E424B2" w:rsidRPr="002E0111" w:rsidRDefault="00A47D85" w:rsidP="002E0111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rFonts w:cs="FranklinGothic-DemiItal"/>
          <w:bCs/>
          <w:i/>
          <w:iCs/>
          <w:sz w:val="28"/>
          <w:szCs w:val="28"/>
        </w:rPr>
        <w:t xml:space="preserve">@Primary </w:t>
      </w:r>
      <w:r>
        <w:rPr>
          <w:rFonts w:cs="FranklinGothic-DemiItal"/>
          <w:bCs/>
          <w:iCs/>
          <w:sz w:val="28"/>
          <w:szCs w:val="28"/>
        </w:rPr>
        <w:t xml:space="preserve">can be used either alongside </w:t>
      </w:r>
      <w:r>
        <w:rPr>
          <w:rFonts w:cs="FranklinGothic-DemiItal"/>
          <w:bCs/>
          <w:i/>
          <w:iCs/>
          <w:sz w:val="28"/>
          <w:szCs w:val="28"/>
        </w:rPr>
        <w:t xml:space="preserve">@Component </w:t>
      </w:r>
      <w:r>
        <w:rPr>
          <w:rFonts w:cs="FranklinGothic-DemiItal"/>
          <w:bCs/>
          <w:iCs/>
          <w:sz w:val="28"/>
          <w:szCs w:val="28"/>
        </w:rPr>
        <w:t xml:space="preserve">for beans that are component-scanned or alongside </w:t>
      </w:r>
      <w:r>
        <w:rPr>
          <w:rFonts w:cs="FranklinGothic-DemiItal"/>
          <w:bCs/>
          <w:i/>
          <w:iCs/>
          <w:sz w:val="28"/>
          <w:szCs w:val="28"/>
        </w:rPr>
        <w:t xml:space="preserve">@Bean </w:t>
      </w:r>
      <w:r>
        <w:rPr>
          <w:rFonts w:cs="FranklinGothic-DemiItal"/>
          <w:bCs/>
          <w:iCs/>
          <w:sz w:val="28"/>
          <w:szCs w:val="28"/>
        </w:rPr>
        <w:t>for beans declared in Java Configuration.</w:t>
      </w:r>
    </w:p>
    <w:p w:rsidR="002E0111" w:rsidRPr="00A93B69" w:rsidRDefault="00A93B69" w:rsidP="002E0111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28"/>
          <w:szCs w:val="28"/>
        </w:rPr>
        <w:t xml:space="preserve">For example, here’s how you might declare the </w:t>
      </w:r>
      <w:r>
        <w:rPr>
          <w:i/>
          <w:sz w:val="28"/>
          <w:szCs w:val="28"/>
        </w:rPr>
        <w:t>@Component-</w:t>
      </w:r>
      <w:r>
        <w:rPr>
          <w:sz w:val="28"/>
          <w:szCs w:val="28"/>
        </w:rPr>
        <w:t xml:space="preserve">annotated </w:t>
      </w:r>
      <w:r>
        <w:rPr>
          <w:i/>
          <w:sz w:val="28"/>
          <w:szCs w:val="28"/>
        </w:rPr>
        <w:t xml:space="preserve">IceCream </w:t>
      </w:r>
      <w:r>
        <w:rPr>
          <w:sz w:val="28"/>
          <w:szCs w:val="28"/>
        </w:rPr>
        <w:t>bean as the primary choice:</w:t>
      </w:r>
    </w:p>
    <w:p w:rsidR="00A93B69" w:rsidRDefault="00A93B69" w:rsidP="008E0701">
      <w:pPr>
        <w:pStyle w:val="ListParagraph"/>
        <w:ind w:left="360"/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5098222" cy="716342"/>
            <wp:effectExtent l="19050" t="0" r="7178" b="0"/>
            <wp:docPr id="7" name="Picture 6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01" w:rsidRDefault="008E0701" w:rsidP="008E0701">
      <w:pPr>
        <w:pStyle w:val="ListParagraph"/>
        <w:ind w:left="360"/>
        <w:rPr>
          <w:sz w:val="32"/>
          <w:szCs w:val="28"/>
        </w:rPr>
      </w:pPr>
    </w:p>
    <w:p w:rsidR="008E0701" w:rsidRPr="00FF539D" w:rsidRDefault="00DF1408" w:rsidP="008E0701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28"/>
          <w:szCs w:val="28"/>
        </w:rPr>
        <w:t xml:space="preserve">Or, if you’re declaring the </w:t>
      </w:r>
      <w:r>
        <w:rPr>
          <w:i/>
          <w:sz w:val="28"/>
          <w:szCs w:val="28"/>
        </w:rPr>
        <w:t xml:space="preserve">IceCream </w:t>
      </w:r>
      <w:r>
        <w:rPr>
          <w:sz w:val="28"/>
          <w:szCs w:val="28"/>
        </w:rPr>
        <w:t xml:space="preserve">bean explicitly in Java Configuration, the </w:t>
      </w:r>
      <w:r>
        <w:rPr>
          <w:i/>
          <w:sz w:val="28"/>
          <w:szCs w:val="28"/>
        </w:rPr>
        <w:t xml:space="preserve">@Bean </w:t>
      </w:r>
      <w:r>
        <w:rPr>
          <w:sz w:val="28"/>
          <w:szCs w:val="28"/>
        </w:rPr>
        <w:t>method might look like this:</w:t>
      </w:r>
    </w:p>
    <w:p w:rsidR="00FF539D" w:rsidRDefault="00FF539D" w:rsidP="00FF539D">
      <w:pPr>
        <w:pStyle w:val="ListParagraph"/>
        <w:ind w:left="360"/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2903472" cy="1097375"/>
            <wp:effectExtent l="19050" t="0" r="0" b="0"/>
            <wp:docPr id="2" name="Picture 1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A7" w:rsidRDefault="00C47BA7" w:rsidP="00FF539D">
      <w:pPr>
        <w:pStyle w:val="ListParagraph"/>
        <w:ind w:left="360"/>
        <w:rPr>
          <w:sz w:val="32"/>
          <w:szCs w:val="28"/>
        </w:rPr>
      </w:pPr>
    </w:p>
    <w:p w:rsidR="00C47BA7" w:rsidRDefault="00C47BA7" w:rsidP="00FF539D">
      <w:pPr>
        <w:pStyle w:val="ListParagraph"/>
        <w:ind w:left="360"/>
        <w:rPr>
          <w:sz w:val="32"/>
          <w:szCs w:val="28"/>
        </w:rPr>
      </w:pPr>
    </w:p>
    <w:p w:rsidR="00C47BA7" w:rsidRPr="00DF1408" w:rsidRDefault="00C47BA7" w:rsidP="00FF539D">
      <w:pPr>
        <w:pStyle w:val="ListParagraph"/>
        <w:ind w:left="360"/>
        <w:rPr>
          <w:sz w:val="32"/>
          <w:szCs w:val="28"/>
        </w:rPr>
      </w:pPr>
    </w:p>
    <w:p w:rsidR="00DF1408" w:rsidRPr="00C47BA7" w:rsidRDefault="00C47CAC" w:rsidP="00C47CAC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28"/>
          <w:szCs w:val="28"/>
        </w:rPr>
        <w:lastRenderedPageBreak/>
        <w:t xml:space="preserve">If you’re configuring your beans in XML, you’re not left out. The </w:t>
      </w:r>
      <w:r>
        <w:rPr>
          <w:i/>
          <w:sz w:val="28"/>
          <w:szCs w:val="28"/>
        </w:rPr>
        <w:t xml:space="preserve">&lt;bean&gt; </w:t>
      </w:r>
      <w:r>
        <w:rPr>
          <w:sz w:val="28"/>
          <w:szCs w:val="28"/>
        </w:rPr>
        <w:t>element has a primary attribute to specify a primary bean:</w:t>
      </w:r>
    </w:p>
    <w:p w:rsidR="00C47BA7" w:rsidRDefault="00C47BA7" w:rsidP="00C47BA7">
      <w:pPr>
        <w:pStyle w:val="ListParagraph"/>
        <w:ind w:left="360"/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4183743" cy="739204"/>
            <wp:effectExtent l="19050" t="0" r="7257" b="0"/>
            <wp:docPr id="3" name="Picture 2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A7" w:rsidRDefault="00040D5E" w:rsidP="00C47B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D1BDE">
        <w:rPr>
          <w:sz w:val="28"/>
          <w:szCs w:val="28"/>
        </w:rPr>
        <w:t xml:space="preserve">No matter how you designate a primary bean, the effect is the same. </w:t>
      </w:r>
      <w:r w:rsidR="00540705" w:rsidRPr="009D1BDE">
        <w:rPr>
          <w:sz w:val="28"/>
          <w:szCs w:val="28"/>
        </w:rPr>
        <w:t>You’re telling Spring that it should choose the primary bean in the case of ambiguity.</w:t>
      </w:r>
    </w:p>
    <w:p w:rsidR="00EA6B52" w:rsidRDefault="00EA6B52" w:rsidP="00C47B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works well right up to the point where you designate two or more primary beans. For example, suppose the </w:t>
      </w:r>
      <w:r>
        <w:rPr>
          <w:i/>
          <w:sz w:val="28"/>
          <w:szCs w:val="28"/>
        </w:rPr>
        <w:t xml:space="preserve">Cake </w:t>
      </w:r>
      <w:r>
        <w:rPr>
          <w:sz w:val="28"/>
          <w:szCs w:val="28"/>
        </w:rPr>
        <w:t>class looks like this:</w:t>
      </w:r>
    </w:p>
    <w:p w:rsidR="00EA6B52" w:rsidRDefault="00EA6B52" w:rsidP="00EA6B52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24810" cy="754445"/>
            <wp:effectExtent l="19050" t="0" r="0" b="0"/>
            <wp:docPr id="8" name="Picture 7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1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52" w:rsidRDefault="001E18E8" w:rsidP="00EA6B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Now there are two primary </w:t>
      </w:r>
      <w:r>
        <w:rPr>
          <w:i/>
          <w:sz w:val="28"/>
          <w:szCs w:val="28"/>
        </w:rPr>
        <w:t xml:space="preserve">Dessert </w:t>
      </w:r>
      <w:r>
        <w:rPr>
          <w:sz w:val="28"/>
          <w:szCs w:val="28"/>
        </w:rPr>
        <w:t xml:space="preserve">beans: </w:t>
      </w:r>
      <w:r>
        <w:rPr>
          <w:i/>
          <w:sz w:val="28"/>
          <w:szCs w:val="28"/>
        </w:rPr>
        <w:t xml:space="preserve">Cake </w:t>
      </w:r>
      <w:r>
        <w:rPr>
          <w:sz w:val="28"/>
          <w:szCs w:val="28"/>
        </w:rPr>
        <w:t xml:space="preserve">and </w:t>
      </w:r>
      <w:r>
        <w:rPr>
          <w:i/>
          <w:sz w:val="28"/>
          <w:szCs w:val="28"/>
        </w:rPr>
        <w:t xml:space="preserve">IceCream. </w:t>
      </w:r>
      <w:r w:rsidR="00BB0F9B">
        <w:rPr>
          <w:sz w:val="28"/>
          <w:szCs w:val="28"/>
        </w:rPr>
        <w:t>This poses a new ambiguity issue. Just as Spring couldn’t choose among multiple candidate beans, it can’t choose among multiple primary beans.</w:t>
      </w:r>
      <w:r w:rsidR="006B5AB7">
        <w:rPr>
          <w:sz w:val="28"/>
          <w:szCs w:val="28"/>
        </w:rPr>
        <w:t xml:space="preserve"> Clearly, when more than one bean is designated as primary, there are no primary candidates.</w:t>
      </w:r>
    </w:p>
    <w:p w:rsidR="00337179" w:rsidRPr="00337179" w:rsidRDefault="00337179" w:rsidP="00337179">
      <w:pPr>
        <w:rPr>
          <w:sz w:val="28"/>
          <w:szCs w:val="28"/>
        </w:rPr>
      </w:pPr>
    </w:p>
    <w:p w:rsidR="00337179" w:rsidRDefault="00337179" w:rsidP="00337179">
      <w:pPr>
        <w:rPr>
          <w:rFonts w:ascii="FranklinGothic-DemiItal" w:hAnsi="FranklinGothic-DemiItal" w:cs="FranklinGothic-DemiItal"/>
          <w:b/>
          <w:bCs/>
          <w:i/>
          <w:iCs/>
          <w:color w:val="00704A"/>
          <w:sz w:val="27"/>
          <w:szCs w:val="21"/>
        </w:rPr>
      </w:pPr>
      <w:r w:rsidRPr="00337179">
        <w:rPr>
          <w:rFonts w:ascii="FranklinGothic-DemiItal" w:hAnsi="FranklinGothic-DemiItal" w:cs="FranklinGothic-DemiItal"/>
          <w:b/>
          <w:bCs/>
          <w:i/>
          <w:iCs/>
          <w:color w:val="00704A"/>
          <w:sz w:val="27"/>
          <w:szCs w:val="21"/>
        </w:rPr>
        <w:t>Qualifying autowired beans</w:t>
      </w:r>
    </w:p>
    <w:p w:rsidR="00902265" w:rsidRDefault="00E23200" w:rsidP="00337179">
      <w:pPr>
        <w:rPr>
          <w:sz w:val="28"/>
          <w:szCs w:val="32"/>
        </w:rPr>
      </w:pPr>
      <w:r>
        <w:rPr>
          <w:sz w:val="28"/>
          <w:szCs w:val="32"/>
        </w:rPr>
        <w:t xml:space="preserve">The limitation of primary beans is that </w:t>
      </w:r>
      <w:r>
        <w:rPr>
          <w:i/>
          <w:sz w:val="28"/>
          <w:szCs w:val="32"/>
        </w:rPr>
        <w:t xml:space="preserve">@Primary </w:t>
      </w:r>
      <w:r>
        <w:rPr>
          <w:sz w:val="28"/>
          <w:szCs w:val="32"/>
        </w:rPr>
        <w:t>doesn’t limit the choices to a single unambiguous option. It only designates a preferred option.</w:t>
      </w:r>
      <w:r w:rsidR="00C33187">
        <w:rPr>
          <w:sz w:val="28"/>
          <w:szCs w:val="32"/>
        </w:rPr>
        <w:t xml:space="preserve"> When there’s more than one primary, there’s not much else you can do to narrow the choices further.</w:t>
      </w:r>
    </w:p>
    <w:p w:rsidR="00FF465F" w:rsidRDefault="00E81AFA" w:rsidP="00E81AFA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In Contrast, Spring’s qualifiers apply a narrowing operation to all candidate beans,</w:t>
      </w:r>
      <w:r w:rsidR="003660D7">
        <w:rPr>
          <w:sz w:val="28"/>
          <w:szCs w:val="32"/>
        </w:rPr>
        <w:t xml:space="preserve"> ultimately arriving at the single bean that means the prescribed qualifications.</w:t>
      </w:r>
    </w:p>
    <w:p w:rsidR="00B12F56" w:rsidRDefault="00B12F56" w:rsidP="00E81AFA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If ambiguity still exists after applying all qualifiers, you can always apply more qualifiers to narrow the choices further.</w:t>
      </w:r>
    </w:p>
    <w:p w:rsidR="004D2F3D" w:rsidRDefault="004D2F3D" w:rsidP="00E81AFA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 xml:space="preserve">The </w:t>
      </w:r>
      <w:r>
        <w:rPr>
          <w:i/>
          <w:sz w:val="28"/>
          <w:szCs w:val="32"/>
        </w:rPr>
        <w:t xml:space="preserve">@Qualifier </w:t>
      </w:r>
      <w:r>
        <w:rPr>
          <w:sz w:val="28"/>
          <w:szCs w:val="32"/>
        </w:rPr>
        <w:t xml:space="preserve">annotation is the main way to work with qualifiers. It can be applied alongside </w:t>
      </w:r>
      <w:r>
        <w:rPr>
          <w:i/>
          <w:sz w:val="28"/>
          <w:szCs w:val="32"/>
        </w:rPr>
        <w:t xml:space="preserve">@Autowired </w:t>
      </w:r>
      <w:r>
        <w:rPr>
          <w:sz w:val="28"/>
          <w:szCs w:val="32"/>
        </w:rPr>
        <w:t xml:space="preserve">or </w:t>
      </w:r>
      <w:r>
        <w:rPr>
          <w:i/>
          <w:sz w:val="28"/>
          <w:szCs w:val="32"/>
        </w:rPr>
        <w:t xml:space="preserve">@Inject </w:t>
      </w:r>
      <w:r>
        <w:rPr>
          <w:sz w:val="28"/>
          <w:szCs w:val="32"/>
        </w:rPr>
        <w:t xml:space="preserve">at the point of injection at the point </w:t>
      </w:r>
      <w:r>
        <w:rPr>
          <w:sz w:val="28"/>
          <w:szCs w:val="32"/>
        </w:rPr>
        <w:lastRenderedPageBreak/>
        <w:t xml:space="preserve">of injection to specify which bean you want to be injected. For example, let’s say you want to ensure that the </w:t>
      </w:r>
      <w:r w:rsidR="000F5603">
        <w:rPr>
          <w:i/>
          <w:sz w:val="28"/>
          <w:szCs w:val="32"/>
        </w:rPr>
        <w:t xml:space="preserve">IceCream </w:t>
      </w:r>
      <w:r w:rsidR="000F5603">
        <w:rPr>
          <w:sz w:val="28"/>
          <w:szCs w:val="32"/>
        </w:rPr>
        <w:t xml:space="preserve">bean is injected into </w:t>
      </w:r>
      <w:r w:rsidR="000F5603">
        <w:rPr>
          <w:i/>
          <w:sz w:val="28"/>
          <w:szCs w:val="32"/>
        </w:rPr>
        <w:t>setDessert()</w:t>
      </w:r>
      <w:r w:rsidR="000F5603">
        <w:rPr>
          <w:sz w:val="28"/>
          <w:szCs w:val="32"/>
        </w:rPr>
        <w:t>:</w:t>
      </w:r>
    </w:p>
    <w:p w:rsidR="00800F99" w:rsidRDefault="00800F99" w:rsidP="00800F99">
      <w:pPr>
        <w:pStyle w:val="ListParagraph"/>
        <w:ind w:left="360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4442845" cy="1173582"/>
            <wp:effectExtent l="19050" t="0" r="0" b="0"/>
            <wp:docPr id="9" name="Picture 8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B0" w:rsidRDefault="00F37261" w:rsidP="00F37261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 xml:space="preserve">This is a prime example of qualifiers in their simplest form. </w:t>
      </w:r>
      <w:r w:rsidR="00404777">
        <w:rPr>
          <w:sz w:val="28"/>
          <w:szCs w:val="32"/>
        </w:rPr>
        <w:t xml:space="preserve">The parameter given to </w:t>
      </w:r>
      <w:r w:rsidR="00404777">
        <w:rPr>
          <w:i/>
          <w:sz w:val="28"/>
          <w:szCs w:val="32"/>
        </w:rPr>
        <w:t xml:space="preserve">@Qualifier </w:t>
      </w:r>
      <w:r w:rsidR="00404777">
        <w:rPr>
          <w:sz w:val="28"/>
          <w:szCs w:val="32"/>
        </w:rPr>
        <w:t xml:space="preserve">is the ID of the bean that you to inject. All </w:t>
      </w:r>
      <w:r w:rsidR="00404777">
        <w:rPr>
          <w:i/>
          <w:sz w:val="28"/>
          <w:szCs w:val="32"/>
        </w:rPr>
        <w:t>@Component-</w:t>
      </w:r>
      <w:r w:rsidR="00404777">
        <w:rPr>
          <w:sz w:val="28"/>
          <w:szCs w:val="32"/>
        </w:rPr>
        <w:t xml:space="preserve">annotated classes will be created as beans whose ID is the uncapitalized class name. </w:t>
      </w:r>
      <w:r w:rsidR="00E75023">
        <w:rPr>
          <w:sz w:val="28"/>
          <w:szCs w:val="32"/>
        </w:rPr>
        <w:t xml:space="preserve">Therefore, </w:t>
      </w:r>
      <w:r w:rsidR="00E75023">
        <w:rPr>
          <w:i/>
          <w:sz w:val="28"/>
          <w:szCs w:val="32"/>
        </w:rPr>
        <w:t xml:space="preserve">@Qualifiers(“iceCream”) </w:t>
      </w:r>
      <w:r w:rsidR="00E75023">
        <w:rPr>
          <w:sz w:val="28"/>
          <w:szCs w:val="32"/>
        </w:rPr>
        <w:t xml:space="preserve">refers to the bean created when component-scanning created an instance of the </w:t>
      </w:r>
      <w:r w:rsidR="00E75023" w:rsidRPr="00305859">
        <w:rPr>
          <w:i/>
          <w:sz w:val="28"/>
          <w:szCs w:val="32"/>
        </w:rPr>
        <w:t>IceCream</w:t>
      </w:r>
      <w:r w:rsidR="00E75023">
        <w:rPr>
          <w:sz w:val="28"/>
          <w:szCs w:val="32"/>
        </w:rPr>
        <w:t xml:space="preserve"> class.</w:t>
      </w:r>
    </w:p>
    <w:p w:rsidR="00D80B7F" w:rsidRPr="00E81AFA" w:rsidRDefault="00D80B7F" w:rsidP="00F37261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 xml:space="preserve">Actually, there’s a bit more to the story than that. To be more precise, </w:t>
      </w:r>
      <w:r>
        <w:rPr>
          <w:i/>
          <w:sz w:val="28"/>
          <w:szCs w:val="32"/>
        </w:rPr>
        <w:t xml:space="preserve">@Qualifier(“iceCream”) </w:t>
      </w:r>
      <w:r>
        <w:rPr>
          <w:sz w:val="28"/>
          <w:szCs w:val="32"/>
        </w:rPr>
        <w:t xml:space="preserve">refers to the bean that has the </w:t>
      </w:r>
      <w:r>
        <w:rPr>
          <w:i/>
          <w:sz w:val="28"/>
          <w:szCs w:val="32"/>
        </w:rPr>
        <w:t xml:space="preserve">String </w:t>
      </w:r>
      <w:r>
        <w:rPr>
          <w:sz w:val="28"/>
          <w:szCs w:val="32"/>
        </w:rPr>
        <w:t>“iceCream” as a qualifier. For lack of having specified any other qualifiers, all beans are given a default qualifier that’s the same as their bean ID.</w:t>
      </w:r>
      <w:r w:rsidR="00AC2A49">
        <w:rPr>
          <w:sz w:val="28"/>
          <w:szCs w:val="32"/>
        </w:rPr>
        <w:t xml:space="preserve"> Therefore, the </w:t>
      </w:r>
      <w:r w:rsidR="00AC2A49">
        <w:rPr>
          <w:i/>
          <w:sz w:val="28"/>
          <w:szCs w:val="32"/>
        </w:rPr>
        <w:t xml:space="preserve">setDessert() </w:t>
      </w:r>
      <w:r w:rsidR="00AC2A49">
        <w:rPr>
          <w:sz w:val="28"/>
          <w:szCs w:val="32"/>
        </w:rPr>
        <w:t>method will be injected with the bean that has “iceCream” as a qualifier.</w:t>
      </w:r>
      <w:r w:rsidR="00E202D2">
        <w:rPr>
          <w:sz w:val="28"/>
          <w:szCs w:val="32"/>
        </w:rPr>
        <w:t xml:space="preserve"> That just happens to be the bean whose ID is </w:t>
      </w:r>
      <w:r w:rsidR="00E202D2">
        <w:rPr>
          <w:i/>
          <w:sz w:val="28"/>
          <w:szCs w:val="32"/>
        </w:rPr>
        <w:t>iceCream</w:t>
      </w:r>
      <w:r w:rsidR="00A81843">
        <w:rPr>
          <w:sz w:val="28"/>
          <w:szCs w:val="32"/>
        </w:rPr>
        <w:t xml:space="preserve">, created when the </w:t>
      </w:r>
      <w:r w:rsidR="00A81843">
        <w:rPr>
          <w:i/>
          <w:sz w:val="28"/>
          <w:szCs w:val="32"/>
        </w:rPr>
        <w:t xml:space="preserve">IceCream </w:t>
      </w:r>
      <w:r w:rsidR="00A81843">
        <w:rPr>
          <w:sz w:val="28"/>
          <w:szCs w:val="32"/>
        </w:rPr>
        <w:t>class was component-scanned.</w:t>
      </w:r>
    </w:p>
    <w:sectPr w:rsidR="00D80B7F" w:rsidRPr="00E81AFA" w:rsidSect="005C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02840"/>
    <w:multiLevelType w:val="hybridMultilevel"/>
    <w:tmpl w:val="02B65026"/>
    <w:lvl w:ilvl="0" w:tplc="D7DE15D6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E0E54"/>
    <w:multiLevelType w:val="hybridMultilevel"/>
    <w:tmpl w:val="3322E7A6"/>
    <w:lvl w:ilvl="0" w:tplc="1254723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C4C43"/>
    <w:multiLevelType w:val="hybridMultilevel"/>
    <w:tmpl w:val="0AE43EB0"/>
    <w:lvl w:ilvl="0" w:tplc="D71CD66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53CEA"/>
    <w:rsid w:val="0000243A"/>
    <w:rsid w:val="00040D5E"/>
    <w:rsid w:val="000F5603"/>
    <w:rsid w:val="001368C3"/>
    <w:rsid w:val="001E18E8"/>
    <w:rsid w:val="00216824"/>
    <w:rsid w:val="00263F47"/>
    <w:rsid w:val="002656B7"/>
    <w:rsid w:val="002E0111"/>
    <w:rsid w:val="002E3152"/>
    <w:rsid w:val="00305859"/>
    <w:rsid w:val="00326BEF"/>
    <w:rsid w:val="00335DE4"/>
    <w:rsid w:val="00337179"/>
    <w:rsid w:val="003660D7"/>
    <w:rsid w:val="00404777"/>
    <w:rsid w:val="00482622"/>
    <w:rsid w:val="004D29FB"/>
    <w:rsid w:val="004D2F3D"/>
    <w:rsid w:val="00540705"/>
    <w:rsid w:val="005C55ED"/>
    <w:rsid w:val="006B5AB7"/>
    <w:rsid w:val="007255A8"/>
    <w:rsid w:val="00800F99"/>
    <w:rsid w:val="00813925"/>
    <w:rsid w:val="008728E0"/>
    <w:rsid w:val="008D4797"/>
    <w:rsid w:val="008E0701"/>
    <w:rsid w:val="00902265"/>
    <w:rsid w:val="00916F39"/>
    <w:rsid w:val="009437D5"/>
    <w:rsid w:val="009D1BDE"/>
    <w:rsid w:val="00A263E8"/>
    <w:rsid w:val="00A47D85"/>
    <w:rsid w:val="00A53CEA"/>
    <w:rsid w:val="00A81843"/>
    <w:rsid w:val="00A93B69"/>
    <w:rsid w:val="00AC2A49"/>
    <w:rsid w:val="00B12F56"/>
    <w:rsid w:val="00B240D1"/>
    <w:rsid w:val="00BB0F9B"/>
    <w:rsid w:val="00C33187"/>
    <w:rsid w:val="00C47BA7"/>
    <w:rsid w:val="00C47CAC"/>
    <w:rsid w:val="00CB39DD"/>
    <w:rsid w:val="00CC4DB0"/>
    <w:rsid w:val="00D33D3F"/>
    <w:rsid w:val="00D80B7F"/>
    <w:rsid w:val="00DB7537"/>
    <w:rsid w:val="00DF1408"/>
    <w:rsid w:val="00DF3171"/>
    <w:rsid w:val="00E202D2"/>
    <w:rsid w:val="00E23200"/>
    <w:rsid w:val="00E424B2"/>
    <w:rsid w:val="00E518B4"/>
    <w:rsid w:val="00E75023"/>
    <w:rsid w:val="00E81AFA"/>
    <w:rsid w:val="00E86731"/>
    <w:rsid w:val="00E97249"/>
    <w:rsid w:val="00EA6B52"/>
    <w:rsid w:val="00EC1B3C"/>
    <w:rsid w:val="00EF3A32"/>
    <w:rsid w:val="00F37261"/>
    <w:rsid w:val="00FA541C"/>
    <w:rsid w:val="00FB4166"/>
    <w:rsid w:val="00FF465F"/>
    <w:rsid w:val="00FF5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C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1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2017-07-17T09:26:00Z</dcterms:created>
  <dcterms:modified xsi:type="dcterms:W3CDTF">2017-07-17T17:50:00Z</dcterms:modified>
</cp:coreProperties>
</file>