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07E" w:rsidRDefault="0012107E">
      <w:pPr>
        <w:rPr>
          <w:rFonts w:ascii="FranklinGothic-DemiItal" w:hAnsi="FranklinGothic-DemiItal" w:cs="FranklinGothic-DemiItal"/>
          <w:b/>
          <w:bCs/>
          <w:i/>
          <w:iCs/>
          <w:color w:val="00704A"/>
          <w:sz w:val="29"/>
          <w:szCs w:val="25"/>
        </w:rPr>
      </w:pPr>
    </w:p>
    <w:p w:rsidR="003F4E3B" w:rsidRDefault="00111F7A">
      <w:pPr>
        <w:rPr>
          <w:rFonts w:ascii="FranklinGothic-DemiItal" w:hAnsi="FranklinGothic-DemiItal" w:cs="FranklinGothic-DemiItal"/>
          <w:b/>
          <w:bCs/>
          <w:i/>
          <w:iCs/>
          <w:color w:val="00704A"/>
          <w:sz w:val="29"/>
          <w:szCs w:val="25"/>
        </w:rPr>
      </w:pPr>
      <w:r w:rsidRPr="00111F7A">
        <w:rPr>
          <w:rFonts w:ascii="FranklinGothic-DemiItal" w:hAnsi="FranklinGothic-DemiItal" w:cs="FranklinGothic-DemiItal"/>
          <w:b/>
          <w:bCs/>
          <w:i/>
          <w:iCs/>
          <w:color w:val="00704A"/>
          <w:sz w:val="29"/>
          <w:szCs w:val="25"/>
        </w:rPr>
        <w:t>Runtime value injection</w:t>
      </w:r>
    </w:p>
    <w:p w:rsidR="00C37A2E" w:rsidRDefault="00C37A2E">
      <w:pPr>
        <w:rPr>
          <w:sz w:val="24"/>
        </w:rPr>
      </w:pPr>
      <w:r>
        <w:rPr>
          <w:sz w:val="24"/>
        </w:rPr>
        <w:t>When we talk about dependency injection and wiring, we’re often talking about wiring a bean reference into a property or constructor argument of another bean.</w:t>
      </w:r>
      <w:r w:rsidR="001C62F6">
        <w:rPr>
          <w:sz w:val="24"/>
        </w:rPr>
        <w:t xml:space="preserve"> It’s often about associating one object with another object.</w:t>
      </w:r>
    </w:p>
    <w:p w:rsidR="00580134" w:rsidRDefault="00580134">
      <w:pPr>
        <w:rPr>
          <w:sz w:val="24"/>
        </w:rPr>
      </w:pPr>
    </w:p>
    <w:p w:rsidR="00580134" w:rsidRDefault="00580134">
      <w:pPr>
        <w:rPr>
          <w:sz w:val="24"/>
        </w:rPr>
      </w:pPr>
      <w:r>
        <w:rPr>
          <w:sz w:val="24"/>
        </w:rPr>
        <w:t xml:space="preserve">You might </w:t>
      </w:r>
      <w:proofErr w:type="gramStart"/>
      <w:r>
        <w:rPr>
          <w:sz w:val="24"/>
        </w:rPr>
        <w:t>wired</w:t>
      </w:r>
      <w:proofErr w:type="gramEnd"/>
      <w:r>
        <w:rPr>
          <w:sz w:val="24"/>
        </w:rPr>
        <w:t xml:space="preserve"> up a </w:t>
      </w:r>
      <w:proofErr w:type="spellStart"/>
      <w:r>
        <w:rPr>
          <w:i/>
          <w:sz w:val="24"/>
        </w:rPr>
        <w:t>BlankDisc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like this:</w:t>
      </w:r>
    </w:p>
    <w:p w:rsidR="00031AA9" w:rsidRDefault="00031AA9">
      <w:pPr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>
            <wp:extent cx="5943600" cy="1619250"/>
            <wp:effectExtent l="19050" t="0" r="0" b="0"/>
            <wp:docPr id="1" name="Picture 0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37" w:rsidRDefault="00031AA9" w:rsidP="0096563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Although this accomplishe</w:t>
      </w:r>
      <w:r w:rsidR="0021164C">
        <w:rPr>
          <w:sz w:val="24"/>
        </w:rPr>
        <w:t>d</w:t>
      </w:r>
      <w:r>
        <w:rPr>
          <w:sz w:val="24"/>
        </w:rPr>
        <w:t xml:space="preserve"> what you needed, setting the title and artist for the </w:t>
      </w:r>
      <w:proofErr w:type="spellStart"/>
      <w:r>
        <w:rPr>
          <w:i/>
          <w:sz w:val="24"/>
        </w:rPr>
        <w:t>BlankDisc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bean, it did so with values hard-coded in the configuration class.</w:t>
      </w:r>
      <w:r w:rsidR="00B1566A">
        <w:rPr>
          <w:sz w:val="24"/>
        </w:rPr>
        <w:t xml:space="preserve"> Likewise, if you had done this in XML, the values would have also been hard-coded:</w:t>
      </w:r>
    </w:p>
    <w:p w:rsidR="00965637" w:rsidRDefault="00203F96" w:rsidP="00965637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1023620"/>
            <wp:effectExtent l="19050" t="0" r="0" b="0"/>
            <wp:docPr id="2" name="Picture 1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F96" w:rsidRDefault="00C07890" w:rsidP="00C0789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Sometimes hard-coded values are fine. Other times, however, you may want to avoid hard-coded values and let the values be determined at runtime. For those cases Spring offers two ways of evaluating values at runtime:</w:t>
      </w:r>
    </w:p>
    <w:p w:rsidR="00D96B3E" w:rsidRDefault="00D96B3E" w:rsidP="00D96B3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Property placeholders</w:t>
      </w:r>
    </w:p>
    <w:p w:rsidR="00D96B3E" w:rsidRDefault="00D96B3E" w:rsidP="00D96B3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 Spring Expression Language (</w:t>
      </w:r>
      <w:proofErr w:type="spellStart"/>
      <w:r>
        <w:rPr>
          <w:sz w:val="24"/>
        </w:rPr>
        <w:t>SpEL</w:t>
      </w:r>
      <w:proofErr w:type="spellEnd"/>
      <w:r>
        <w:rPr>
          <w:sz w:val="24"/>
        </w:rPr>
        <w:t>).</w:t>
      </w:r>
    </w:p>
    <w:p w:rsidR="00854A84" w:rsidRDefault="00854A84" w:rsidP="00854A84">
      <w:pPr>
        <w:rPr>
          <w:sz w:val="24"/>
        </w:rPr>
      </w:pPr>
    </w:p>
    <w:p w:rsidR="00854A84" w:rsidRDefault="00854A84" w:rsidP="00854A84">
      <w:pPr>
        <w:rPr>
          <w:sz w:val="24"/>
        </w:rPr>
      </w:pPr>
    </w:p>
    <w:p w:rsidR="00854A84" w:rsidRDefault="00854A84" w:rsidP="00854A84">
      <w:pPr>
        <w:rPr>
          <w:sz w:val="24"/>
        </w:rPr>
      </w:pPr>
    </w:p>
    <w:p w:rsidR="00854A84" w:rsidRDefault="00854A84" w:rsidP="00854A84">
      <w:pPr>
        <w:rPr>
          <w:sz w:val="24"/>
        </w:rPr>
      </w:pPr>
    </w:p>
    <w:p w:rsidR="00854A84" w:rsidRPr="00854A84" w:rsidRDefault="00854A84" w:rsidP="00854A84">
      <w:pPr>
        <w:rPr>
          <w:sz w:val="24"/>
        </w:rPr>
      </w:pPr>
    </w:p>
    <w:p w:rsidR="00BE47F1" w:rsidRDefault="00BE47F1" w:rsidP="00BE47F1">
      <w:pPr>
        <w:rPr>
          <w:rFonts w:ascii="FranklinGothic-DemiItal" w:hAnsi="FranklinGothic-DemiItal" w:cs="FranklinGothic-DemiItal"/>
          <w:b/>
          <w:bCs/>
          <w:i/>
          <w:iCs/>
          <w:color w:val="00704A"/>
          <w:sz w:val="29"/>
          <w:szCs w:val="21"/>
        </w:rPr>
      </w:pPr>
      <w:r w:rsidRPr="00BE47F1">
        <w:rPr>
          <w:rFonts w:ascii="FranklinGothic-DemiItal" w:hAnsi="FranklinGothic-DemiItal" w:cs="FranklinGothic-DemiItal"/>
          <w:b/>
          <w:bCs/>
          <w:i/>
          <w:iCs/>
          <w:color w:val="00704A"/>
          <w:sz w:val="29"/>
          <w:szCs w:val="21"/>
        </w:rPr>
        <w:t>Injecting external values</w:t>
      </w:r>
    </w:p>
    <w:p w:rsidR="00BE47F1" w:rsidRDefault="00BE47F1" w:rsidP="00BE47F1">
      <w:pPr>
        <w:rPr>
          <w:sz w:val="23"/>
        </w:rPr>
      </w:pPr>
      <w:r>
        <w:rPr>
          <w:sz w:val="23"/>
        </w:rPr>
        <w:t xml:space="preserve">The simplest way to resolve external values in </w:t>
      </w:r>
      <w:proofErr w:type="gramStart"/>
      <w:r>
        <w:rPr>
          <w:sz w:val="23"/>
        </w:rPr>
        <w:t>Spring</w:t>
      </w:r>
      <w:proofErr w:type="gramEnd"/>
      <w:r>
        <w:rPr>
          <w:sz w:val="23"/>
        </w:rPr>
        <w:t xml:space="preserve"> is to declare a property source and retrieve the properties via the Spring </w:t>
      </w:r>
      <w:r>
        <w:rPr>
          <w:i/>
          <w:sz w:val="23"/>
        </w:rPr>
        <w:t>Environment.</w:t>
      </w:r>
      <w:r>
        <w:rPr>
          <w:sz w:val="23"/>
        </w:rPr>
        <w:t xml:space="preserve"> For example, the following listing shows a basic Spring Configuration class that uses external properties to wire up a </w:t>
      </w:r>
      <w:proofErr w:type="spellStart"/>
      <w:r>
        <w:rPr>
          <w:i/>
          <w:sz w:val="23"/>
        </w:rPr>
        <w:t>BlankDisc</w:t>
      </w:r>
      <w:proofErr w:type="spellEnd"/>
      <w:r>
        <w:rPr>
          <w:i/>
          <w:sz w:val="23"/>
        </w:rPr>
        <w:t xml:space="preserve"> </w:t>
      </w:r>
      <w:r>
        <w:rPr>
          <w:sz w:val="23"/>
        </w:rPr>
        <w:t>bean.</w:t>
      </w:r>
    </w:p>
    <w:p w:rsidR="00854A84" w:rsidRDefault="00737360" w:rsidP="00BE47F1">
      <w:pPr>
        <w:rPr>
          <w:sz w:val="23"/>
        </w:rPr>
      </w:pPr>
      <w:r>
        <w:rPr>
          <w:noProof/>
          <w:sz w:val="23"/>
        </w:rPr>
        <w:drawing>
          <wp:inline distT="0" distB="0" distL="0" distR="0">
            <wp:extent cx="5943600" cy="2247900"/>
            <wp:effectExtent l="19050" t="0" r="0" b="0"/>
            <wp:docPr id="4" name="Picture 3" descr="AcroRd32_2017-07-29_14-32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7-29_14-32-1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3"/>
        </w:rPr>
        <w:drawing>
          <wp:inline distT="0" distB="0" distL="0" distR="0">
            <wp:extent cx="5943600" cy="1195070"/>
            <wp:effectExtent l="19050" t="0" r="0" b="0"/>
            <wp:docPr id="5" name="Picture 4" descr="AcroRd32_2017-07-29_14-32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7-29_14-32-1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360" w:rsidRDefault="00737360" w:rsidP="00737360">
      <w:pPr>
        <w:pStyle w:val="ListParagraph"/>
        <w:numPr>
          <w:ilvl w:val="0"/>
          <w:numId w:val="1"/>
        </w:numPr>
        <w:rPr>
          <w:sz w:val="23"/>
        </w:rPr>
      </w:pPr>
      <w:r>
        <w:rPr>
          <w:sz w:val="23"/>
        </w:rPr>
        <w:t xml:space="preserve">In this example, </w:t>
      </w:r>
      <w:r>
        <w:rPr>
          <w:i/>
          <w:sz w:val="23"/>
        </w:rPr>
        <w:t>@</w:t>
      </w:r>
      <w:proofErr w:type="spellStart"/>
      <w:r>
        <w:rPr>
          <w:i/>
          <w:sz w:val="23"/>
        </w:rPr>
        <w:t>PropertySource</w:t>
      </w:r>
      <w:proofErr w:type="spellEnd"/>
      <w:r>
        <w:rPr>
          <w:i/>
          <w:sz w:val="23"/>
        </w:rPr>
        <w:t xml:space="preserve"> </w:t>
      </w:r>
      <w:r>
        <w:rPr>
          <w:sz w:val="23"/>
        </w:rPr>
        <w:t xml:space="preserve">references a file named </w:t>
      </w:r>
      <w:proofErr w:type="spellStart"/>
      <w:r>
        <w:rPr>
          <w:sz w:val="23"/>
        </w:rPr>
        <w:t>app.properties</w:t>
      </w:r>
      <w:proofErr w:type="spellEnd"/>
      <w:r>
        <w:rPr>
          <w:sz w:val="23"/>
        </w:rPr>
        <w:t xml:space="preserve"> in the class path. It might look something like this:</w:t>
      </w:r>
    </w:p>
    <w:p w:rsidR="00737360" w:rsidRDefault="00737360" w:rsidP="00737360">
      <w:pPr>
        <w:pStyle w:val="ListParagraph"/>
        <w:rPr>
          <w:sz w:val="23"/>
        </w:rPr>
      </w:pPr>
      <w:r>
        <w:rPr>
          <w:noProof/>
          <w:sz w:val="23"/>
        </w:rPr>
        <w:drawing>
          <wp:inline distT="0" distB="0" distL="0" distR="0">
            <wp:extent cx="5943600" cy="521970"/>
            <wp:effectExtent l="19050" t="0" r="0" b="0"/>
            <wp:docPr id="6" name="Picture 5" descr="AcroRd32_2017-07-29_14-32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7-29_14-32-1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360" w:rsidRDefault="00737360" w:rsidP="00737360">
      <w:pPr>
        <w:pStyle w:val="ListParagraph"/>
        <w:numPr>
          <w:ilvl w:val="0"/>
          <w:numId w:val="1"/>
        </w:numPr>
        <w:rPr>
          <w:sz w:val="23"/>
        </w:rPr>
      </w:pPr>
      <w:r>
        <w:rPr>
          <w:sz w:val="23"/>
        </w:rPr>
        <w:t xml:space="preserve">This Properties file is loaded into </w:t>
      </w:r>
      <w:proofErr w:type="gramStart"/>
      <w:r>
        <w:rPr>
          <w:sz w:val="23"/>
        </w:rPr>
        <w:t>Spring’s</w:t>
      </w:r>
      <w:proofErr w:type="gramEnd"/>
      <w:r>
        <w:rPr>
          <w:sz w:val="23"/>
        </w:rPr>
        <w:t xml:space="preserve"> </w:t>
      </w:r>
      <w:r>
        <w:rPr>
          <w:i/>
          <w:sz w:val="23"/>
        </w:rPr>
        <w:t>Environment</w:t>
      </w:r>
      <w:r w:rsidR="002D6488">
        <w:rPr>
          <w:i/>
          <w:sz w:val="23"/>
        </w:rPr>
        <w:t>, from</w:t>
      </w:r>
      <w:r>
        <w:rPr>
          <w:sz w:val="23"/>
        </w:rPr>
        <w:t xml:space="preserve"> which it can be retrieved later. Meanwhile, in the </w:t>
      </w:r>
      <w:proofErr w:type="gramStart"/>
      <w:r>
        <w:rPr>
          <w:i/>
          <w:sz w:val="23"/>
        </w:rPr>
        <w:t>disc(</w:t>
      </w:r>
      <w:proofErr w:type="gramEnd"/>
      <w:r>
        <w:rPr>
          <w:i/>
          <w:sz w:val="23"/>
        </w:rPr>
        <w:t xml:space="preserve">) </w:t>
      </w:r>
      <w:r>
        <w:rPr>
          <w:sz w:val="23"/>
        </w:rPr>
        <w:t xml:space="preserve">method, a new </w:t>
      </w:r>
      <w:proofErr w:type="spellStart"/>
      <w:r>
        <w:rPr>
          <w:i/>
          <w:sz w:val="23"/>
        </w:rPr>
        <w:t>BlankDisc</w:t>
      </w:r>
      <w:proofErr w:type="spellEnd"/>
      <w:r>
        <w:rPr>
          <w:i/>
          <w:sz w:val="23"/>
        </w:rPr>
        <w:t xml:space="preserve"> </w:t>
      </w:r>
      <w:r>
        <w:rPr>
          <w:sz w:val="23"/>
        </w:rPr>
        <w:t xml:space="preserve">is created; its constructor arguments are resolved from the properties file by calling </w:t>
      </w:r>
      <w:proofErr w:type="spellStart"/>
      <w:r>
        <w:rPr>
          <w:i/>
          <w:sz w:val="23"/>
        </w:rPr>
        <w:t>getProperty</w:t>
      </w:r>
      <w:proofErr w:type="spellEnd"/>
      <w:r>
        <w:rPr>
          <w:i/>
          <w:sz w:val="23"/>
        </w:rPr>
        <w:t>().</w:t>
      </w:r>
    </w:p>
    <w:p w:rsidR="002D6488" w:rsidRPr="002D6488" w:rsidRDefault="002D6488" w:rsidP="002D6488">
      <w:pPr>
        <w:ind w:left="360"/>
        <w:rPr>
          <w:rFonts w:ascii="FranklinGothic-Demi" w:hAnsi="FranklinGothic-Demi" w:cs="FranklinGothic-Demi"/>
          <w:b/>
          <w:sz w:val="15"/>
          <w:szCs w:val="15"/>
        </w:rPr>
      </w:pPr>
      <w:r w:rsidRPr="002D6488">
        <w:rPr>
          <w:rFonts w:ascii="FranklinGothic-Demi" w:hAnsi="FranklinGothic-Demi" w:cs="FranklinGothic-Demi"/>
          <w:b/>
          <w:sz w:val="19"/>
          <w:szCs w:val="19"/>
        </w:rPr>
        <w:t>D</w:t>
      </w:r>
      <w:r w:rsidRPr="002D6488">
        <w:rPr>
          <w:rFonts w:ascii="FranklinGothic-Demi" w:hAnsi="FranklinGothic-Demi" w:cs="FranklinGothic-Demi"/>
          <w:b/>
          <w:sz w:val="15"/>
          <w:szCs w:val="15"/>
        </w:rPr>
        <w:t xml:space="preserve">IGGING INTO </w:t>
      </w:r>
      <w:r w:rsidRPr="002D6488">
        <w:rPr>
          <w:rFonts w:ascii="FranklinGothic-Demi" w:hAnsi="FranklinGothic-Demi" w:cs="FranklinGothic-Demi"/>
          <w:b/>
          <w:sz w:val="19"/>
          <w:szCs w:val="19"/>
        </w:rPr>
        <w:t>S</w:t>
      </w:r>
      <w:r w:rsidRPr="002D6488">
        <w:rPr>
          <w:rFonts w:ascii="FranklinGothic-Demi" w:hAnsi="FranklinGothic-Demi" w:cs="FranklinGothic-Demi"/>
          <w:b/>
          <w:sz w:val="15"/>
          <w:szCs w:val="15"/>
        </w:rPr>
        <w:t>PRING</w:t>
      </w:r>
      <w:r w:rsidRPr="002D6488">
        <w:rPr>
          <w:rFonts w:ascii="FranklinGothic-Demi" w:hAnsi="FranklinGothic-Demi" w:cs="FranklinGothic-Demi"/>
          <w:b/>
          <w:sz w:val="19"/>
          <w:szCs w:val="19"/>
        </w:rPr>
        <w:t>’</w:t>
      </w:r>
      <w:r w:rsidRPr="002D6488">
        <w:rPr>
          <w:rFonts w:ascii="FranklinGothic-Demi" w:hAnsi="FranklinGothic-Demi" w:cs="FranklinGothic-Demi"/>
          <w:b/>
          <w:sz w:val="15"/>
          <w:szCs w:val="15"/>
        </w:rPr>
        <w:t xml:space="preserve">S </w:t>
      </w:r>
      <w:r w:rsidRPr="002D6488">
        <w:rPr>
          <w:rFonts w:ascii="FranklinGothic-Demi" w:hAnsi="FranklinGothic-Demi" w:cs="FranklinGothic-Demi"/>
          <w:b/>
          <w:sz w:val="19"/>
          <w:szCs w:val="19"/>
        </w:rPr>
        <w:t>E</w:t>
      </w:r>
      <w:r w:rsidRPr="002D6488">
        <w:rPr>
          <w:rFonts w:ascii="FranklinGothic-Demi" w:hAnsi="FranklinGothic-Demi" w:cs="FranklinGothic-Demi"/>
          <w:b/>
          <w:sz w:val="15"/>
          <w:szCs w:val="15"/>
        </w:rPr>
        <w:t>NVIRONMENT</w:t>
      </w:r>
    </w:p>
    <w:p w:rsidR="002D6488" w:rsidRDefault="002D6488" w:rsidP="002D6488">
      <w:pPr>
        <w:ind w:left="360"/>
        <w:rPr>
          <w:sz w:val="23"/>
        </w:rPr>
      </w:pPr>
      <w:proofErr w:type="spellStart"/>
      <w:proofErr w:type="gramStart"/>
      <w:r>
        <w:rPr>
          <w:i/>
          <w:sz w:val="23"/>
        </w:rPr>
        <w:t>getProperty</w:t>
      </w:r>
      <w:proofErr w:type="spellEnd"/>
      <w:r>
        <w:rPr>
          <w:i/>
          <w:sz w:val="23"/>
        </w:rPr>
        <w:t>(</w:t>
      </w:r>
      <w:proofErr w:type="gramEnd"/>
      <w:r>
        <w:rPr>
          <w:i/>
          <w:sz w:val="23"/>
        </w:rPr>
        <w:t xml:space="preserve">) </w:t>
      </w:r>
      <w:r>
        <w:rPr>
          <w:sz w:val="23"/>
        </w:rPr>
        <w:t>is overloaded into four variations:</w:t>
      </w:r>
    </w:p>
    <w:p w:rsidR="002D6488" w:rsidRDefault="00CA575D" w:rsidP="002D6488">
      <w:pPr>
        <w:ind w:left="360"/>
        <w:rPr>
          <w:sz w:val="23"/>
        </w:rPr>
      </w:pPr>
      <w:r>
        <w:rPr>
          <w:noProof/>
          <w:sz w:val="23"/>
        </w:rPr>
        <w:lastRenderedPageBreak/>
        <w:drawing>
          <wp:inline distT="0" distB="0" distL="0" distR="0">
            <wp:extent cx="5943600" cy="913130"/>
            <wp:effectExtent l="19050" t="0" r="0" b="0"/>
            <wp:docPr id="7" name="Picture 6" descr="AcroRd32_2017-07-29_14-32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7-29_14-32-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5D" w:rsidRDefault="00CA575D" w:rsidP="00CA575D">
      <w:pPr>
        <w:pStyle w:val="ListParagraph"/>
        <w:numPr>
          <w:ilvl w:val="0"/>
          <w:numId w:val="1"/>
        </w:numPr>
        <w:rPr>
          <w:sz w:val="23"/>
        </w:rPr>
      </w:pPr>
      <w:proofErr w:type="spellStart"/>
      <w:proofErr w:type="gramStart"/>
      <w:r>
        <w:rPr>
          <w:sz w:val="23"/>
        </w:rPr>
        <w:t>ther</w:t>
      </w:r>
      <w:proofErr w:type="spellEnd"/>
      <w:proofErr w:type="gramEnd"/>
      <w:r>
        <w:rPr>
          <w:sz w:val="23"/>
        </w:rPr>
        <w:t xml:space="preserve"> first two forms of </w:t>
      </w:r>
      <w:proofErr w:type="spellStart"/>
      <w:r>
        <w:rPr>
          <w:i/>
          <w:sz w:val="23"/>
        </w:rPr>
        <w:t>getProperty</w:t>
      </w:r>
      <w:proofErr w:type="spellEnd"/>
      <w:r>
        <w:rPr>
          <w:i/>
          <w:sz w:val="23"/>
        </w:rPr>
        <w:t xml:space="preserve">() </w:t>
      </w:r>
      <w:r>
        <w:rPr>
          <w:sz w:val="23"/>
        </w:rPr>
        <w:t xml:space="preserve">always return a String value. You </w:t>
      </w:r>
      <w:proofErr w:type="gramStart"/>
      <w:r>
        <w:rPr>
          <w:sz w:val="23"/>
        </w:rPr>
        <w:t>saw  how</w:t>
      </w:r>
      <w:proofErr w:type="gramEnd"/>
      <w:r>
        <w:rPr>
          <w:sz w:val="23"/>
        </w:rPr>
        <w:t xml:space="preserve"> to use the first form. But you can tweak the </w:t>
      </w:r>
      <w:r>
        <w:rPr>
          <w:i/>
          <w:sz w:val="23"/>
        </w:rPr>
        <w:t xml:space="preserve">@Bean </w:t>
      </w:r>
      <w:r>
        <w:rPr>
          <w:sz w:val="23"/>
        </w:rPr>
        <w:t>method slightly to work with default values if the specified properties don’t exist.</w:t>
      </w:r>
    </w:p>
    <w:p w:rsidR="00D729D6" w:rsidRDefault="00D729D6" w:rsidP="00D729D6">
      <w:pPr>
        <w:pStyle w:val="ListParagraph"/>
        <w:rPr>
          <w:sz w:val="23"/>
        </w:rPr>
      </w:pPr>
      <w:r>
        <w:rPr>
          <w:noProof/>
          <w:sz w:val="23"/>
        </w:rPr>
        <w:drawing>
          <wp:inline distT="0" distB="0" distL="0" distR="0">
            <wp:extent cx="5943600" cy="1410335"/>
            <wp:effectExtent l="19050" t="0" r="0" b="0"/>
            <wp:docPr id="8" name="Picture 7" descr="AcroRd32_2017-07-29_14-32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7-29_14-32-1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D6" w:rsidRDefault="00D729D6" w:rsidP="00D729D6">
      <w:pPr>
        <w:pStyle w:val="ListParagraph"/>
        <w:numPr>
          <w:ilvl w:val="0"/>
          <w:numId w:val="1"/>
        </w:numPr>
        <w:rPr>
          <w:sz w:val="23"/>
        </w:rPr>
      </w:pPr>
      <w:r>
        <w:rPr>
          <w:sz w:val="23"/>
        </w:rPr>
        <w:t xml:space="preserve">The second two forms of </w:t>
      </w:r>
      <w:proofErr w:type="spellStart"/>
      <w:proofErr w:type="gramStart"/>
      <w:r>
        <w:rPr>
          <w:i/>
          <w:sz w:val="23"/>
        </w:rPr>
        <w:t>getProperty</w:t>
      </w:r>
      <w:proofErr w:type="spellEnd"/>
      <w:r>
        <w:rPr>
          <w:i/>
          <w:sz w:val="23"/>
        </w:rPr>
        <w:t>(</w:t>
      </w:r>
      <w:proofErr w:type="gramEnd"/>
      <w:r>
        <w:rPr>
          <w:i/>
          <w:sz w:val="23"/>
        </w:rPr>
        <w:t xml:space="preserve">) </w:t>
      </w:r>
      <w:r>
        <w:rPr>
          <w:sz w:val="23"/>
        </w:rPr>
        <w:t xml:space="preserve">work much like the first two, but they recognize that not all values may be </w:t>
      </w:r>
      <w:r w:rsidRPr="00D729D6">
        <w:rPr>
          <w:i/>
          <w:sz w:val="23"/>
        </w:rPr>
        <w:t>Strings.</w:t>
      </w:r>
      <w:r>
        <w:rPr>
          <w:i/>
          <w:sz w:val="23"/>
        </w:rPr>
        <w:t xml:space="preserve"> </w:t>
      </w:r>
      <w:r>
        <w:rPr>
          <w:sz w:val="23"/>
        </w:rPr>
        <w:t xml:space="preserve">For example, suppose you’re retrieving a value representing the number of connections to maintain is a connection pool. If you receive a </w:t>
      </w:r>
      <w:r>
        <w:rPr>
          <w:i/>
          <w:sz w:val="23"/>
        </w:rPr>
        <w:t xml:space="preserve">String </w:t>
      </w:r>
      <w:r>
        <w:rPr>
          <w:sz w:val="23"/>
        </w:rPr>
        <w:t xml:space="preserve">value from the properties file, then you’ll need to convert it to an </w:t>
      </w:r>
      <w:r>
        <w:rPr>
          <w:i/>
          <w:sz w:val="23"/>
        </w:rPr>
        <w:t xml:space="preserve">Integer </w:t>
      </w:r>
      <w:r>
        <w:rPr>
          <w:sz w:val="23"/>
        </w:rPr>
        <w:t xml:space="preserve">before you can use it. But using one of the overloaded </w:t>
      </w:r>
      <w:proofErr w:type="spellStart"/>
      <w:r>
        <w:rPr>
          <w:i/>
          <w:sz w:val="23"/>
        </w:rPr>
        <w:t>getProperty</w:t>
      </w:r>
      <w:proofErr w:type="spellEnd"/>
      <w:r>
        <w:rPr>
          <w:i/>
          <w:sz w:val="23"/>
        </w:rPr>
        <w:t xml:space="preserve">() </w:t>
      </w:r>
      <w:r>
        <w:rPr>
          <w:sz w:val="23"/>
        </w:rPr>
        <w:t>methods handles that conversion for you:</w:t>
      </w:r>
    </w:p>
    <w:p w:rsidR="00643283" w:rsidRDefault="00643283" w:rsidP="00643283">
      <w:pPr>
        <w:pStyle w:val="ListParagraph"/>
        <w:rPr>
          <w:sz w:val="23"/>
        </w:rPr>
      </w:pPr>
      <w:r>
        <w:rPr>
          <w:noProof/>
          <w:sz w:val="23"/>
        </w:rPr>
        <w:drawing>
          <wp:inline distT="0" distB="0" distL="0" distR="0">
            <wp:extent cx="5943600" cy="450215"/>
            <wp:effectExtent l="19050" t="0" r="0" b="0"/>
            <wp:docPr id="9" name="Picture 8" descr="AcroRd32_2017-07-29_14-32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7-29_14-32-1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83" w:rsidRDefault="00643283" w:rsidP="00643283">
      <w:pPr>
        <w:pStyle w:val="ListParagraph"/>
        <w:numPr>
          <w:ilvl w:val="0"/>
          <w:numId w:val="1"/>
        </w:numPr>
        <w:rPr>
          <w:sz w:val="23"/>
        </w:rPr>
      </w:pPr>
      <w:r>
        <w:rPr>
          <w:sz w:val="23"/>
        </w:rPr>
        <w:t xml:space="preserve">A few more property-related methods are offered by </w:t>
      </w:r>
      <w:r>
        <w:rPr>
          <w:i/>
          <w:sz w:val="23"/>
        </w:rPr>
        <w:t xml:space="preserve">Environment. </w:t>
      </w:r>
      <w:r>
        <w:rPr>
          <w:sz w:val="23"/>
        </w:rPr>
        <w:t xml:space="preserve">If you use either of the </w:t>
      </w:r>
      <w:proofErr w:type="spellStart"/>
      <w:proofErr w:type="gramStart"/>
      <w:r>
        <w:rPr>
          <w:i/>
          <w:sz w:val="23"/>
        </w:rPr>
        <w:t>getProperty</w:t>
      </w:r>
      <w:proofErr w:type="spellEnd"/>
      <w:r>
        <w:rPr>
          <w:i/>
          <w:sz w:val="23"/>
        </w:rPr>
        <w:t>(</w:t>
      </w:r>
      <w:proofErr w:type="gramEnd"/>
      <w:r>
        <w:rPr>
          <w:i/>
          <w:sz w:val="23"/>
        </w:rPr>
        <w:t xml:space="preserve">) </w:t>
      </w:r>
      <w:r>
        <w:rPr>
          <w:sz w:val="23"/>
        </w:rPr>
        <w:t xml:space="preserve">methods without specifying a default value, you’ll receive </w:t>
      </w:r>
      <w:r>
        <w:rPr>
          <w:i/>
          <w:sz w:val="23"/>
        </w:rPr>
        <w:t xml:space="preserve">null </w:t>
      </w:r>
      <w:r>
        <w:rPr>
          <w:sz w:val="23"/>
        </w:rPr>
        <w:t xml:space="preserve">if the property isn’t defined. If you want to require that the property be defined, you can use </w:t>
      </w:r>
      <w:proofErr w:type="spellStart"/>
      <w:r>
        <w:rPr>
          <w:i/>
          <w:sz w:val="23"/>
        </w:rPr>
        <w:t>getRequiredProperty</w:t>
      </w:r>
      <w:proofErr w:type="spellEnd"/>
      <w:r>
        <w:rPr>
          <w:i/>
          <w:sz w:val="23"/>
        </w:rPr>
        <w:t xml:space="preserve">() </w:t>
      </w:r>
      <w:r w:rsidRPr="00643283">
        <w:rPr>
          <w:sz w:val="23"/>
        </w:rPr>
        <w:t>like this</w:t>
      </w:r>
      <w:r w:rsidR="0092398A">
        <w:rPr>
          <w:sz w:val="23"/>
        </w:rPr>
        <w:t xml:space="preserve">: </w:t>
      </w:r>
    </w:p>
    <w:p w:rsidR="002D4D3C" w:rsidRDefault="002D4D3C" w:rsidP="002D4D3C">
      <w:pPr>
        <w:pStyle w:val="ListParagraph"/>
        <w:rPr>
          <w:sz w:val="23"/>
        </w:rPr>
      </w:pPr>
      <w:r>
        <w:rPr>
          <w:noProof/>
          <w:sz w:val="23"/>
        </w:rPr>
        <w:drawing>
          <wp:inline distT="0" distB="0" distL="0" distR="0">
            <wp:extent cx="5738358" cy="1607959"/>
            <wp:effectExtent l="19050" t="0" r="0" b="0"/>
            <wp:docPr id="10" name="Picture 9" descr="AcroRd32_2017-07-29_14-32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7-29_14-32-1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8358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D3C" w:rsidRDefault="002D4D3C" w:rsidP="002D4D3C">
      <w:pPr>
        <w:pStyle w:val="ListParagraph"/>
        <w:rPr>
          <w:sz w:val="23"/>
        </w:rPr>
      </w:pPr>
    </w:p>
    <w:p w:rsidR="002D4D3C" w:rsidRDefault="002D4D3C" w:rsidP="002D4D3C">
      <w:pPr>
        <w:pStyle w:val="ListParagraph"/>
        <w:numPr>
          <w:ilvl w:val="0"/>
          <w:numId w:val="1"/>
        </w:numPr>
        <w:rPr>
          <w:sz w:val="23"/>
        </w:rPr>
      </w:pPr>
      <w:r>
        <w:rPr>
          <w:sz w:val="23"/>
        </w:rPr>
        <w:t xml:space="preserve">Here, if either the </w:t>
      </w:r>
      <w:proofErr w:type="spellStart"/>
      <w:r>
        <w:rPr>
          <w:i/>
          <w:sz w:val="23"/>
        </w:rPr>
        <w:t>disc.title</w:t>
      </w:r>
      <w:proofErr w:type="spellEnd"/>
      <w:r>
        <w:rPr>
          <w:i/>
          <w:sz w:val="23"/>
        </w:rPr>
        <w:t xml:space="preserve"> </w:t>
      </w:r>
      <w:r>
        <w:rPr>
          <w:sz w:val="23"/>
        </w:rPr>
        <w:t xml:space="preserve">property or the </w:t>
      </w:r>
      <w:proofErr w:type="spellStart"/>
      <w:r>
        <w:rPr>
          <w:i/>
          <w:sz w:val="23"/>
        </w:rPr>
        <w:t>disc.artist</w:t>
      </w:r>
      <w:proofErr w:type="spellEnd"/>
      <w:r>
        <w:rPr>
          <w:i/>
          <w:sz w:val="23"/>
        </w:rPr>
        <w:t xml:space="preserve"> </w:t>
      </w:r>
      <w:r>
        <w:rPr>
          <w:sz w:val="23"/>
        </w:rPr>
        <w:t xml:space="preserve">property is undefined, an </w:t>
      </w:r>
      <w:proofErr w:type="spellStart"/>
      <w:r w:rsidRPr="002D4D3C">
        <w:rPr>
          <w:i/>
          <w:sz w:val="23"/>
        </w:rPr>
        <w:t>IllegalStateException</w:t>
      </w:r>
      <w:proofErr w:type="spellEnd"/>
      <w:r>
        <w:rPr>
          <w:sz w:val="23"/>
        </w:rPr>
        <w:t xml:space="preserve"> will be throws.</w:t>
      </w:r>
    </w:p>
    <w:p w:rsidR="00C445E5" w:rsidRPr="00C445E5" w:rsidRDefault="00C445E5" w:rsidP="002D4D3C">
      <w:pPr>
        <w:pStyle w:val="ListParagraph"/>
        <w:numPr>
          <w:ilvl w:val="0"/>
          <w:numId w:val="1"/>
        </w:numPr>
        <w:rPr>
          <w:sz w:val="23"/>
        </w:rPr>
      </w:pPr>
      <w:r>
        <w:rPr>
          <w:sz w:val="23"/>
        </w:rPr>
        <w:t xml:space="preserve">If you want to check for the existence of a property, you can call </w:t>
      </w:r>
      <w:proofErr w:type="spellStart"/>
      <w:r>
        <w:rPr>
          <w:i/>
          <w:sz w:val="23"/>
        </w:rPr>
        <w:t>containsPorperty</w:t>
      </w:r>
      <w:proofErr w:type="spellEnd"/>
      <w:r>
        <w:rPr>
          <w:i/>
          <w:sz w:val="23"/>
        </w:rPr>
        <w:t xml:space="preserve">() </w:t>
      </w:r>
      <w:r>
        <w:rPr>
          <w:sz w:val="23"/>
        </w:rPr>
        <w:t xml:space="preserve">on </w:t>
      </w:r>
      <w:r>
        <w:rPr>
          <w:i/>
          <w:sz w:val="23"/>
        </w:rPr>
        <w:t>Environment:</w:t>
      </w:r>
    </w:p>
    <w:p w:rsidR="00C445E5" w:rsidRDefault="00AC08DA" w:rsidP="00C445E5">
      <w:pPr>
        <w:pStyle w:val="ListParagraph"/>
        <w:rPr>
          <w:sz w:val="23"/>
        </w:rPr>
      </w:pPr>
      <w:r>
        <w:rPr>
          <w:noProof/>
          <w:sz w:val="23"/>
        </w:rPr>
        <w:lastRenderedPageBreak/>
        <w:drawing>
          <wp:inline distT="0" distB="0" distL="0" distR="0">
            <wp:extent cx="5943600" cy="269240"/>
            <wp:effectExtent l="19050" t="0" r="0" b="0"/>
            <wp:docPr id="11" name="Picture 10" descr="AcroRd32_2017-07-29_14-32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7-29_14-32-1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DA" w:rsidRDefault="00AC08DA" w:rsidP="00AC08DA">
      <w:pPr>
        <w:pStyle w:val="ListParagraph"/>
        <w:numPr>
          <w:ilvl w:val="0"/>
          <w:numId w:val="1"/>
        </w:numPr>
        <w:rPr>
          <w:sz w:val="23"/>
        </w:rPr>
      </w:pPr>
      <w:r w:rsidRPr="00AC08DA">
        <w:rPr>
          <w:sz w:val="23"/>
        </w:rPr>
        <w:t xml:space="preserve">Finally, if you need </w:t>
      </w:r>
      <w:r>
        <w:rPr>
          <w:sz w:val="23"/>
        </w:rPr>
        <w:t xml:space="preserve">to resolve a property into a Class, you can use the </w:t>
      </w:r>
      <w:proofErr w:type="spellStart"/>
      <w:r>
        <w:rPr>
          <w:i/>
          <w:sz w:val="23"/>
        </w:rPr>
        <w:t>getPropertyAsClass</w:t>
      </w:r>
      <w:proofErr w:type="spellEnd"/>
      <w:r>
        <w:rPr>
          <w:i/>
          <w:sz w:val="23"/>
        </w:rPr>
        <w:t xml:space="preserve">() </w:t>
      </w:r>
      <w:r>
        <w:rPr>
          <w:sz w:val="23"/>
        </w:rPr>
        <w:t>method:</w:t>
      </w:r>
    </w:p>
    <w:p w:rsidR="00630709" w:rsidRDefault="002B1DEC" w:rsidP="002B1DEC">
      <w:pPr>
        <w:pStyle w:val="ListParagraph"/>
        <w:rPr>
          <w:sz w:val="23"/>
        </w:rPr>
      </w:pPr>
      <w:r>
        <w:rPr>
          <w:noProof/>
          <w:sz w:val="23"/>
        </w:rPr>
        <w:drawing>
          <wp:inline distT="0" distB="0" distL="0" distR="0">
            <wp:extent cx="5943600" cy="568960"/>
            <wp:effectExtent l="19050" t="0" r="0" b="0"/>
            <wp:docPr id="3" name="Picture 2" descr="AcroRd32_2017-07-29_14-32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7-29_14-32-1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EC" w:rsidRDefault="002B1DEC" w:rsidP="002B1DEC">
      <w:pPr>
        <w:pStyle w:val="ListParagraph"/>
        <w:numPr>
          <w:ilvl w:val="0"/>
          <w:numId w:val="1"/>
        </w:numPr>
        <w:rPr>
          <w:sz w:val="23"/>
        </w:rPr>
      </w:pPr>
      <w:r>
        <w:rPr>
          <w:sz w:val="23"/>
        </w:rPr>
        <w:t xml:space="preserve">Digressing a bit from the subject of properties, </w:t>
      </w:r>
      <w:r>
        <w:rPr>
          <w:i/>
          <w:sz w:val="23"/>
        </w:rPr>
        <w:t xml:space="preserve">Environment </w:t>
      </w:r>
      <w:r>
        <w:rPr>
          <w:sz w:val="23"/>
        </w:rPr>
        <w:t>also offers some methods for checking which profiles are active:</w:t>
      </w:r>
    </w:p>
    <w:p w:rsidR="002B1DEC" w:rsidRDefault="002B1DEC" w:rsidP="002B1DEC">
      <w:pPr>
        <w:pStyle w:val="ListParagraph"/>
        <w:rPr>
          <w:sz w:val="23"/>
        </w:rPr>
      </w:pPr>
      <w:r>
        <w:rPr>
          <w:noProof/>
          <w:sz w:val="23"/>
        </w:rPr>
        <w:drawing>
          <wp:inline distT="0" distB="0" distL="0" distR="0">
            <wp:extent cx="5943600" cy="871220"/>
            <wp:effectExtent l="19050" t="0" r="0" b="0"/>
            <wp:docPr id="12" name="Picture 11" descr="AcroRd32_2017-07-29_14-32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7-29_14-32-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EC" w:rsidRDefault="002B1DEC" w:rsidP="002B1DEC">
      <w:pPr>
        <w:pStyle w:val="ListParagraph"/>
        <w:numPr>
          <w:ilvl w:val="0"/>
          <w:numId w:val="1"/>
        </w:numPr>
        <w:rPr>
          <w:sz w:val="23"/>
        </w:rPr>
      </w:pPr>
      <w:r>
        <w:rPr>
          <w:sz w:val="23"/>
        </w:rPr>
        <w:t xml:space="preserve">We know how to use the </w:t>
      </w:r>
      <w:proofErr w:type="spellStart"/>
      <w:proofErr w:type="gramStart"/>
      <w:r w:rsidRPr="002B1DEC">
        <w:rPr>
          <w:i/>
          <w:sz w:val="23"/>
        </w:rPr>
        <w:t>acceptsProfiles</w:t>
      </w:r>
      <w:proofErr w:type="spellEnd"/>
      <w:r w:rsidRPr="002B1DEC">
        <w:rPr>
          <w:i/>
          <w:sz w:val="23"/>
        </w:rPr>
        <w:t>(</w:t>
      </w:r>
      <w:proofErr w:type="gramEnd"/>
      <w:r w:rsidRPr="002B1DEC">
        <w:rPr>
          <w:i/>
          <w:sz w:val="23"/>
        </w:rPr>
        <w:t>)</w:t>
      </w:r>
      <w:r>
        <w:rPr>
          <w:i/>
          <w:sz w:val="23"/>
        </w:rPr>
        <w:t xml:space="preserve"> </w:t>
      </w:r>
      <w:r>
        <w:rPr>
          <w:sz w:val="23"/>
        </w:rPr>
        <w:t xml:space="preserve">method. </w:t>
      </w:r>
      <w:r>
        <w:rPr>
          <w:i/>
          <w:sz w:val="23"/>
        </w:rPr>
        <w:t xml:space="preserve">Environment </w:t>
      </w:r>
      <w:r>
        <w:rPr>
          <w:sz w:val="23"/>
        </w:rPr>
        <w:t xml:space="preserve">was retrieved from </w:t>
      </w:r>
      <w:proofErr w:type="spellStart"/>
      <w:r>
        <w:rPr>
          <w:i/>
          <w:sz w:val="23"/>
        </w:rPr>
        <w:t>ConditionContext</w:t>
      </w:r>
      <w:proofErr w:type="spellEnd"/>
      <w:r>
        <w:rPr>
          <w:i/>
          <w:sz w:val="23"/>
        </w:rPr>
        <w:t xml:space="preserve">, </w:t>
      </w:r>
      <w:r>
        <w:rPr>
          <w:sz w:val="23"/>
        </w:rPr>
        <w:t xml:space="preserve">and the </w:t>
      </w:r>
      <w:proofErr w:type="spellStart"/>
      <w:proofErr w:type="gramStart"/>
      <w:r>
        <w:rPr>
          <w:i/>
          <w:sz w:val="23"/>
        </w:rPr>
        <w:t>acceptsProfiles</w:t>
      </w:r>
      <w:proofErr w:type="spellEnd"/>
      <w:r>
        <w:rPr>
          <w:i/>
          <w:sz w:val="23"/>
        </w:rPr>
        <w:t>(</w:t>
      </w:r>
      <w:proofErr w:type="gramEnd"/>
      <w:r>
        <w:rPr>
          <w:i/>
          <w:sz w:val="23"/>
        </w:rPr>
        <w:t xml:space="preserve">) </w:t>
      </w:r>
      <w:r>
        <w:rPr>
          <w:sz w:val="23"/>
        </w:rPr>
        <w:t>method was used to ensure that a given bean’s profile was in play before allowing the bean to be created.</w:t>
      </w:r>
    </w:p>
    <w:p w:rsidR="008C41C1" w:rsidRDefault="008C41C1" w:rsidP="008C41C1">
      <w:pPr>
        <w:pStyle w:val="ListParagraph"/>
        <w:numPr>
          <w:ilvl w:val="0"/>
          <w:numId w:val="1"/>
        </w:numPr>
        <w:jc w:val="both"/>
        <w:rPr>
          <w:sz w:val="23"/>
        </w:rPr>
      </w:pPr>
      <w:r>
        <w:rPr>
          <w:sz w:val="23"/>
        </w:rPr>
        <w:t xml:space="preserve">Retrieving properties directly from </w:t>
      </w:r>
      <w:r>
        <w:rPr>
          <w:i/>
          <w:sz w:val="23"/>
        </w:rPr>
        <w:t xml:space="preserve">Environment </w:t>
      </w:r>
      <w:r>
        <w:rPr>
          <w:sz w:val="23"/>
        </w:rPr>
        <w:t xml:space="preserve">is handy, especially when you’re wiring beans in Java configuration. But </w:t>
      </w:r>
      <w:proofErr w:type="gramStart"/>
      <w:r>
        <w:rPr>
          <w:sz w:val="23"/>
        </w:rPr>
        <w:t>Spring</w:t>
      </w:r>
      <w:proofErr w:type="gramEnd"/>
      <w:r>
        <w:rPr>
          <w:sz w:val="23"/>
        </w:rPr>
        <w:t xml:space="preserve"> also offers the option of wiring properties with placeholder values that are resolved from a property source.</w:t>
      </w:r>
    </w:p>
    <w:p w:rsidR="005A6CBF" w:rsidRPr="005A6CBF" w:rsidRDefault="005A6CBF" w:rsidP="005A6CBF">
      <w:pPr>
        <w:jc w:val="both"/>
        <w:rPr>
          <w:sz w:val="23"/>
        </w:rPr>
      </w:pPr>
    </w:p>
    <w:p w:rsidR="005A6CBF" w:rsidRDefault="005A6CBF" w:rsidP="005A6CBF">
      <w:pPr>
        <w:jc w:val="both"/>
        <w:rPr>
          <w:rFonts w:ascii="FranklinGothic-Demi" w:hAnsi="FranklinGothic-Demi" w:cs="FranklinGothic-Demi"/>
          <w:b/>
          <w:sz w:val="19"/>
          <w:szCs w:val="15"/>
        </w:rPr>
      </w:pPr>
      <w:r w:rsidRPr="005A6CBF">
        <w:rPr>
          <w:rFonts w:ascii="FranklinGothic-Demi" w:hAnsi="FranklinGothic-Demi" w:cs="FranklinGothic-Demi"/>
          <w:b/>
          <w:sz w:val="23"/>
          <w:szCs w:val="19"/>
        </w:rPr>
        <w:t>R</w:t>
      </w:r>
      <w:r w:rsidRPr="005A6CBF">
        <w:rPr>
          <w:rFonts w:ascii="FranklinGothic-Demi" w:hAnsi="FranklinGothic-Demi" w:cs="FranklinGothic-Demi"/>
          <w:b/>
          <w:sz w:val="19"/>
          <w:szCs w:val="15"/>
        </w:rPr>
        <w:t>ESOLVING PROPERTY PLACEHOLDERS</w:t>
      </w:r>
    </w:p>
    <w:p w:rsidR="005A6CBF" w:rsidRPr="00D75184" w:rsidRDefault="005A6CBF" w:rsidP="005A6CBF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Spring has always supported the option of externalizing properties into a properties file and then plugging them into </w:t>
      </w:r>
      <w:proofErr w:type="gramStart"/>
      <w:r>
        <w:rPr>
          <w:sz w:val="28"/>
          <w:szCs w:val="28"/>
        </w:rPr>
        <w:t>Spring</w:t>
      </w:r>
      <w:proofErr w:type="gramEnd"/>
      <w:r>
        <w:rPr>
          <w:sz w:val="28"/>
          <w:szCs w:val="28"/>
        </w:rPr>
        <w:t xml:space="preserve"> beans using placeholder values. In Spring wiring, placeholder values are property names wrapped with </w:t>
      </w:r>
      <w:r w:rsidRPr="005A6CBF">
        <w:rPr>
          <w:i/>
          <w:sz w:val="28"/>
          <w:szCs w:val="28"/>
        </w:rPr>
        <w:t>$</w:t>
      </w:r>
      <w:proofErr w:type="gramStart"/>
      <w:r w:rsidRPr="005A6CBF">
        <w:rPr>
          <w:i/>
          <w:sz w:val="28"/>
          <w:szCs w:val="28"/>
        </w:rPr>
        <w:t>{ …</w:t>
      </w:r>
      <w:proofErr w:type="gramEnd"/>
      <w:r w:rsidRPr="005A6CBF">
        <w:rPr>
          <w:i/>
          <w:sz w:val="28"/>
          <w:szCs w:val="28"/>
        </w:rPr>
        <w:t xml:space="preserve"> }.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As an </w:t>
      </w:r>
      <w:proofErr w:type="spellStart"/>
      <w:r>
        <w:rPr>
          <w:sz w:val="28"/>
          <w:szCs w:val="28"/>
        </w:rPr>
        <w:t>wxample</w:t>
      </w:r>
      <w:proofErr w:type="spellEnd"/>
      <w:r>
        <w:rPr>
          <w:sz w:val="28"/>
          <w:szCs w:val="28"/>
        </w:rPr>
        <w:t xml:space="preserve">, you can resolve the constructor arguments for a </w:t>
      </w:r>
      <w:proofErr w:type="spellStart"/>
      <w:r>
        <w:rPr>
          <w:i/>
          <w:sz w:val="28"/>
          <w:szCs w:val="28"/>
        </w:rPr>
        <w:t>BlankDisc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in XML like this:</w:t>
      </w:r>
    </w:p>
    <w:p w:rsidR="00D75184" w:rsidRDefault="00D75184" w:rsidP="00D75184">
      <w:pPr>
        <w:pStyle w:val="ListParagraph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686706" cy="1158340"/>
            <wp:effectExtent l="19050" t="0" r="0" b="0"/>
            <wp:docPr id="13" name="Picture 12" descr="AcroRd32_2017-07-29_14-32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7-29_14-32-1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184" w:rsidRPr="0028234A" w:rsidRDefault="007B36C2" w:rsidP="00D75184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As shown here, the </w:t>
      </w:r>
      <w:r>
        <w:rPr>
          <w:i/>
          <w:sz w:val="28"/>
          <w:szCs w:val="28"/>
        </w:rPr>
        <w:t xml:space="preserve">title </w:t>
      </w:r>
      <w:r>
        <w:rPr>
          <w:sz w:val="28"/>
          <w:szCs w:val="28"/>
        </w:rPr>
        <w:t xml:space="preserve">constructor argument is given a value that’s resolved from the property whose name is </w:t>
      </w:r>
      <w:proofErr w:type="spellStart"/>
      <w:r>
        <w:rPr>
          <w:i/>
          <w:sz w:val="28"/>
          <w:szCs w:val="28"/>
        </w:rPr>
        <w:t>disc.title</w:t>
      </w:r>
      <w:proofErr w:type="spellEnd"/>
      <w:r>
        <w:rPr>
          <w:i/>
          <w:sz w:val="28"/>
          <w:szCs w:val="28"/>
        </w:rPr>
        <w:t xml:space="preserve">. </w:t>
      </w:r>
      <w:r>
        <w:rPr>
          <w:sz w:val="28"/>
          <w:szCs w:val="28"/>
        </w:rPr>
        <w:t xml:space="preserve">And the </w:t>
      </w:r>
      <w:r>
        <w:rPr>
          <w:i/>
          <w:sz w:val="28"/>
          <w:szCs w:val="28"/>
        </w:rPr>
        <w:t xml:space="preserve">artist </w:t>
      </w:r>
      <w:r>
        <w:rPr>
          <w:sz w:val="28"/>
          <w:szCs w:val="28"/>
        </w:rPr>
        <w:t xml:space="preserve">argument is wired with the value of the property whose name is </w:t>
      </w:r>
      <w:proofErr w:type="spellStart"/>
      <w:r>
        <w:rPr>
          <w:i/>
          <w:sz w:val="28"/>
          <w:szCs w:val="28"/>
        </w:rPr>
        <w:t>disc.artist</w:t>
      </w:r>
      <w:proofErr w:type="spellEnd"/>
      <w:r>
        <w:rPr>
          <w:i/>
          <w:sz w:val="28"/>
          <w:szCs w:val="28"/>
        </w:rPr>
        <w:t xml:space="preserve">. </w:t>
      </w:r>
      <w:r>
        <w:rPr>
          <w:sz w:val="28"/>
          <w:szCs w:val="28"/>
        </w:rPr>
        <w:lastRenderedPageBreak/>
        <w:t xml:space="preserve">In this way, the XML configuration doesn’t use any hard-coded </w:t>
      </w:r>
      <w:proofErr w:type="gramStart"/>
      <w:r>
        <w:rPr>
          <w:sz w:val="28"/>
          <w:szCs w:val="28"/>
        </w:rPr>
        <w:t>values</w:t>
      </w:r>
      <w:r w:rsidR="00570A07">
        <w:rPr>
          <w:sz w:val="28"/>
          <w:szCs w:val="28"/>
        </w:rPr>
        <w:t xml:space="preserve"> .</w:t>
      </w:r>
      <w:proofErr w:type="gramEnd"/>
      <w:r w:rsidR="00570A07">
        <w:rPr>
          <w:sz w:val="28"/>
          <w:szCs w:val="28"/>
        </w:rPr>
        <w:t xml:space="preserve"> Instead, the values are resolved from a source external to configuration file. </w:t>
      </w:r>
    </w:p>
    <w:p w:rsidR="0028234A" w:rsidRPr="00B8686D" w:rsidRDefault="0028234A" w:rsidP="00D75184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When relying on component-scanning and </w:t>
      </w:r>
      <w:proofErr w:type="spellStart"/>
      <w:r>
        <w:rPr>
          <w:sz w:val="28"/>
          <w:szCs w:val="28"/>
        </w:rPr>
        <w:t>autowiring</w:t>
      </w:r>
      <w:proofErr w:type="spellEnd"/>
      <w:r>
        <w:rPr>
          <w:sz w:val="28"/>
          <w:szCs w:val="28"/>
        </w:rPr>
        <w:t xml:space="preserve"> to create and initialize your application components, there’s no configuration file or class where you can specify the placeholders. </w:t>
      </w:r>
      <w:r w:rsidR="00393B34">
        <w:rPr>
          <w:sz w:val="28"/>
          <w:szCs w:val="28"/>
        </w:rPr>
        <w:t xml:space="preserve"> </w:t>
      </w:r>
      <w:r w:rsidR="00883F46">
        <w:rPr>
          <w:sz w:val="28"/>
          <w:szCs w:val="28"/>
        </w:rPr>
        <w:t xml:space="preserve">Instead, you can use the </w:t>
      </w:r>
      <w:r w:rsidR="00883F46">
        <w:rPr>
          <w:i/>
          <w:sz w:val="28"/>
          <w:szCs w:val="28"/>
        </w:rPr>
        <w:t xml:space="preserve">@Value </w:t>
      </w:r>
      <w:r w:rsidR="00883F46">
        <w:rPr>
          <w:sz w:val="28"/>
          <w:szCs w:val="28"/>
        </w:rPr>
        <w:t xml:space="preserve">annotation in much the same way as you might use the </w:t>
      </w:r>
      <w:r w:rsidR="00883F46">
        <w:rPr>
          <w:i/>
          <w:sz w:val="28"/>
          <w:szCs w:val="28"/>
        </w:rPr>
        <w:t>@</w:t>
      </w:r>
      <w:proofErr w:type="spellStart"/>
      <w:r w:rsidR="00883F46">
        <w:rPr>
          <w:i/>
          <w:sz w:val="28"/>
          <w:szCs w:val="28"/>
        </w:rPr>
        <w:t>Autowired</w:t>
      </w:r>
      <w:proofErr w:type="spellEnd"/>
      <w:r w:rsidR="00883F46">
        <w:rPr>
          <w:i/>
          <w:sz w:val="28"/>
          <w:szCs w:val="28"/>
        </w:rPr>
        <w:t xml:space="preserve"> </w:t>
      </w:r>
      <w:r w:rsidR="00883F46">
        <w:rPr>
          <w:sz w:val="28"/>
          <w:szCs w:val="28"/>
        </w:rPr>
        <w:t xml:space="preserve">annotation. In the </w:t>
      </w:r>
      <w:proofErr w:type="spellStart"/>
      <w:r w:rsidR="00883F46">
        <w:rPr>
          <w:sz w:val="28"/>
          <w:szCs w:val="28"/>
        </w:rPr>
        <w:t>BlankDisc</w:t>
      </w:r>
      <w:proofErr w:type="spellEnd"/>
      <w:r w:rsidR="00883F46">
        <w:rPr>
          <w:sz w:val="28"/>
          <w:szCs w:val="28"/>
        </w:rPr>
        <w:t xml:space="preserve"> class, for example, the constructor might be written like this:</w:t>
      </w:r>
    </w:p>
    <w:p w:rsidR="00B8686D" w:rsidRDefault="00B8686D" w:rsidP="00B8686D">
      <w:pPr>
        <w:pStyle w:val="ListParagraph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553845"/>
            <wp:effectExtent l="19050" t="0" r="0" b="0"/>
            <wp:docPr id="14" name="Picture 13" descr="AcroRd32_2017-07-29_14-32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7-29_14-32-1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86D" w:rsidRPr="0083748F" w:rsidRDefault="00B8686D" w:rsidP="00B8686D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In order to use placeholder values, you must configure either a </w:t>
      </w:r>
      <w:proofErr w:type="spellStart"/>
      <w:r>
        <w:rPr>
          <w:i/>
          <w:sz w:val="28"/>
          <w:szCs w:val="28"/>
        </w:rPr>
        <w:t>PropertyPlaceholder</w:t>
      </w:r>
      <w:r>
        <w:rPr>
          <w:sz w:val="28"/>
          <w:szCs w:val="28"/>
        </w:rPr>
        <w:t>Cofi</w:t>
      </w:r>
      <w:r w:rsidR="003927CA">
        <w:rPr>
          <w:sz w:val="28"/>
          <w:szCs w:val="28"/>
        </w:rPr>
        <w:t>gurer</w:t>
      </w:r>
      <w:proofErr w:type="spellEnd"/>
      <w:r w:rsidR="006761CE">
        <w:rPr>
          <w:sz w:val="28"/>
          <w:szCs w:val="28"/>
        </w:rPr>
        <w:t xml:space="preserve"> </w:t>
      </w:r>
      <w:r w:rsidR="00ED28F5">
        <w:rPr>
          <w:sz w:val="28"/>
          <w:szCs w:val="28"/>
        </w:rPr>
        <w:t xml:space="preserve">bean or a </w:t>
      </w:r>
      <w:proofErr w:type="spellStart"/>
      <w:r w:rsidR="00ED28F5">
        <w:rPr>
          <w:i/>
          <w:sz w:val="28"/>
          <w:szCs w:val="28"/>
        </w:rPr>
        <w:t>PropertySourcesPlaceholderConfigurer</w:t>
      </w:r>
      <w:proofErr w:type="spellEnd"/>
      <w:r w:rsidR="00ED28F5">
        <w:rPr>
          <w:i/>
          <w:sz w:val="28"/>
          <w:szCs w:val="28"/>
        </w:rPr>
        <w:t xml:space="preserve"> </w:t>
      </w:r>
      <w:r w:rsidR="00ED28F5">
        <w:rPr>
          <w:sz w:val="28"/>
          <w:szCs w:val="28"/>
        </w:rPr>
        <w:t xml:space="preserve">bean. Starting with Spring 3.1, </w:t>
      </w:r>
      <w:proofErr w:type="spellStart"/>
      <w:r w:rsidR="00ED28F5">
        <w:rPr>
          <w:i/>
          <w:sz w:val="28"/>
          <w:szCs w:val="28"/>
        </w:rPr>
        <w:t>PropertySourcesPlaceholderConfigurer</w:t>
      </w:r>
      <w:proofErr w:type="spellEnd"/>
      <w:r w:rsidR="00ED28F5">
        <w:rPr>
          <w:i/>
          <w:sz w:val="28"/>
          <w:szCs w:val="28"/>
        </w:rPr>
        <w:t xml:space="preserve"> </w:t>
      </w:r>
      <w:r w:rsidR="00ED28F5">
        <w:rPr>
          <w:sz w:val="28"/>
          <w:szCs w:val="28"/>
        </w:rPr>
        <w:t xml:space="preserve">is </w:t>
      </w:r>
      <w:proofErr w:type="spellStart"/>
      <w:r w:rsidR="00ED28F5">
        <w:rPr>
          <w:sz w:val="28"/>
          <w:szCs w:val="28"/>
        </w:rPr>
        <w:t>preffered</w:t>
      </w:r>
      <w:proofErr w:type="spellEnd"/>
      <w:r w:rsidR="00ED28F5">
        <w:rPr>
          <w:sz w:val="28"/>
          <w:szCs w:val="28"/>
        </w:rPr>
        <w:t xml:space="preserve"> because it resolves placeholders against the Spring </w:t>
      </w:r>
      <w:r w:rsidR="00ED28F5">
        <w:rPr>
          <w:i/>
          <w:sz w:val="28"/>
          <w:szCs w:val="28"/>
        </w:rPr>
        <w:t xml:space="preserve">Environment </w:t>
      </w:r>
      <w:r w:rsidR="00ED28F5">
        <w:rPr>
          <w:sz w:val="28"/>
          <w:szCs w:val="28"/>
        </w:rPr>
        <w:t>and its set of property sources.</w:t>
      </w:r>
    </w:p>
    <w:p w:rsidR="0083748F" w:rsidRPr="00DC6ACF" w:rsidRDefault="0083748F" w:rsidP="00B8686D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The following </w:t>
      </w:r>
      <w:r>
        <w:rPr>
          <w:i/>
          <w:sz w:val="28"/>
          <w:szCs w:val="28"/>
        </w:rPr>
        <w:t xml:space="preserve">@Bean </w:t>
      </w:r>
      <w:r w:rsidRPr="00DC6ACF">
        <w:rPr>
          <w:sz w:val="28"/>
          <w:szCs w:val="28"/>
        </w:rPr>
        <w:t xml:space="preserve">method configures </w:t>
      </w:r>
      <w:proofErr w:type="spellStart"/>
      <w:r w:rsidRPr="00DC6ACF">
        <w:rPr>
          <w:sz w:val="28"/>
          <w:szCs w:val="28"/>
        </w:rPr>
        <w:t>PropertySourcesPlaceholderConfigurer</w:t>
      </w:r>
      <w:proofErr w:type="spellEnd"/>
      <w:r w:rsidR="00FF0727" w:rsidRPr="00DC6ACF">
        <w:rPr>
          <w:sz w:val="28"/>
          <w:szCs w:val="28"/>
        </w:rPr>
        <w:t xml:space="preserve"> in java configuration:</w:t>
      </w:r>
    </w:p>
    <w:p w:rsidR="00DC6ACF" w:rsidRDefault="00DC6ACF" w:rsidP="00DC6ACF">
      <w:pPr>
        <w:pStyle w:val="ListParagraph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967740"/>
            <wp:effectExtent l="19050" t="0" r="0" b="0"/>
            <wp:docPr id="15" name="Picture 14" descr="AcroRd32_2017-07-29_14-32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7-29_14-32-19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CF" w:rsidRPr="00E01FEE" w:rsidRDefault="00471C8B" w:rsidP="00DC6ACF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If you’d rather use XML configuration, the </w:t>
      </w:r>
      <w:r>
        <w:rPr>
          <w:i/>
          <w:sz w:val="28"/>
          <w:szCs w:val="28"/>
        </w:rPr>
        <w:t>&lt;</w:t>
      </w:r>
      <w:proofErr w:type="spellStart"/>
      <w:r>
        <w:rPr>
          <w:i/>
          <w:sz w:val="28"/>
          <w:szCs w:val="28"/>
        </w:rPr>
        <w:t>context:property</w:t>
      </w:r>
      <w:proofErr w:type="spellEnd"/>
      <w:r>
        <w:rPr>
          <w:i/>
          <w:sz w:val="28"/>
          <w:szCs w:val="28"/>
        </w:rPr>
        <w:t xml:space="preserve">-placeholder&gt; </w:t>
      </w:r>
      <w:r>
        <w:rPr>
          <w:sz w:val="28"/>
          <w:szCs w:val="28"/>
        </w:rPr>
        <w:t xml:space="preserve">element from Spring’s </w:t>
      </w:r>
      <w:r>
        <w:rPr>
          <w:i/>
          <w:sz w:val="28"/>
          <w:szCs w:val="28"/>
        </w:rPr>
        <w:t xml:space="preserve">context </w:t>
      </w:r>
      <w:r>
        <w:rPr>
          <w:sz w:val="28"/>
          <w:szCs w:val="28"/>
        </w:rPr>
        <w:t xml:space="preserve">namespace will give you a </w:t>
      </w:r>
      <w:proofErr w:type="spellStart"/>
      <w:r>
        <w:rPr>
          <w:i/>
          <w:sz w:val="28"/>
          <w:szCs w:val="28"/>
        </w:rPr>
        <w:t>PropertySourcesPlaceholderConfigurer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bean:</w:t>
      </w:r>
    </w:p>
    <w:p w:rsidR="00E01FEE" w:rsidRDefault="00E01FEE" w:rsidP="00E01FEE">
      <w:pPr>
        <w:pStyle w:val="ListParagraph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2171700"/>
            <wp:effectExtent l="19050" t="0" r="0" b="0"/>
            <wp:docPr id="16" name="Picture 15" descr="AcroRd32_2017-07-29_14-32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7-29_14-32-1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EE" w:rsidRPr="00B92886" w:rsidRDefault="00E01FEE" w:rsidP="006F02CF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6F02CF">
        <w:rPr>
          <w:sz w:val="28"/>
          <w:szCs w:val="28"/>
        </w:rPr>
        <w:t xml:space="preserve">Resolving external properties is one way to defer value resolution until runtime, but its focus is finely tuned on resolving properties, by name, from </w:t>
      </w:r>
      <w:proofErr w:type="gramStart"/>
      <w:r w:rsidRPr="006F02CF">
        <w:rPr>
          <w:sz w:val="28"/>
          <w:szCs w:val="28"/>
        </w:rPr>
        <w:t>Spring’s</w:t>
      </w:r>
      <w:proofErr w:type="gramEnd"/>
      <w:r w:rsidRPr="006F02CF">
        <w:rPr>
          <w:sz w:val="28"/>
          <w:szCs w:val="28"/>
        </w:rPr>
        <w:t xml:space="preserve"> </w:t>
      </w:r>
      <w:r w:rsidRPr="006F02CF">
        <w:rPr>
          <w:i/>
          <w:sz w:val="28"/>
          <w:szCs w:val="28"/>
        </w:rPr>
        <w:t xml:space="preserve">Environment </w:t>
      </w:r>
      <w:r w:rsidRPr="006F02CF">
        <w:rPr>
          <w:sz w:val="28"/>
          <w:szCs w:val="28"/>
        </w:rPr>
        <w:t>and property sources.</w:t>
      </w:r>
    </w:p>
    <w:sectPr w:rsidR="00E01FEE" w:rsidRPr="00B92886" w:rsidSect="003F4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4B49FF"/>
    <w:multiLevelType w:val="hybridMultilevel"/>
    <w:tmpl w:val="7B225E78"/>
    <w:lvl w:ilvl="0" w:tplc="E7B00C9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AA502C"/>
    <w:multiLevelType w:val="hybridMultilevel"/>
    <w:tmpl w:val="B9102876"/>
    <w:lvl w:ilvl="0" w:tplc="C974F5F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EA7243B"/>
    <w:multiLevelType w:val="hybridMultilevel"/>
    <w:tmpl w:val="41943652"/>
    <w:lvl w:ilvl="0" w:tplc="59CEAB68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11F7A"/>
    <w:rsid w:val="00031AA9"/>
    <w:rsid w:val="00111F7A"/>
    <w:rsid w:val="0012107E"/>
    <w:rsid w:val="001C62F6"/>
    <w:rsid w:val="00203F96"/>
    <w:rsid w:val="0021164C"/>
    <w:rsid w:val="0028234A"/>
    <w:rsid w:val="002B1DEC"/>
    <w:rsid w:val="002D4D3C"/>
    <w:rsid w:val="002D6488"/>
    <w:rsid w:val="00347EDF"/>
    <w:rsid w:val="003927CA"/>
    <w:rsid w:val="00393B34"/>
    <w:rsid w:val="003F4E3B"/>
    <w:rsid w:val="00471C8B"/>
    <w:rsid w:val="00570A07"/>
    <w:rsid w:val="00580134"/>
    <w:rsid w:val="005A6CBF"/>
    <w:rsid w:val="006232A6"/>
    <w:rsid w:val="00630709"/>
    <w:rsid w:val="00643283"/>
    <w:rsid w:val="006761CE"/>
    <w:rsid w:val="006E5F60"/>
    <w:rsid w:val="006F02CF"/>
    <w:rsid w:val="00736756"/>
    <w:rsid w:val="00737360"/>
    <w:rsid w:val="007B36C2"/>
    <w:rsid w:val="0083748F"/>
    <w:rsid w:val="00854A84"/>
    <w:rsid w:val="00883F46"/>
    <w:rsid w:val="008C41C1"/>
    <w:rsid w:val="0090324D"/>
    <w:rsid w:val="0092398A"/>
    <w:rsid w:val="00965637"/>
    <w:rsid w:val="00AC08DA"/>
    <w:rsid w:val="00B1566A"/>
    <w:rsid w:val="00B8686D"/>
    <w:rsid w:val="00B92886"/>
    <w:rsid w:val="00BE47F1"/>
    <w:rsid w:val="00C07890"/>
    <w:rsid w:val="00C37A2E"/>
    <w:rsid w:val="00C445E5"/>
    <w:rsid w:val="00CA575D"/>
    <w:rsid w:val="00D633C6"/>
    <w:rsid w:val="00D729D6"/>
    <w:rsid w:val="00D75184"/>
    <w:rsid w:val="00D96B3E"/>
    <w:rsid w:val="00DC6ACF"/>
    <w:rsid w:val="00E01FEE"/>
    <w:rsid w:val="00ED28F5"/>
    <w:rsid w:val="00FF0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1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A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1A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6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2017-07-28T15:14:00Z</dcterms:created>
  <dcterms:modified xsi:type="dcterms:W3CDTF">2017-08-02T05:52:00Z</dcterms:modified>
</cp:coreProperties>
</file>