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09" w:rsidRPr="00A456A1" w:rsidRDefault="00C43346" w:rsidP="00513509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4"/>
          <w:szCs w:val="24"/>
        </w:rPr>
      </w:pPr>
      <w:r w:rsidRPr="00A456A1">
        <w:rPr>
          <w:rFonts w:ascii="FranklinGothic-DemiItal" w:hAnsi="FranklinGothic-DemiItal" w:cs="FranklinGothic-DemiItal"/>
          <w:b/>
          <w:bCs/>
          <w:i/>
          <w:iCs/>
          <w:color w:val="00704A"/>
          <w:sz w:val="24"/>
          <w:szCs w:val="24"/>
        </w:rPr>
        <w:t>Setting up Spring MVC</w:t>
      </w:r>
    </w:p>
    <w:p w:rsidR="00C43346" w:rsidRDefault="00C43346" w:rsidP="00513509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</w:p>
    <w:p w:rsidR="00513509" w:rsidRDefault="00513509" w:rsidP="00513509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5"/>
          <w:szCs w:val="15"/>
        </w:rPr>
      </w:pPr>
      <w:r w:rsidRPr="00824691">
        <w:rPr>
          <w:rFonts w:ascii="FranklinGothic-Demi" w:hAnsi="FranklinGothic-Demi" w:cs="FranklinGothic-Demi"/>
          <w:b/>
          <w:sz w:val="19"/>
          <w:szCs w:val="19"/>
        </w:rPr>
        <w:t>C</w:t>
      </w:r>
      <w:r w:rsidRPr="00824691">
        <w:rPr>
          <w:rFonts w:ascii="FranklinGothic-Demi" w:hAnsi="FranklinGothic-Demi" w:cs="FranklinGothic-Demi"/>
          <w:b/>
          <w:sz w:val="15"/>
          <w:szCs w:val="15"/>
        </w:rPr>
        <w:t xml:space="preserve">ONFIGURING </w:t>
      </w:r>
      <w:r w:rsidRPr="00824691">
        <w:rPr>
          <w:rFonts w:ascii="FranklinGothic-Demi" w:hAnsi="FranklinGothic-Demi" w:cs="FranklinGothic-Demi"/>
          <w:b/>
          <w:sz w:val="19"/>
          <w:szCs w:val="19"/>
        </w:rPr>
        <w:t>D</w:t>
      </w:r>
      <w:r w:rsidRPr="00824691">
        <w:rPr>
          <w:rFonts w:ascii="FranklinGothic-Demi" w:hAnsi="FranklinGothic-Demi" w:cs="FranklinGothic-Demi"/>
          <w:b/>
          <w:sz w:val="15"/>
          <w:szCs w:val="15"/>
        </w:rPr>
        <w:t>ISPATCHER</w:t>
      </w:r>
      <w:r w:rsidRPr="00824691">
        <w:rPr>
          <w:rFonts w:ascii="FranklinGothic-Demi" w:hAnsi="FranklinGothic-Demi" w:cs="FranklinGothic-Demi"/>
          <w:b/>
          <w:sz w:val="19"/>
          <w:szCs w:val="19"/>
        </w:rPr>
        <w:t>S</w:t>
      </w:r>
      <w:r w:rsidRPr="00824691">
        <w:rPr>
          <w:rFonts w:ascii="FranklinGothic-Demi" w:hAnsi="FranklinGothic-Demi" w:cs="FranklinGothic-Demi"/>
          <w:b/>
          <w:sz w:val="15"/>
          <w:szCs w:val="15"/>
        </w:rPr>
        <w:t>ERVLET</w:t>
      </w:r>
    </w:p>
    <w:p w:rsidR="00513509" w:rsidRPr="00824691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24691">
        <w:rPr>
          <w:rFonts w:cs="Courier"/>
        </w:rPr>
        <w:t xml:space="preserve">DispatcherServlet </w:t>
      </w:r>
      <w:r w:rsidRPr="00824691">
        <w:rPr>
          <w:rFonts w:cs="NewBaskerville-Roman"/>
        </w:rPr>
        <w:t>is the centerpiece of Spring MVC. It’s where the request first hits the framework, and it’s responsible for routing the request through all the other components.</w:t>
      </w:r>
    </w:p>
    <w:p w:rsidR="00513509" w:rsidRPr="003D06F4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24691">
        <w:rPr>
          <w:rFonts w:cs="NewBaskerville-Roman"/>
        </w:rPr>
        <w:t xml:space="preserve">Historically, </w:t>
      </w:r>
      <w:proofErr w:type="spellStart"/>
      <w:r w:rsidRPr="00824691">
        <w:rPr>
          <w:rFonts w:cs="NewBaskerville-Roman"/>
        </w:rPr>
        <w:t>servlets</w:t>
      </w:r>
      <w:proofErr w:type="spellEnd"/>
      <w:r w:rsidRPr="00824691">
        <w:rPr>
          <w:rFonts w:cs="NewBaskerville-Roman"/>
        </w:rPr>
        <w:t xml:space="preserve"> like </w:t>
      </w:r>
      <w:r w:rsidRPr="00824691">
        <w:rPr>
          <w:rFonts w:cs="Courier"/>
        </w:rPr>
        <w:t xml:space="preserve">DispatcherServlet </w:t>
      </w:r>
      <w:r w:rsidRPr="00824691">
        <w:rPr>
          <w:rFonts w:cs="NewBaskerville-Roman"/>
        </w:rPr>
        <w:t xml:space="preserve">have been configured in a web.xml file that’s carried in the web application’s WAR file. Certainly that’s one option for configuring </w:t>
      </w:r>
      <w:r w:rsidRPr="00824691">
        <w:rPr>
          <w:rFonts w:cs="Courier"/>
        </w:rPr>
        <w:t>DispatcherServlet</w:t>
      </w:r>
      <w:r w:rsidRPr="00824691">
        <w:rPr>
          <w:rFonts w:cs="NewBaskerville-Roman"/>
        </w:rPr>
        <w:t>. But thanks to recent advances in the Servlet 3 specification and in Spring 3.1, it’s not the only option.</w:t>
      </w:r>
    </w:p>
    <w:p w:rsidR="00513509" w:rsidRPr="003D06F4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3D06F4">
        <w:rPr>
          <w:rFonts w:cs="NewBaskerville-Roman"/>
        </w:rPr>
        <w:t xml:space="preserve">Instead of a web.xml file, you’re going to use Java to configure </w:t>
      </w:r>
      <w:r w:rsidRPr="003D06F4">
        <w:rPr>
          <w:rFonts w:cs="Courier"/>
        </w:rPr>
        <w:t xml:space="preserve">DispatcherServlet </w:t>
      </w:r>
      <w:r w:rsidRPr="003D06F4">
        <w:rPr>
          <w:rFonts w:cs="NewBaskerville-Roman"/>
        </w:rPr>
        <w:t>in the servlet container. The following listing shows the Java class you’ll need.</w:t>
      </w:r>
    </w:p>
    <w:p w:rsidR="00513509" w:rsidRDefault="00513509" w:rsidP="0051350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337556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09" w:rsidRPr="0094605D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605D">
        <w:rPr>
          <w:rFonts w:cs="NewBaskerville-Roman"/>
        </w:rPr>
        <w:t xml:space="preserve">To understand how listing 5.1 works, it’s probably sufficient to know that any class that extends </w:t>
      </w:r>
      <w:r w:rsidRPr="0094605D">
        <w:rPr>
          <w:rFonts w:cs="Courier"/>
          <w:b/>
        </w:rPr>
        <w:t>AbstractAnnotationConfigDispatcherServletInitializer</w:t>
      </w:r>
      <w:r w:rsidRPr="0094605D">
        <w:rPr>
          <w:rFonts w:cs="Courier"/>
        </w:rPr>
        <w:t xml:space="preserve"> </w:t>
      </w:r>
      <w:r w:rsidRPr="0094605D">
        <w:rPr>
          <w:rFonts w:cs="NewBaskerville-Roman"/>
        </w:rPr>
        <w:t xml:space="preserve">will automatically be used to configure </w:t>
      </w:r>
      <w:r w:rsidRPr="0094605D">
        <w:rPr>
          <w:rFonts w:cs="Courier"/>
        </w:rPr>
        <w:t xml:space="preserve">DispatcherServlet </w:t>
      </w:r>
      <w:r w:rsidRPr="0094605D">
        <w:rPr>
          <w:rFonts w:cs="NewBaskerville-Roman"/>
        </w:rPr>
        <w:t>and the Spring application context in the application’s servlet context.</w:t>
      </w:r>
    </w:p>
    <w:p w:rsidR="00513509" w:rsidRDefault="00513509" w:rsidP="0051350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9558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09" w:rsidRPr="00770489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A7305">
        <w:rPr>
          <w:rFonts w:cs="NewBaskerville-Roman"/>
        </w:rPr>
        <w:t xml:space="preserve">The first method, </w:t>
      </w:r>
      <w:proofErr w:type="spellStart"/>
      <w:proofErr w:type="gramStart"/>
      <w:r w:rsidRPr="000A7305">
        <w:rPr>
          <w:rFonts w:cs="Courier"/>
        </w:rPr>
        <w:t>getServletMappings</w:t>
      </w:r>
      <w:proofErr w:type="spellEnd"/>
      <w:r w:rsidRPr="000A7305">
        <w:rPr>
          <w:rFonts w:cs="Courier"/>
        </w:rPr>
        <w:t>(</w:t>
      </w:r>
      <w:proofErr w:type="gramEnd"/>
      <w:r w:rsidRPr="000A7305">
        <w:rPr>
          <w:rFonts w:cs="Courier"/>
        </w:rPr>
        <w:t>)</w:t>
      </w:r>
      <w:r w:rsidRPr="000A7305">
        <w:rPr>
          <w:rFonts w:cs="NewBaskerville-Roman"/>
        </w:rPr>
        <w:t>, identifies one or more paths that</w:t>
      </w:r>
      <w:r>
        <w:rPr>
          <w:rFonts w:cs="NewBaskerville-Roman"/>
        </w:rPr>
        <w:t xml:space="preserve"> </w:t>
      </w:r>
      <w:r w:rsidRPr="000A7305">
        <w:rPr>
          <w:rFonts w:cs="Courier"/>
        </w:rPr>
        <w:t xml:space="preserve">DispatcherServlet </w:t>
      </w:r>
      <w:r w:rsidRPr="000A7305">
        <w:rPr>
          <w:rFonts w:cs="NewBaskerville-Roman"/>
        </w:rPr>
        <w:t>will be mapped to. In this case, it’s mapped to /, indicating that it will be the application’s default servlet. It will handle all requests coming into the application.</w:t>
      </w:r>
    </w:p>
    <w:p w:rsidR="00513509" w:rsidRPr="00716C8C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70489">
        <w:rPr>
          <w:rFonts w:cs="NewBaskerville-Roman"/>
        </w:rPr>
        <w:t xml:space="preserve">In order to understand the other two methods, you must first understand the relationship between </w:t>
      </w:r>
      <w:r w:rsidRPr="00770489">
        <w:rPr>
          <w:rFonts w:cs="Courier"/>
        </w:rPr>
        <w:t xml:space="preserve">DispatcherServlet </w:t>
      </w:r>
      <w:r w:rsidRPr="00770489">
        <w:rPr>
          <w:rFonts w:cs="NewBaskerville-Roman"/>
        </w:rPr>
        <w:t xml:space="preserve">and a servlet listener known as </w:t>
      </w:r>
      <w:r w:rsidRPr="00770489">
        <w:rPr>
          <w:rFonts w:cs="Courier"/>
        </w:rPr>
        <w:t>ContextLoader-Listener</w:t>
      </w:r>
      <w:r w:rsidRPr="00770489">
        <w:rPr>
          <w:rFonts w:cs="NewBaskerville-Roman"/>
        </w:rPr>
        <w:t>.</w:t>
      </w:r>
    </w:p>
    <w:p w:rsidR="00513509" w:rsidRDefault="00513509" w:rsidP="00513509">
      <w:pPr>
        <w:autoSpaceDE w:val="0"/>
        <w:autoSpaceDN w:val="0"/>
        <w:adjustRightInd w:val="0"/>
        <w:spacing w:after="0" w:line="240" w:lineRule="auto"/>
      </w:pPr>
    </w:p>
    <w:p w:rsidR="00513509" w:rsidRPr="00A95813" w:rsidRDefault="00513509" w:rsidP="00513509">
      <w:pPr>
        <w:autoSpaceDE w:val="0"/>
        <w:autoSpaceDN w:val="0"/>
        <w:adjustRightInd w:val="0"/>
        <w:spacing w:after="0" w:line="240" w:lineRule="auto"/>
      </w:pPr>
    </w:p>
    <w:p w:rsidR="00513509" w:rsidRPr="00716C8C" w:rsidRDefault="00513509" w:rsidP="00513509">
      <w:pPr>
        <w:autoSpaceDE w:val="0"/>
        <w:autoSpaceDN w:val="0"/>
        <w:adjustRightInd w:val="0"/>
        <w:spacing w:after="0" w:line="240" w:lineRule="auto"/>
        <w:ind w:left="360"/>
        <w:rPr>
          <w:rFonts w:ascii="FranklinGothic-Demi" w:hAnsi="FranklinGothic-Demi" w:cs="FranklinGothic-Demi"/>
          <w:b/>
          <w:sz w:val="18"/>
          <w:szCs w:val="18"/>
        </w:rPr>
      </w:pPr>
      <w:r w:rsidRPr="00716C8C">
        <w:rPr>
          <w:rFonts w:ascii="FranklinGothic-Demi" w:hAnsi="FranklinGothic-Demi" w:cs="FranklinGothic-Demi"/>
          <w:b/>
          <w:sz w:val="18"/>
          <w:szCs w:val="18"/>
        </w:rPr>
        <w:t>A TALE OF TWO APPLICATION CONTEXTS</w:t>
      </w:r>
    </w:p>
    <w:p w:rsidR="00513509" w:rsidRPr="00AE2C3E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C0596">
        <w:rPr>
          <w:rFonts w:cs="NewBaskerville-Roman"/>
        </w:rPr>
        <w:t xml:space="preserve">When </w:t>
      </w:r>
      <w:r w:rsidRPr="00AC0596">
        <w:rPr>
          <w:rFonts w:cs="Courier"/>
        </w:rPr>
        <w:t xml:space="preserve">DispatcherServlet </w:t>
      </w:r>
      <w:r w:rsidRPr="00AC0596">
        <w:rPr>
          <w:rFonts w:cs="NewBaskerville-Roman"/>
        </w:rPr>
        <w:t xml:space="preserve">starts up, it creates a </w:t>
      </w:r>
      <w:proofErr w:type="gramStart"/>
      <w:r w:rsidRPr="00AC0596">
        <w:rPr>
          <w:rFonts w:cs="NewBaskerville-Roman"/>
        </w:rPr>
        <w:t>Spring</w:t>
      </w:r>
      <w:proofErr w:type="gramEnd"/>
      <w:r w:rsidRPr="00AC0596">
        <w:rPr>
          <w:rFonts w:cs="NewBaskerville-Roman"/>
        </w:rPr>
        <w:t xml:space="preserve"> application context and starts loading it with beans declared in the configuration files or classes that it’s given. With the </w:t>
      </w:r>
      <w:proofErr w:type="spellStart"/>
      <w:proofErr w:type="gramStart"/>
      <w:r w:rsidRPr="00AC0596">
        <w:rPr>
          <w:rFonts w:cs="Courier"/>
        </w:rPr>
        <w:t>getServletConfigClasses</w:t>
      </w:r>
      <w:proofErr w:type="spellEnd"/>
      <w:r w:rsidRPr="00AC0596">
        <w:rPr>
          <w:rFonts w:cs="Courier"/>
        </w:rPr>
        <w:t>(</w:t>
      </w:r>
      <w:proofErr w:type="gramEnd"/>
      <w:r w:rsidRPr="00AC0596">
        <w:rPr>
          <w:rFonts w:cs="Courier"/>
        </w:rPr>
        <w:t xml:space="preserve">) </w:t>
      </w:r>
      <w:r>
        <w:rPr>
          <w:rFonts w:cs="NewBaskerville-Roman"/>
        </w:rPr>
        <w:t xml:space="preserve">method, </w:t>
      </w:r>
      <w:r w:rsidRPr="00AC0596">
        <w:rPr>
          <w:rFonts w:cs="NewBaskerville-Roman"/>
        </w:rPr>
        <w:t xml:space="preserve">you’ve asked that </w:t>
      </w:r>
      <w:r w:rsidRPr="00AC0596">
        <w:rPr>
          <w:rFonts w:cs="Courier"/>
        </w:rPr>
        <w:t xml:space="preserve">Dispatcher-Servlet </w:t>
      </w:r>
      <w:r w:rsidRPr="00AC0596">
        <w:rPr>
          <w:rFonts w:cs="NewBaskerville-Roman"/>
        </w:rPr>
        <w:t xml:space="preserve">load its application context with beans defined in the </w:t>
      </w:r>
      <w:r w:rsidRPr="00AC0596">
        <w:rPr>
          <w:rFonts w:cs="Courier"/>
        </w:rPr>
        <w:t xml:space="preserve">WebConfig </w:t>
      </w:r>
      <w:r w:rsidRPr="00AC0596">
        <w:rPr>
          <w:rFonts w:cs="NewBaskerville-Roman"/>
        </w:rPr>
        <w:t>configuration class (using Java configuration).</w:t>
      </w:r>
    </w:p>
    <w:p w:rsidR="00513509" w:rsidRPr="00496193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E2C3E">
        <w:rPr>
          <w:rFonts w:cs="NewBaskerville-Roman"/>
        </w:rPr>
        <w:t xml:space="preserve">But in </w:t>
      </w:r>
      <w:proofErr w:type="gramStart"/>
      <w:r w:rsidRPr="00AE2C3E">
        <w:rPr>
          <w:rFonts w:cs="NewBaskerville-Roman"/>
        </w:rPr>
        <w:t>Spring</w:t>
      </w:r>
      <w:proofErr w:type="gramEnd"/>
      <w:r w:rsidRPr="00AE2C3E">
        <w:rPr>
          <w:rFonts w:cs="NewBaskerville-Roman"/>
        </w:rPr>
        <w:t xml:space="preserve"> web applications, there’s often another application context. This other application context is created by </w:t>
      </w:r>
      <w:proofErr w:type="spellStart"/>
      <w:r w:rsidRPr="00AE2C3E">
        <w:rPr>
          <w:rFonts w:cs="Courier"/>
        </w:rPr>
        <w:t>ContextLoaderListener</w:t>
      </w:r>
      <w:proofErr w:type="spellEnd"/>
      <w:r>
        <w:rPr>
          <w:rFonts w:cs="Courier"/>
        </w:rPr>
        <w:t>.</w:t>
      </w:r>
    </w:p>
    <w:p w:rsidR="00513509" w:rsidRPr="005D6691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96193">
        <w:rPr>
          <w:rFonts w:cs="NewBaskerville-Roman"/>
        </w:rPr>
        <w:t xml:space="preserve">Whereas </w:t>
      </w:r>
      <w:r w:rsidRPr="00496193">
        <w:rPr>
          <w:rFonts w:cs="Courier"/>
        </w:rPr>
        <w:t xml:space="preserve">DispatcherServlet </w:t>
      </w:r>
      <w:r w:rsidRPr="00496193">
        <w:rPr>
          <w:rFonts w:cs="NewBaskerville-Roman"/>
        </w:rPr>
        <w:t xml:space="preserve">is expected to load beans containing web components such as controllers, view resolvers, and handler mappings, </w:t>
      </w:r>
      <w:proofErr w:type="spellStart"/>
      <w:r w:rsidRPr="00496193">
        <w:rPr>
          <w:rFonts w:cs="Courier"/>
        </w:rPr>
        <w:t>ContextLoaderListener</w:t>
      </w:r>
      <w:proofErr w:type="spellEnd"/>
      <w:r w:rsidRPr="00496193">
        <w:rPr>
          <w:rFonts w:cs="Courier"/>
        </w:rPr>
        <w:t xml:space="preserve"> </w:t>
      </w:r>
      <w:r w:rsidRPr="00496193">
        <w:rPr>
          <w:rFonts w:cs="NewBaskerville-Roman"/>
        </w:rPr>
        <w:t>is expected to load the other beans in your application. These beans are typically the middle-tier and data-tier components that drive the back end of the application.</w:t>
      </w:r>
    </w:p>
    <w:p w:rsidR="00513509" w:rsidRPr="00034F96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D6691">
        <w:rPr>
          <w:rFonts w:cs="NewBaskerville-Roman"/>
        </w:rPr>
        <w:t xml:space="preserve">Under the covers, </w:t>
      </w:r>
      <w:r w:rsidRPr="005D6691">
        <w:rPr>
          <w:rFonts w:cs="Courier"/>
        </w:rPr>
        <w:t xml:space="preserve">AbstractAnnotationConfigDispatcherServletInitializer </w:t>
      </w:r>
      <w:r w:rsidRPr="005D6691">
        <w:rPr>
          <w:rFonts w:cs="NewBaskerville-Roman"/>
        </w:rPr>
        <w:t xml:space="preserve">creates both a </w:t>
      </w:r>
      <w:r w:rsidRPr="005D6691">
        <w:rPr>
          <w:rFonts w:cs="Courier"/>
        </w:rPr>
        <w:t xml:space="preserve">DispatcherServlet </w:t>
      </w:r>
      <w:r w:rsidRPr="005D6691">
        <w:rPr>
          <w:rFonts w:cs="NewBaskerville-Roman"/>
        </w:rPr>
        <w:t xml:space="preserve">and a </w:t>
      </w:r>
      <w:proofErr w:type="spellStart"/>
      <w:r w:rsidRPr="005D6691">
        <w:rPr>
          <w:rFonts w:cs="Courier"/>
        </w:rPr>
        <w:t>ContextLoaderListener</w:t>
      </w:r>
      <w:proofErr w:type="spellEnd"/>
      <w:r w:rsidRPr="005D6691">
        <w:rPr>
          <w:rFonts w:cs="NewBaskerville-Roman"/>
        </w:rPr>
        <w:t>.</w:t>
      </w:r>
    </w:p>
    <w:p w:rsidR="00513509" w:rsidRPr="00CB7E0B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02D78">
        <w:rPr>
          <w:rFonts w:cs="NewBaskerville-Roman"/>
        </w:rPr>
        <w:t xml:space="preserve">The </w:t>
      </w:r>
      <w:r w:rsidRPr="00002D78">
        <w:rPr>
          <w:rFonts w:cs="Courier"/>
        </w:rPr>
        <w:t xml:space="preserve">@Configuration </w:t>
      </w:r>
      <w:r w:rsidRPr="00002D78">
        <w:rPr>
          <w:rFonts w:cs="NewBaskerville-Roman"/>
        </w:rPr>
        <w:t xml:space="preserve">classes returned from </w:t>
      </w:r>
      <w:proofErr w:type="spellStart"/>
      <w:proofErr w:type="gramStart"/>
      <w:r w:rsidRPr="00002D78">
        <w:rPr>
          <w:rFonts w:cs="Courier"/>
        </w:rPr>
        <w:t>getServletConfigClasses</w:t>
      </w:r>
      <w:proofErr w:type="spellEnd"/>
      <w:r w:rsidRPr="00002D78">
        <w:rPr>
          <w:rFonts w:cs="Courier"/>
        </w:rPr>
        <w:t>(</w:t>
      </w:r>
      <w:proofErr w:type="gramEnd"/>
      <w:r w:rsidRPr="00002D78">
        <w:rPr>
          <w:rFonts w:cs="Courier"/>
        </w:rPr>
        <w:t xml:space="preserve">) </w:t>
      </w:r>
      <w:r w:rsidRPr="00002D78">
        <w:rPr>
          <w:rFonts w:cs="NewBaskerville-Roman"/>
        </w:rPr>
        <w:t xml:space="preserve">will define beans for </w:t>
      </w:r>
      <w:r w:rsidRPr="00002D78">
        <w:rPr>
          <w:rFonts w:cs="Courier"/>
        </w:rPr>
        <w:t>Dispatcher-</w:t>
      </w:r>
      <w:proofErr w:type="spellStart"/>
      <w:r w:rsidRPr="00002D78">
        <w:rPr>
          <w:rFonts w:cs="Courier"/>
        </w:rPr>
        <w:t>Servlet</w:t>
      </w:r>
      <w:r w:rsidRPr="00002D78">
        <w:rPr>
          <w:rFonts w:cs="NewBaskerville-Roman"/>
        </w:rPr>
        <w:t>’s</w:t>
      </w:r>
      <w:proofErr w:type="spellEnd"/>
      <w:r w:rsidRPr="00002D78">
        <w:rPr>
          <w:rFonts w:cs="NewBaskerville-Roman"/>
        </w:rPr>
        <w:t xml:space="preserve"> application context. Meanwhile, the </w:t>
      </w:r>
      <w:r w:rsidRPr="00002D78">
        <w:rPr>
          <w:rFonts w:cs="Courier"/>
        </w:rPr>
        <w:t xml:space="preserve">@Configuration </w:t>
      </w:r>
      <w:r w:rsidRPr="00002D78">
        <w:rPr>
          <w:rFonts w:cs="NewBaskerville-Roman"/>
        </w:rPr>
        <w:t xml:space="preserve">class’s returned </w:t>
      </w:r>
      <w:r w:rsidRPr="00002D78">
        <w:rPr>
          <w:rFonts w:cs="Courier"/>
        </w:rPr>
        <w:t>get-</w:t>
      </w:r>
      <w:proofErr w:type="spellStart"/>
      <w:proofErr w:type="gramStart"/>
      <w:r w:rsidRPr="00002D78">
        <w:rPr>
          <w:rFonts w:cs="Courier"/>
        </w:rPr>
        <w:t>RootConfigClasses</w:t>
      </w:r>
      <w:proofErr w:type="spellEnd"/>
      <w:r w:rsidRPr="00002D78">
        <w:rPr>
          <w:rFonts w:cs="Courier"/>
        </w:rPr>
        <w:t>(</w:t>
      </w:r>
      <w:proofErr w:type="gramEnd"/>
      <w:r w:rsidRPr="00002D78">
        <w:rPr>
          <w:rFonts w:cs="Courier"/>
        </w:rPr>
        <w:t xml:space="preserve">) </w:t>
      </w:r>
      <w:r w:rsidRPr="00002D78">
        <w:rPr>
          <w:rFonts w:cs="NewBaskerville-Roman"/>
        </w:rPr>
        <w:t xml:space="preserve">will be used to configure the application context created by </w:t>
      </w:r>
      <w:proofErr w:type="spellStart"/>
      <w:r w:rsidRPr="00002D78">
        <w:rPr>
          <w:rFonts w:cs="Courier"/>
        </w:rPr>
        <w:t>ContextLoaderListener</w:t>
      </w:r>
      <w:proofErr w:type="spellEnd"/>
      <w:r w:rsidRPr="00002D78">
        <w:rPr>
          <w:rFonts w:cs="NewBaskerville-Roman"/>
        </w:rPr>
        <w:t>.</w:t>
      </w:r>
    </w:p>
    <w:p w:rsidR="00513509" w:rsidRPr="00F851B1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2526A">
        <w:rPr>
          <w:rFonts w:cs="NewBaskerville-Roman"/>
        </w:rPr>
        <w:t xml:space="preserve">In this case, your root configuration is defined in </w:t>
      </w:r>
      <w:proofErr w:type="spellStart"/>
      <w:r w:rsidRPr="0012526A">
        <w:rPr>
          <w:rFonts w:cs="Courier"/>
        </w:rPr>
        <w:t>RootConfig</w:t>
      </w:r>
      <w:proofErr w:type="spellEnd"/>
      <w:r w:rsidRPr="0012526A">
        <w:rPr>
          <w:rFonts w:cs="NewBaskerville-Roman"/>
        </w:rPr>
        <w:t xml:space="preserve">, whereas </w:t>
      </w:r>
      <w:r w:rsidRPr="0012526A">
        <w:rPr>
          <w:rFonts w:cs="Courier"/>
        </w:rPr>
        <w:t>Dispatcher-</w:t>
      </w:r>
      <w:proofErr w:type="spellStart"/>
      <w:r w:rsidRPr="0012526A">
        <w:rPr>
          <w:rFonts w:cs="Courier"/>
        </w:rPr>
        <w:t>Servlet</w:t>
      </w:r>
      <w:r w:rsidRPr="0012526A">
        <w:rPr>
          <w:rFonts w:cs="NewBaskerville-Roman"/>
        </w:rPr>
        <w:t>’s</w:t>
      </w:r>
      <w:proofErr w:type="spellEnd"/>
      <w:r w:rsidRPr="0012526A">
        <w:rPr>
          <w:rFonts w:cs="NewBaskerville-Roman"/>
        </w:rPr>
        <w:t xml:space="preserve"> configuration is declared in </w:t>
      </w:r>
      <w:r w:rsidRPr="0012526A">
        <w:rPr>
          <w:rFonts w:cs="Courier"/>
        </w:rPr>
        <w:t>WebConfig.</w:t>
      </w:r>
      <w:r w:rsidRPr="0012526A">
        <w:rPr>
          <w:rFonts w:cs="NewBaskerville-Roman"/>
        </w:rPr>
        <w:t xml:space="preserve"> You’ll see what those two configuration classes look like in a moment.</w:t>
      </w:r>
    </w:p>
    <w:p w:rsidR="00513509" w:rsidRPr="00F013F7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F851B1">
        <w:rPr>
          <w:rFonts w:cs="NewBaskerville-Roman"/>
        </w:rPr>
        <w:t xml:space="preserve">It’s important to realize that configuring </w:t>
      </w:r>
      <w:r w:rsidRPr="00F851B1">
        <w:rPr>
          <w:rFonts w:cs="Courier"/>
        </w:rPr>
        <w:t xml:space="preserve">DispatcherServlet </w:t>
      </w:r>
      <w:r w:rsidRPr="00F851B1">
        <w:rPr>
          <w:rFonts w:cs="NewBaskerville-Roman"/>
        </w:rPr>
        <w:t xml:space="preserve">via </w:t>
      </w:r>
      <w:r w:rsidRPr="00F851B1">
        <w:rPr>
          <w:rFonts w:cs="Courier"/>
        </w:rPr>
        <w:t xml:space="preserve">Abstract-AnnotationConfigDispatcherServletInitializer </w:t>
      </w:r>
      <w:r w:rsidRPr="00F851B1">
        <w:rPr>
          <w:rFonts w:cs="NewBaskerville-Roman"/>
        </w:rPr>
        <w:t xml:space="preserve">is an alternative to the traditional web.xml file. Although you can include a web.xml file alongside a subclass of </w:t>
      </w:r>
      <w:r w:rsidRPr="00F851B1">
        <w:rPr>
          <w:rFonts w:cs="Courier"/>
        </w:rPr>
        <w:t xml:space="preserve">AbstractAnnotationConfigDispatcherServletInitializer </w:t>
      </w:r>
      <w:r w:rsidRPr="00F851B1">
        <w:rPr>
          <w:rFonts w:cs="NewBaskerville-Roman"/>
        </w:rPr>
        <w:t>if you like, it’s not necessary.</w:t>
      </w:r>
    </w:p>
    <w:p w:rsidR="00513509" w:rsidRPr="00874937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F013F7">
        <w:rPr>
          <w:rFonts w:cs="NewBaskerville-Roman"/>
        </w:rPr>
        <w:lastRenderedPageBreak/>
        <w:t xml:space="preserve">The only gotcha with configuring </w:t>
      </w:r>
      <w:r w:rsidRPr="00F013F7">
        <w:rPr>
          <w:rFonts w:cs="Courier"/>
        </w:rPr>
        <w:t xml:space="preserve">DispatcherServlet </w:t>
      </w:r>
      <w:r w:rsidRPr="00F013F7">
        <w:rPr>
          <w:rFonts w:cs="NewBaskerville-Roman"/>
        </w:rPr>
        <w:t>in this way, as opposed to in a web.xml file, is that it will only work when deploying to a server that supports Servlet 3.0, such as Apache Tomcat 7 or higher. The Servlet 3.0 specification has been final since December 2009, and the odds are good that you’ll be deploying your applications to a servlet container that supports Servlet 3.0.</w:t>
      </w:r>
    </w:p>
    <w:p w:rsidR="00513509" w:rsidRPr="00290D49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DC2247">
        <w:rPr>
          <w:rFonts w:cs="NewBaskerville-Roman"/>
        </w:rPr>
        <w:t xml:space="preserve">If you’re not yet working with a Servlet 3.0-capable server, then configuring </w:t>
      </w:r>
      <w:r w:rsidRPr="00DC2247">
        <w:rPr>
          <w:rFonts w:cs="Courier"/>
        </w:rPr>
        <w:t xml:space="preserve">DispatcherServlet </w:t>
      </w:r>
      <w:r w:rsidRPr="00DC2247">
        <w:rPr>
          <w:rFonts w:cs="NewBaskerville-Roman"/>
        </w:rPr>
        <w:t xml:space="preserve">in a subclass of </w:t>
      </w:r>
      <w:r w:rsidRPr="00DC2247">
        <w:rPr>
          <w:rFonts w:cs="Courier"/>
        </w:rPr>
        <w:t xml:space="preserve">AbstractAnnotationConfigDispatcherServletInitializer </w:t>
      </w:r>
      <w:r w:rsidRPr="00DC2247">
        <w:rPr>
          <w:rFonts w:cs="NewBaskerville-Roman"/>
        </w:rPr>
        <w:t xml:space="preserve">won’t work for you. You’ll have no choice but to configure </w:t>
      </w:r>
      <w:r w:rsidRPr="00DC2247">
        <w:rPr>
          <w:rFonts w:cs="Courier"/>
        </w:rPr>
        <w:t xml:space="preserve">Dispatcher-Servlet </w:t>
      </w:r>
      <w:r w:rsidRPr="00DC2247">
        <w:rPr>
          <w:rFonts w:cs="NewBaskerville-Roman"/>
        </w:rPr>
        <w:t>in web.xml.</w:t>
      </w:r>
    </w:p>
    <w:p w:rsidR="00513509" w:rsidRPr="006A2760" w:rsidRDefault="00513509" w:rsidP="0051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210C4D">
        <w:rPr>
          <w:rFonts w:cs="NewBaskerville-Roman"/>
        </w:rPr>
        <w:t xml:space="preserve">If you’re not yet working with a Servlet 3.0-capable server, then configuring </w:t>
      </w:r>
      <w:r w:rsidRPr="00210C4D">
        <w:rPr>
          <w:rFonts w:cs="Courier"/>
        </w:rPr>
        <w:t xml:space="preserve">DispatcherServlet </w:t>
      </w:r>
      <w:r w:rsidRPr="00210C4D">
        <w:rPr>
          <w:rFonts w:cs="NewBaskerville-Roman"/>
        </w:rPr>
        <w:t xml:space="preserve">in a subclass of </w:t>
      </w:r>
      <w:r w:rsidRPr="00210C4D">
        <w:rPr>
          <w:rFonts w:cs="Courier"/>
        </w:rPr>
        <w:t xml:space="preserve">AbstractAnnotationConfigDispatcherServletInitializer </w:t>
      </w:r>
      <w:r w:rsidRPr="00210C4D">
        <w:rPr>
          <w:rFonts w:cs="NewBaskerville-Roman"/>
        </w:rPr>
        <w:t xml:space="preserve">won’t work for you. You’ll have no choice but to configure </w:t>
      </w:r>
      <w:r w:rsidRPr="00210C4D">
        <w:rPr>
          <w:rFonts w:cs="Courier"/>
        </w:rPr>
        <w:t xml:space="preserve">Dispatcher-Servlet </w:t>
      </w:r>
      <w:r w:rsidRPr="00210C4D">
        <w:rPr>
          <w:rFonts w:cs="NewBaskerville-Roman"/>
        </w:rPr>
        <w:t>in web.xml</w:t>
      </w:r>
      <w:r w:rsidRPr="00210C4D">
        <w:rPr>
          <w:rFonts w:ascii="NewBaskerville-Roman" w:hAnsi="NewBaskerville-Roman" w:cs="NewBaskerville-Roman"/>
          <w:sz w:val="20"/>
          <w:szCs w:val="20"/>
        </w:rPr>
        <w:t>.</w:t>
      </w:r>
    </w:p>
    <w:p w:rsidR="006A2760" w:rsidRPr="006A2760" w:rsidRDefault="006A2760" w:rsidP="006A276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A2760" w:rsidRDefault="006A2760" w:rsidP="006A276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24"/>
          <w:szCs w:val="24"/>
        </w:rPr>
      </w:pPr>
      <w:r w:rsidRPr="006A2760">
        <w:rPr>
          <w:rFonts w:ascii="FranklinGothic-Demi" w:hAnsi="FranklinGothic-Demi" w:cs="FranklinGothic-Demi"/>
          <w:b/>
          <w:sz w:val="24"/>
          <w:szCs w:val="24"/>
        </w:rPr>
        <w:t>ENABLING SPRING MVC</w:t>
      </w:r>
    </w:p>
    <w:p w:rsidR="006A2760" w:rsidRDefault="006A2760" w:rsidP="006A276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24"/>
          <w:szCs w:val="24"/>
        </w:rPr>
      </w:pPr>
    </w:p>
    <w:p w:rsidR="00951EC2" w:rsidRPr="00951EC2" w:rsidRDefault="00951EC2" w:rsidP="00951E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51EC2">
        <w:rPr>
          <w:rFonts w:cs="NewBaskerville-Roman"/>
        </w:rPr>
        <w:t xml:space="preserve">Just as there are several ways of configuring </w:t>
      </w:r>
      <w:r w:rsidRPr="00951EC2">
        <w:rPr>
          <w:rFonts w:cs="Courier"/>
        </w:rPr>
        <w:t>DispatcherServlet</w:t>
      </w:r>
      <w:r w:rsidRPr="00951EC2">
        <w:rPr>
          <w:rFonts w:cs="NewBaskerville-Roman"/>
        </w:rPr>
        <w:t xml:space="preserve">, there’s more than one way to enable Spring MVC components. Historically, Spring has been configured using XML, and there’s an </w:t>
      </w:r>
      <w:r w:rsidRPr="00951EC2">
        <w:rPr>
          <w:rFonts w:cs="Courier"/>
        </w:rPr>
        <w:t>&lt;</w:t>
      </w:r>
      <w:proofErr w:type="spellStart"/>
      <w:r w:rsidRPr="00951EC2">
        <w:rPr>
          <w:rFonts w:cs="Courier"/>
        </w:rPr>
        <w:t>mvc</w:t>
      </w:r>
      <w:proofErr w:type="gramStart"/>
      <w:r w:rsidRPr="00951EC2">
        <w:rPr>
          <w:rFonts w:cs="Courier"/>
        </w:rPr>
        <w:t>:annotation</w:t>
      </w:r>
      <w:proofErr w:type="spellEnd"/>
      <w:proofErr w:type="gramEnd"/>
      <w:r w:rsidRPr="00951EC2">
        <w:rPr>
          <w:rFonts w:cs="Courier"/>
        </w:rPr>
        <w:t xml:space="preserve">-driven&gt; </w:t>
      </w:r>
      <w:r w:rsidRPr="00951EC2">
        <w:rPr>
          <w:rFonts w:cs="NewBaskerville-Roman"/>
        </w:rPr>
        <w:t>element that you can use to enable annotation-driven Spring MVC.</w:t>
      </w:r>
    </w:p>
    <w:p w:rsidR="00951EC2" w:rsidRDefault="00951EC2" w:rsidP="00951EC2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</w:rPr>
      </w:pPr>
      <w:r w:rsidRPr="00951EC2">
        <w:rPr>
          <w:rFonts w:cs="NewBaskerville-Roman"/>
        </w:rPr>
        <w:t xml:space="preserve">We’ll talk about </w:t>
      </w:r>
      <w:r w:rsidRPr="00951EC2">
        <w:rPr>
          <w:rFonts w:cs="Courier"/>
        </w:rPr>
        <w:t>&lt;</w:t>
      </w:r>
      <w:proofErr w:type="spellStart"/>
      <w:r w:rsidRPr="00951EC2">
        <w:rPr>
          <w:rFonts w:cs="Courier"/>
        </w:rPr>
        <w:t>mvc</w:t>
      </w:r>
      <w:proofErr w:type="gramStart"/>
      <w:r w:rsidRPr="00951EC2">
        <w:rPr>
          <w:rFonts w:cs="Courier"/>
        </w:rPr>
        <w:t>:annotation</w:t>
      </w:r>
      <w:proofErr w:type="spellEnd"/>
      <w:proofErr w:type="gramEnd"/>
      <w:r w:rsidRPr="00951EC2">
        <w:rPr>
          <w:rFonts w:cs="Courier"/>
        </w:rPr>
        <w:t>-driven&gt;</w:t>
      </w:r>
      <w:r w:rsidRPr="00951EC2">
        <w:rPr>
          <w:rFonts w:cs="NewBaskerville-Roman"/>
        </w:rPr>
        <w:t>, among other Spring MVC configuration options, in chapter 7. But for now, you’ll keep your Spring MVC setup simple and Java-based.</w:t>
      </w:r>
    </w:p>
    <w:p w:rsidR="006F5C63" w:rsidRPr="006F5C63" w:rsidRDefault="006F5C63" w:rsidP="006F5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5C63">
        <w:rPr>
          <w:rFonts w:cs="NewBaskerville-Roman"/>
        </w:rPr>
        <w:t xml:space="preserve">The </w:t>
      </w:r>
      <w:r w:rsidRPr="006F5C63">
        <w:rPr>
          <w:rFonts w:cs="NewBaskerville-Italic"/>
          <w:i/>
          <w:iCs/>
        </w:rPr>
        <w:t xml:space="preserve">very </w:t>
      </w:r>
      <w:r w:rsidRPr="006F5C63">
        <w:rPr>
          <w:rFonts w:cs="NewBaskerville-Roman"/>
        </w:rPr>
        <w:t xml:space="preserve">simplest Spring MVC configuration you can create is a class annotated with </w:t>
      </w:r>
      <w:r w:rsidRPr="006F5C63">
        <w:rPr>
          <w:rFonts w:cs="Courier"/>
        </w:rPr>
        <w:t>@</w:t>
      </w:r>
      <w:proofErr w:type="spellStart"/>
      <w:r w:rsidRPr="006F5C63">
        <w:rPr>
          <w:rFonts w:cs="Courier"/>
        </w:rPr>
        <w:t>EnableWebMvc</w:t>
      </w:r>
      <w:proofErr w:type="spellEnd"/>
      <w:r w:rsidRPr="006F5C63">
        <w:rPr>
          <w:rFonts w:cs="NewBaskerville-Roman"/>
        </w:rPr>
        <w:t>:</w:t>
      </w:r>
    </w:p>
    <w:p w:rsidR="006F5C63" w:rsidRDefault="006F5C63" w:rsidP="006F5C63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1431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63" w:rsidRPr="007A51A1" w:rsidRDefault="00657DCE" w:rsidP="00657D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57DCE">
        <w:rPr>
          <w:rFonts w:cs="NewBaskerville-Roman"/>
        </w:rPr>
        <w:t>This will work, and it will enable Spring MVC. But it leaves a lot to be desired:</w:t>
      </w:r>
      <w:r w:rsidR="003E67EA">
        <w:rPr>
          <w:rFonts w:cs="NewBaskerville-Roman"/>
        </w:rPr>
        <w:t xml:space="preserve"> </w:t>
      </w:r>
    </w:p>
    <w:p w:rsidR="007A51A1" w:rsidRPr="001F10D4" w:rsidRDefault="007A51A1" w:rsidP="007A51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CD2435">
        <w:rPr>
          <w:rFonts w:cs="NewBaskerville-Roman"/>
        </w:rPr>
        <w:t xml:space="preserve">No view resolver is configured. As such, </w:t>
      </w:r>
      <w:proofErr w:type="gramStart"/>
      <w:r w:rsidRPr="00CD2435">
        <w:rPr>
          <w:rFonts w:cs="NewBaskerville-Roman"/>
        </w:rPr>
        <w:t>Spring</w:t>
      </w:r>
      <w:proofErr w:type="gramEnd"/>
      <w:r w:rsidRPr="00CD2435">
        <w:rPr>
          <w:rFonts w:cs="NewBaskerville-Roman"/>
        </w:rPr>
        <w:t xml:space="preserve"> will default to using </w:t>
      </w:r>
      <w:r w:rsidR="00F202BC">
        <w:rPr>
          <w:rFonts w:cs="Courier"/>
        </w:rPr>
        <w:t>BeanN</w:t>
      </w:r>
      <w:r w:rsidRPr="00CD2435">
        <w:rPr>
          <w:rFonts w:cs="Courier"/>
        </w:rPr>
        <w:t>ameViewResolver</w:t>
      </w:r>
      <w:r w:rsidRPr="00CD2435">
        <w:rPr>
          <w:rFonts w:cs="NewBaskerville-Roman"/>
        </w:rPr>
        <w:t xml:space="preserve">, a view resolver that resolves views by looking for beans whose ID matches the view name and whose class implements the </w:t>
      </w:r>
      <w:r w:rsidRPr="00CD2435">
        <w:rPr>
          <w:rFonts w:cs="Courier"/>
        </w:rPr>
        <w:t xml:space="preserve">View </w:t>
      </w:r>
      <w:r w:rsidRPr="00CD2435">
        <w:rPr>
          <w:rFonts w:cs="NewBaskerville-Roman"/>
        </w:rPr>
        <w:t>interface.</w:t>
      </w:r>
    </w:p>
    <w:p w:rsidR="001F10D4" w:rsidRPr="00636037" w:rsidRDefault="001F10D4" w:rsidP="001F10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F10D4">
        <w:rPr>
          <w:rFonts w:cs="NewBaskerville-Roman"/>
        </w:rPr>
        <w:t xml:space="preserve">Component-scanning isn’t enabled. Consequently, the only way </w:t>
      </w:r>
      <w:proofErr w:type="gramStart"/>
      <w:r w:rsidRPr="001F10D4">
        <w:rPr>
          <w:rFonts w:cs="NewBaskerville-Roman"/>
        </w:rPr>
        <w:t>Spring</w:t>
      </w:r>
      <w:proofErr w:type="gramEnd"/>
      <w:r w:rsidRPr="001F10D4">
        <w:rPr>
          <w:rFonts w:cs="NewBaskerville-Roman"/>
        </w:rPr>
        <w:t xml:space="preserve"> will find any controllers is if you declare them explicitly in the configuration.</w:t>
      </w:r>
    </w:p>
    <w:p w:rsidR="00636037" w:rsidRPr="00636037" w:rsidRDefault="00636037" w:rsidP="006360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36037">
        <w:rPr>
          <w:rFonts w:cs="NewBaskerville-Roman"/>
        </w:rPr>
        <w:t xml:space="preserve">As it is, </w:t>
      </w:r>
      <w:r w:rsidRPr="00636037">
        <w:rPr>
          <w:rFonts w:cs="Courier"/>
        </w:rPr>
        <w:t xml:space="preserve">DispatcherServlet </w:t>
      </w:r>
      <w:r w:rsidRPr="00636037">
        <w:rPr>
          <w:rFonts w:cs="NewBaskerville-Roman"/>
        </w:rPr>
        <w:t xml:space="preserve">is mapped as the default servlet for the application and will handle </w:t>
      </w:r>
      <w:r w:rsidRPr="00636037">
        <w:rPr>
          <w:rFonts w:cs="NewBaskerville-Italic"/>
          <w:i/>
          <w:iCs/>
        </w:rPr>
        <w:t xml:space="preserve">all </w:t>
      </w:r>
      <w:r w:rsidRPr="00636037">
        <w:rPr>
          <w:rFonts w:cs="NewBaskerville-Roman"/>
        </w:rPr>
        <w:t xml:space="preserve">requests, including requests for static resources, such as images and </w:t>
      </w:r>
      <w:proofErr w:type="spellStart"/>
      <w:r w:rsidRPr="00636037">
        <w:rPr>
          <w:rFonts w:cs="NewBaskerville-Roman"/>
        </w:rPr>
        <w:t>stylesheets</w:t>
      </w:r>
      <w:proofErr w:type="spellEnd"/>
      <w:r w:rsidRPr="00636037">
        <w:rPr>
          <w:rFonts w:cs="NewBaskerville-Roman"/>
        </w:rPr>
        <w:t xml:space="preserve"> (which is probably not what you want in most cases).</w:t>
      </w:r>
    </w:p>
    <w:p w:rsidR="00636037" w:rsidRPr="00EA18BF" w:rsidRDefault="00636037" w:rsidP="00636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36037">
        <w:rPr>
          <w:rFonts w:cs="NewBaskerville-Roman"/>
        </w:rPr>
        <w:t xml:space="preserve">Therefore, you need to add a bit more configuration in </w:t>
      </w:r>
      <w:r w:rsidRPr="00636037">
        <w:rPr>
          <w:rFonts w:cs="Courier"/>
        </w:rPr>
        <w:t xml:space="preserve">WebConfig </w:t>
      </w:r>
      <w:r w:rsidRPr="00636037">
        <w:rPr>
          <w:rFonts w:cs="NewBaskerville-Roman"/>
        </w:rPr>
        <w:t xml:space="preserve">on top of this bare minimum Spring MVC configuration to make it useful. The new </w:t>
      </w:r>
      <w:r w:rsidRPr="00636037">
        <w:rPr>
          <w:rFonts w:cs="Courier"/>
        </w:rPr>
        <w:t xml:space="preserve">WebConfig </w:t>
      </w:r>
      <w:r w:rsidRPr="00636037">
        <w:rPr>
          <w:rFonts w:cs="NewBaskerville-Roman"/>
        </w:rPr>
        <w:t>in the next listing addresses these concerns.</w:t>
      </w:r>
    </w:p>
    <w:p w:rsidR="00EA18BF" w:rsidRDefault="00FE7E20" w:rsidP="00EA18B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45855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20" w:rsidRDefault="00096D5F" w:rsidP="00EA18B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12567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ACF" w:rsidRPr="00533D60" w:rsidRDefault="00C022CF" w:rsidP="00C02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022CF">
        <w:rPr>
          <w:rFonts w:cs="NewBaskerville-Roman"/>
        </w:rPr>
        <w:t xml:space="preserve">The first thing to notice </w:t>
      </w:r>
      <w:r w:rsidR="000F5527">
        <w:rPr>
          <w:rFonts w:cs="NewBaskerville-Roman"/>
        </w:rPr>
        <w:t>above</w:t>
      </w:r>
      <w:r w:rsidRPr="00C022CF">
        <w:rPr>
          <w:rFonts w:cs="NewBaskerville-Roman"/>
        </w:rPr>
        <w:t xml:space="preserve"> is that </w:t>
      </w:r>
      <w:r w:rsidRPr="00C022CF">
        <w:rPr>
          <w:rFonts w:cs="Courier"/>
        </w:rPr>
        <w:t xml:space="preserve">WebConfig </w:t>
      </w:r>
      <w:r w:rsidRPr="00C022CF">
        <w:rPr>
          <w:rFonts w:cs="NewBaskerville-Roman"/>
        </w:rPr>
        <w:t xml:space="preserve">is now annotated with </w:t>
      </w:r>
      <w:r w:rsidRPr="00C022CF">
        <w:rPr>
          <w:rFonts w:cs="Courier"/>
        </w:rPr>
        <w:t xml:space="preserve">@ComponentScan </w:t>
      </w:r>
      <w:r w:rsidRPr="00C022CF">
        <w:rPr>
          <w:rFonts w:cs="NewBaskerville-Roman"/>
        </w:rPr>
        <w:t xml:space="preserve">so that the spitter.web package will be scanned for components. As you’ll soon see, the controllers you write will be annotated with </w:t>
      </w:r>
      <w:r w:rsidRPr="00C022CF">
        <w:rPr>
          <w:rFonts w:cs="Courier"/>
        </w:rPr>
        <w:t>@Controller</w:t>
      </w:r>
      <w:r w:rsidRPr="00C022CF">
        <w:rPr>
          <w:rFonts w:cs="NewBaskerville-Roman"/>
        </w:rPr>
        <w:t>, which will make them candidates for component-scanning. Consequently, you won’t have to explicitly declare any controllers in the configuration class.</w:t>
      </w:r>
    </w:p>
    <w:p w:rsidR="00533D60" w:rsidRPr="00202A96" w:rsidRDefault="00533D60" w:rsidP="00533D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33D60">
        <w:rPr>
          <w:rFonts w:cs="NewBaskerville-Roman"/>
        </w:rPr>
        <w:t xml:space="preserve">Next, you add a </w:t>
      </w:r>
      <w:r w:rsidRPr="00533D60">
        <w:rPr>
          <w:rFonts w:cs="Courier"/>
        </w:rPr>
        <w:t xml:space="preserve">ViewResolver </w:t>
      </w:r>
      <w:r w:rsidRPr="00533D60">
        <w:rPr>
          <w:rFonts w:cs="NewBaskerville-Roman"/>
        </w:rPr>
        <w:t xml:space="preserve">bean. More specifically, it’s an </w:t>
      </w:r>
      <w:r w:rsidRPr="00533D60">
        <w:rPr>
          <w:rFonts w:cs="Courier"/>
        </w:rPr>
        <w:t>Internal-ResourceViewResolver</w:t>
      </w:r>
      <w:r w:rsidRPr="00533D60">
        <w:rPr>
          <w:rFonts w:cs="NewBaskerville-Roman"/>
        </w:rPr>
        <w:t xml:space="preserve">. We’ll talk more about view resolvers in chapter 6. For now, just know that it’s configured to look for JSP files by wrapping view names with a specific prefix and suffix (for example, a view name of </w:t>
      </w:r>
      <w:r w:rsidRPr="00533D60">
        <w:rPr>
          <w:rFonts w:cs="Courier"/>
        </w:rPr>
        <w:t xml:space="preserve">home </w:t>
      </w:r>
      <w:r w:rsidRPr="00533D60">
        <w:rPr>
          <w:rFonts w:cs="NewBaskerville-Roman"/>
        </w:rPr>
        <w:t>will be resolved as /WEB-INF/ views/home.jsp).</w:t>
      </w:r>
    </w:p>
    <w:p w:rsidR="00202A96" w:rsidRPr="00E1177E" w:rsidRDefault="00202A96" w:rsidP="00202A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A1A4D">
        <w:rPr>
          <w:rFonts w:cs="NewBaskerville-Roman"/>
        </w:rPr>
        <w:t xml:space="preserve">Finally, this new </w:t>
      </w:r>
      <w:r w:rsidRPr="008A1A4D">
        <w:rPr>
          <w:rFonts w:cs="Courier"/>
        </w:rPr>
        <w:t xml:space="preserve">WebConfig </w:t>
      </w:r>
      <w:r w:rsidRPr="008A1A4D">
        <w:rPr>
          <w:rFonts w:cs="NewBaskerville-Roman"/>
        </w:rPr>
        <w:t xml:space="preserve">class extends </w:t>
      </w:r>
      <w:r w:rsidRPr="008A1A4D">
        <w:rPr>
          <w:rFonts w:cs="Courier"/>
        </w:rPr>
        <w:t xml:space="preserve">WebMvcConfigurerAdapter </w:t>
      </w:r>
      <w:r w:rsidRPr="008A1A4D">
        <w:rPr>
          <w:rFonts w:cs="NewBaskerville-Roman"/>
        </w:rPr>
        <w:t xml:space="preserve">and overrides its </w:t>
      </w:r>
      <w:proofErr w:type="spellStart"/>
      <w:proofErr w:type="gramStart"/>
      <w:r w:rsidRPr="008A1A4D">
        <w:rPr>
          <w:rFonts w:cs="Courier"/>
        </w:rPr>
        <w:t>configureDefaultServletHandling</w:t>
      </w:r>
      <w:proofErr w:type="spellEnd"/>
      <w:r w:rsidRPr="008A1A4D">
        <w:rPr>
          <w:rFonts w:cs="Courier"/>
        </w:rPr>
        <w:t>(</w:t>
      </w:r>
      <w:proofErr w:type="gramEnd"/>
      <w:r w:rsidRPr="008A1A4D">
        <w:rPr>
          <w:rFonts w:cs="Courier"/>
        </w:rPr>
        <w:t xml:space="preserve">) </w:t>
      </w:r>
      <w:r w:rsidRPr="008A1A4D">
        <w:rPr>
          <w:rFonts w:cs="NewBaskerville-Roman"/>
        </w:rPr>
        <w:t xml:space="preserve">method. By calling </w:t>
      </w:r>
      <w:proofErr w:type="gramStart"/>
      <w:r w:rsidRPr="008A1A4D">
        <w:rPr>
          <w:rFonts w:cs="Courier"/>
        </w:rPr>
        <w:t>enable(</w:t>
      </w:r>
      <w:proofErr w:type="gramEnd"/>
      <w:r w:rsidRPr="008A1A4D">
        <w:rPr>
          <w:rFonts w:cs="Courier"/>
        </w:rPr>
        <w:t xml:space="preserve">) </w:t>
      </w:r>
      <w:r w:rsidRPr="008A1A4D">
        <w:rPr>
          <w:rFonts w:cs="NewBaskerville-Roman"/>
        </w:rPr>
        <w:t xml:space="preserve">on the given </w:t>
      </w:r>
      <w:r w:rsidRPr="008A1A4D">
        <w:rPr>
          <w:rFonts w:cs="Courier"/>
        </w:rPr>
        <w:t>DefaultServletHandlerConfigurer</w:t>
      </w:r>
      <w:r w:rsidRPr="008A1A4D">
        <w:rPr>
          <w:rFonts w:cs="NewBaskerville-Roman"/>
        </w:rPr>
        <w:t xml:space="preserve">, you’re asking </w:t>
      </w:r>
      <w:r w:rsidRPr="008A1A4D">
        <w:rPr>
          <w:rFonts w:cs="Courier"/>
        </w:rPr>
        <w:t xml:space="preserve">DispatcherServlet </w:t>
      </w:r>
      <w:r w:rsidRPr="008A1A4D">
        <w:rPr>
          <w:rFonts w:cs="NewBaskerville-Roman"/>
        </w:rPr>
        <w:t>to forward requests for static resources to the servlet container’s default servlet and not to try to handle them itself.</w:t>
      </w:r>
    </w:p>
    <w:p w:rsidR="00E1177E" w:rsidRDefault="00E1177E" w:rsidP="000871C6">
      <w:pPr>
        <w:pStyle w:val="ListParagraph"/>
        <w:autoSpaceDE w:val="0"/>
        <w:autoSpaceDN w:val="0"/>
        <w:adjustRightInd w:val="0"/>
        <w:spacing w:after="0" w:line="240" w:lineRule="auto"/>
      </w:pPr>
    </w:p>
    <w:p w:rsidR="000871C6" w:rsidRDefault="000871C6" w:rsidP="000871C6">
      <w:pPr>
        <w:pStyle w:val="ListParagraph"/>
        <w:autoSpaceDE w:val="0"/>
        <w:autoSpaceDN w:val="0"/>
        <w:adjustRightInd w:val="0"/>
        <w:spacing w:after="0" w:line="240" w:lineRule="auto"/>
      </w:pPr>
    </w:p>
    <w:p w:rsidR="000871C6" w:rsidRPr="00A80B32" w:rsidRDefault="000871C6" w:rsidP="000871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80B32">
        <w:rPr>
          <w:rFonts w:ascii="NewBaskerville-Roman" w:hAnsi="NewBaskerville-Roman" w:cs="NewBaskerville-Roman"/>
        </w:rPr>
        <w:t xml:space="preserve">Because this chapter is focused on web development, and web configuration is done in the application context created by </w:t>
      </w:r>
      <w:r w:rsidRPr="00A80B32">
        <w:rPr>
          <w:rFonts w:ascii="Courier" w:hAnsi="Courier" w:cs="Courier"/>
        </w:rPr>
        <w:t>DispatcherServlet</w:t>
      </w:r>
      <w:r w:rsidRPr="00A80B32">
        <w:rPr>
          <w:rFonts w:ascii="NewBaskerville-Roman" w:hAnsi="NewBaskerville-Roman" w:cs="NewBaskerville-Roman"/>
        </w:rPr>
        <w:t xml:space="preserve">, you’ll keep </w:t>
      </w:r>
      <w:proofErr w:type="spellStart"/>
      <w:r w:rsidRPr="00A80B32">
        <w:rPr>
          <w:rFonts w:ascii="Courier" w:hAnsi="Courier" w:cs="Courier"/>
        </w:rPr>
        <w:t>RootConfig</w:t>
      </w:r>
      <w:proofErr w:type="spellEnd"/>
      <w:r w:rsidRPr="00A80B32">
        <w:rPr>
          <w:rFonts w:ascii="Courier" w:hAnsi="Courier" w:cs="Courier"/>
        </w:rPr>
        <w:t xml:space="preserve"> </w:t>
      </w:r>
      <w:r w:rsidRPr="00A80B32">
        <w:rPr>
          <w:rFonts w:ascii="NewBaskerville-Roman" w:hAnsi="NewBaskerville-Roman" w:cs="NewBaskerville-Roman"/>
        </w:rPr>
        <w:t>relatively simple for now:</w:t>
      </w:r>
    </w:p>
    <w:p w:rsidR="006C74D3" w:rsidRDefault="006C74D3" w:rsidP="006C74D3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25295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D3" w:rsidRPr="00E3703B" w:rsidRDefault="00A80B32" w:rsidP="00A80B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776C5">
        <w:rPr>
          <w:rFonts w:cs="NewBaskerville-Roman"/>
        </w:rPr>
        <w:t xml:space="preserve">The only significant thing to note in </w:t>
      </w:r>
      <w:proofErr w:type="spellStart"/>
      <w:r w:rsidRPr="002776C5">
        <w:rPr>
          <w:rFonts w:cs="Courier"/>
        </w:rPr>
        <w:t>RootConfig</w:t>
      </w:r>
      <w:proofErr w:type="spellEnd"/>
      <w:r w:rsidRPr="002776C5">
        <w:rPr>
          <w:rFonts w:cs="Courier"/>
        </w:rPr>
        <w:t xml:space="preserve"> </w:t>
      </w:r>
      <w:r w:rsidRPr="002776C5">
        <w:rPr>
          <w:rFonts w:cs="NewBaskerville-Roman"/>
        </w:rPr>
        <w:t xml:space="preserve">is that it’s annotated with </w:t>
      </w:r>
      <w:r w:rsidRPr="002776C5">
        <w:rPr>
          <w:rFonts w:cs="Courier"/>
        </w:rPr>
        <w:t>@Component-Scan</w:t>
      </w:r>
      <w:r w:rsidRPr="002776C5">
        <w:rPr>
          <w:rFonts w:cs="NewBaskerville-Roman"/>
        </w:rPr>
        <w:t xml:space="preserve">. There will be plenty of opportunities throughout this book to flesh out </w:t>
      </w:r>
      <w:r w:rsidRPr="002776C5">
        <w:rPr>
          <w:rFonts w:cs="Courier"/>
        </w:rPr>
        <w:t>Root-</w:t>
      </w:r>
      <w:proofErr w:type="spellStart"/>
      <w:r w:rsidRPr="002776C5">
        <w:rPr>
          <w:rFonts w:cs="Courier"/>
        </w:rPr>
        <w:t>Config</w:t>
      </w:r>
      <w:proofErr w:type="spellEnd"/>
      <w:r w:rsidRPr="002776C5">
        <w:rPr>
          <w:rFonts w:cs="Courier"/>
        </w:rPr>
        <w:t xml:space="preserve"> </w:t>
      </w:r>
      <w:r w:rsidRPr="002776C5">
        <w:rPr>
          <w:rFonts w:cs="NewBaskerville-Roman"/>
        </w:rPr>
        <w:t xml:space="preserve">with non-web </w:t>
      </w:r>
      <w:r w:rsidR="00C57A6E" w:rsidRPr="002776C5">
        <w:rPr>
          <w:rFonts w:cs="NewBaskerville-Roman"/>
        </w:rPr>
        <w:t>components. You’re</w:t>
      </w:r>
      <w:r w:rsidRPr="002776C5">
        <w:rPr>
          <w:rFonts w:cs="NewBaskerville-Roman"/>
        </w:rPr>
        <w:t xml:space="preserve"> almost ready to start building a web application with Spring MVC.</w:t>
      </w:r>
    </w:p>
    <w:p w:rsidR="00E3703B" w:rsidRPr="002776C5" w:rsidRDefault="00E3703B" w:rsidP="00992CEF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E3703B" w:rsidRPr="002776C5" w:rsidSect="009D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F38"/>
    <w:multiLevelType w:val="hybridMultilevel"/>
    <w:tmpl w:val="5F4EB96A"/>
    <w:lvl w:ilvl="0" w:tplc="7B7A6D8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7007E"/>
    <w:multiLevelType w:val="hybridMultilevel"/>
    <w:tmpl w:val="0136F10E"/>
    <w:lvl w:ilvl="0" w:tplc="777C5428">
      <w:numFmt w:val="bullet"/>
      <w:lvlText w:val="-"/>
      <w:lvlJc w:val="left"/>
      <w:pPr>
        <w:ind w:left="720" w:hanging="360"/>
      </w:pPr>
      <w:rPr>
        <w:rFonts w:ascii="NewBaskerville-Roman" w:eastAsiaTheme="minorEastAsia" w:hAnsi="NewBaskerville-Roman" w:cs="NewBaskerville-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42F0B"/>
    <w:multiLevelType w:val="hybridMultilevel"/>
    <w:tmpl w:val="EC08A73C"/>
    <w:lvl w:ilvl="0" w:tplc="33768236">
      <w:numFmt w:val="bullet"/>
      <w:lvlText w:val="-"/>
      <w:lvlJc w:val="left"/>
      <w:pPr>
        <w:ind w:left="1080" w:hanging="360"/>
      </w:pPr>
      <w:rPr>
        <w:rFonts w:ascii="NewBaskerville-Roman" w:eastAsiaTheme="minorEastAsia" w:hAnsi="NewBaskerville-Roman" w:cs="NewBaskerville-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CE6806"/>
    <w:multiLevelType w:val="hybridMultilevel"/>
    <w:tmpl w:val="B226E058"/>
    <w:lvl w:ilvl="0" w:tplc="F1E4783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13509"/>
    <w:rsid w:val="000723DC"/>
    <w:rsid w:val="000871C6"/>
    <w:rsid w:val="00096D5F"/>
    <w:rsid w:val="000F5527"/>
    <w:rsid w:val="00180A20"/>
    <w:rsid w:val="001F10D4"/>
    <w:rsid w:val="00202A96"/>
    <w:rsid w:val="00210C4D"/>
    <w:rsid w:val="002776C5"/>
    <w:rsid w:val="002E215C"/>
    <w:rsid w:val="00371044"/>
    <w:rsid w:val="003E67EA"/>
    <w:rsid w:val="00486E04"/>
    <w:rsid w:val="00513509"/>
    <w:rsid w:val="00533D60"/>
    <w:rsid w:val="006161C4"/>
    <w:rsid w:val="00636037"/>
    <w:rsid w:val="00657DCE"/>
    <w:rsid w:val="006A2760"/>
    <w:rsid w:val="006C74D3"/>
    <w:rsid w:val="006F5C63"/>
    <w:rsid w:val="007A51A1"/>
    <w:rsid w:val="00831885"/>
    <w:rsid w:val="008A1A4D"/>
    <w:rsid w:val="00951EC2"/>
    <w:rsid w:val="00992CEF"/>
    <w:rsid w:val="009B17FE"/>
    <w:rsid w:val="00A456A1"/>
    <w:rsid w:val="00A63248"/>
    <w:rsid w:val="00A80B32"/>
    <w:rsid w:val="00BB27B1"/>
    <w:rsid w:val="00C022CF"/>
    <w:rsid w:val="00C43346"/>
    <w:rsid w:val="00C547FD"/>
    <w:rsid w:val="00C57A6E"/>
    <w:rsid w:val="00CC6AB7"/>
    <w:rsid w:val="00CD2435"/>
    <w:rsid w:val="00D13ACF"/>
    <w:rsid w:val="00E1177E"/>
    <w:rsid w:val="00E3703B"/>
    <w:rsid w:val="00E922A0"/>
    <w:rsid w:val="00EA18BF"/>
    <w:rsid w:val="00F202BC"/>
    <w:rsid w:val="00F51D12"/>
    <w:rsid w:val="00FE7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2017-09-05T15:27:00Z</dcterms:created>
  <dcterms:modified xsi:type="dcterms:W3CDTF">2017-09-07T10:58:00Z</dcterms:modified>
</cp:coreProperties>
</file>