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F7" w:rsidRDefault="00EC66F7" w:rsidP="00EC66F7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Summary</w:t>
      </w:r>
    </w:p>
    <w:p w:rsidR="00B2089E" w:rsidRDefault="00B2089E" w:rsidP="00EC66F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C66F7" w:rsidRDefault="00EC66F7" w:rsidP="00EC66F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EF2B2C">
        <w:rPr>
          <w:rFonts w:cs="NewBaskerville-Roman"/>
          <w:sz w:val="20"/>
          <w:szCs w:val="20"/>
        </w:rPr>
        <w:t xml:space="preserve">When it comes to </w:t>
      </w:r>
      <w:proofErr w:type="gramStart"/>
      <w:r w:rsidRPr="00EF2B2C">
        <w:rPr>
          <w:rFonts w:cs="NewBaskerville-Roman"/>
          <w:sz w:val="20"/>
          <w:szCs w:val="20"/>
        </w:rPr>
        <w:t>Spring</w:t>
      </w:r>
      <w:proofErr w:type="gramEnd"/>
      <w:r w:rsidRPr="00EF2B2C">
        <w:rPr>
          <w:rFonts w:cs="NewBaskerville-Roman"/>
          <w:sz w:val="20"/>
          <w:szCs w:val="20"/>
        </w:rPr>
        <w:t xml:space="preserve">, there’s always more: more features, more choices, and more ways to achieve your development goals. Spring </w:t>
      </w:r>
      <w:r w:rsidRPr="00EF2B2C">
        <w:rPr>
          <w:rFonts w:cs="NewBaskerville-Roman"/>
          <w:sz w:val="18"/>
          <w:szCs w:val="18"/>
        </w:rPr>
        <w:t xml:space="preserve">MVC </w:t>
      </w:r>
      <w:r w:rsidRPr="00EF2B2C">
        <w:rPr>
          <w:rFonts w:cs="NewBaskerville-Roman"/>
          <w:sz w:val="20"/>
          <w:szCs w:val="20"/>
        </w:rPr>
        <w:t xml:space="preserve">has a lot of capabilities and many tricks up its sleeves. Spring </w:t>
      </w:r>
      <w:r w:rsidRPr="00EF2B2C">
        <w:rPr>
          <w:rFonts w:cs="NewBaskerville-Roman"/>
          <w:sz w:val="18"/>
          <w:szCs w:val="18"/>
        </w:rPr>
        <w:t xml:space="preserve">MVC </w:t>
      </w:r>
      <w:r w:rsidRPr="00EF2B2C">
        <w:rPr>
          <w:rFonts w:cs="NewBaskerville-Roman"/>
          <w:sz w:val="20"/>
          <w:szCs w:val="20"/>
        </w:rPr>
        <w:t>setup is certainly one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EF2B2C">
        <w:rPr>
          <w:rFonts w:cs="NewBaskerville-Roman"/>
          <w:sz w:val="20"/>
          <w:szCs w:val="20"/>
        </w:rPr>
        <w:t xml:space="preserve">area where you have a lot of choices. In this chapter, we started by looking at various ways to set up Spring </w:t>
      </w:r>
      <w:r w:rsidRPr="00EF2B2C">
        <w:rPr>
          <w:rFonts w:cs="NewBaskerville-Roman"/>
          <w:sz w:val="18"/>
          <w:szCs w:val="18"/>
        </w:rPr>
        <w:t>MVC</w:t>
      </w:r>
      <w:r w:rsidRPr="00EF2B2C">
        <w:rPr>
          <w:rFonts w:cs="NewBaskerville-Roman"/>
          <w:sz w:val="20"/>
          <w:szCs w:val="20"/>
        </w:rPr>
        <w:t>’s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DispatcherServlet </w:t>
      </w:r>
      <w:r w:rsidRPr="00EF2B2C">
        <w:rPr>
          <w:rFonts w:cs="NewBaskerville-Roman"/>
          <w:sz w:val="20"/>
          <w:szCs w:val="20"/>
        </w:rPr>
        <w:t>and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ContextLoaderListener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EF2B2C">
        <w:rPr>
          <w:rFonts w:cs="NewBaskerville-Roman"/>
          <w:sz w:val="20"/>
          <w:szCs w:val="20"/>
        </w:rPr>
        <w:t xml:space="preserve">You saw how to </w:t>
      </w:r>
      <w:proofErr w:type="gramStart"/>
      <w:r w:rsidRPr="00EF2B2C">
        <w:rPr>
          <w:rFonts w:cs="NewBaskerville-Roman"/>
          <w:sz w:val="20"/>
          <w:szCs w:val="20"/>
        </w:rPr>
        <w:t>tweak</w:t>
      </w:r>
      <w:r>
        <w:rPr>
          <w:rFonts w:ascii="NewBaskerville-Roman" w:hAnsi="NewBaskerville-Roman" w:cs="NewBaskerville-Roman"/>
          <w:sz w:val="20"/>
          <w:szCs w:val="20"/>
        </w:rPr>
        <w:t xml:space="preserve">  </w:t>
      </w:r>
      <w:r>
        <w:rPr>
          <w:rFonts w:ascii="Courier" w:hAnsi="Courier" w:cs="Courier"/>
          <w:sz w:val="19"/>
          <w:szCs w:val="19"/>
        </w:rPr>
        <w:t>DispatcherServlet</w:t>
      </w:r>
      <w:r>
        <w:rPr>
          <w:rFonts w:ascii="NewBaskerville-Roman" w:hAnsi="NewBaskerville-Roman" w:cs="NewBaskerville-Roman"/>
          <w:sz w:val="20"/>
          <w:szCs w:val="20"/>
        </w:rPr>
        <w:t>’s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EF2B2C">
        <w:rPr>
          <w:rFonts w:cs="NewBaskerville-Roman"/>
          <w:sz w:val="20"/>
          <w:szCs w:val="20"/>
        </w:rPr>
        <w:t xml:space="preserve">registration and how to register additional </w:t>
      </w:r>
      <w:proofErr w:type="spellStart"/>
      <w:r w:rsidRPr="00EF2B2C">
        <w:rPr>
          <w:rFonts w:cs="NewBaskerville-Roman"/>
          <w:sz w:val="20"/>
          <w:szCs w:val="20"/>
        </w:rPr>
        <w:t>servlets</w:t>
      </w:r>
      <w:proofErr w:type="spellEnd"/>
      <w:r w:rsidRPr="00EF2B2C">
        <w:rPr>
          <w:rFonts w:cs="NewBaskerville-Roman"/>
          <w:sz w:val="20"/>
          <w:szCs w:val="20"/>
        </w:rPr>
        <w:t xml:space="preserve"> and filters. And, in case you’re</w:t>
      </w:r>
    </w:p>
    <w:p w:rsidR="00EC66F7" w:rsidRPr="00EF2B2C" w:rsidRDefault="00EC66F7" w:rsidP="00EC66F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proofErr w:type="gramStart"/>
      <w:r w:rsidRPr="00EF2B2C">
        <w:rPr>
          <w:rFonts w:cs="NewBaskerville-Roman"/>
          <w:sz w:val="20"/>
          <w:szCs w:val="20"/>
        </w:rPr>
        <w:t>deploying</w:t>
      </w:r>
      <w:proofErr w:type="gramEnd"/>
      <w:r w:rsidRPr="00EF2B2C">
        <w:rPr>
          <w:rFonts w:cs="NewBaskerville-Roman"/>
          <w:sz w:val="20"/>
          <w:szCs w:val="20"/>
        </w:rPr>
        <w:t xml:space="preserve"> your application to an older application server, we took a quick look at how to declare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DispatcherServlet </w:t>
      </w:r>
      <w:r w:rsidRPr="00EF2B2C">
        <w:rPr>
          <w:rFonts w:cs="NewBaskerville-Roman"/>
          <w:sz w:val="20"/>
          <w:szCs w:val="20"/>
        </w:rPr>
        <w:t>and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ContextLoaderListener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 w:rsidRPr="00EF2B2C">
        <w:rPr>
          <w:rFonts w:cs="NewBaskerville-Roman"/>
          <w:sz w:val="20"/>
          <w:szCs w:val="20"/>
        </w:rPr>
        <w:t>in web.xml.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EF2B2C">
        <w:rPr>
          <w:rFonts w:cs="NewBaskerville-Roman"/>
          <w:sz w:val="20"/>
          <w:szCs w:val="20"/>
        </w:rPr>
        <w:t xml:space="preserve">Then we took a look at how to handle exceptions thrown from Spring </w:t>
      </w:r>
      <w:r w:rsidRPr="00EF2B2C">
        <w:rPr>
          <w:rFonts w:cs="NewBaskerville-Roman"/>
          <w:sz w:val="18"/>
          <w:szCs w:val="18"/>
        </w:rPr>
        <w:t xml:space="preserve">MVC </w:t>
      </w:r>
      <w:r w:rsidRPr="00EF2B2C">
        <w:rPr>
          <w:rFonts w:cs="NewBaskerville-Roman"/>
          <w:sz w:val="20"/>
          <w:szCs w:val="20"/>
        </w:rPr>
        <w:t xml:space="preserve">controllers. Although </w:t>
      </w:r>
      <w:proofErr w:type="gramStart"/>
      <w:r w:rsidRPr="00EF2B2C">
        <w:rPr>
          <w:rFonts w:cs="NewBaskerville-Roman"/>
          <w:sz w:val="20"/>
          <w:szCs w:val="20"/>
        </w:rPr>
        <w:t>an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@RequestMapping </w:t>
      </w:r>
      <w:r w:rsidRPr="00EF2B2C">
        <w:rPr>
          <w:rFonts w:cs="NewBaskerville-Roman"/>
          <w:sz w:val="20"/>
          <w:szCs w:val="20"/>
        </w:rPr>
        <w:t>method could handle exceptions itself, your controller code is much cleaner when you extract the exception handling into a separate</w:t>
      </w:r>
    </w:p>
    <w:p w:rsidR="00EC66F7" w:rsidRPr="00EF2B2C" w:rsidRDefault="00EC66F7" w:rsidP="00EC66F7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proofErr w:type="gramStart"/>
      <w:r w:rsidRPr="00EF2B2C">
        <w:rPr>
          <w:rFonts w:cs="NewBaskerville-Roman"/>
          <w:sz w:val="20"/>
          <w:szCs w:val="20"/>
        </w:rPr>
        <w:t>method</w:t>
      </w:r>
      <w:proofErr w:type="gramEnd"/>
      <w:r w:rsidRPr="00EF2B2C">
        <w:rPr>
          <w:rFonts w:cs="NewBaskerville-Roman"/>
          <w:sz w:val="20"/>
          <w:szCs w:val="20"/>
        </w:rPr>
        <w:t>. To consistently handle common tasks, including exception handling, across all controllers in your application, Spring 3.2 introduced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@</w:t>
      </w:r>
      <w:proofErr w:type="spellStart"/>
      <w:r>
        <w:rPr>
          <w:rFonts w:ascii="Courier" w:hAnsi="Courier" w:cs="Courier"/>
          <w:sz w:val="19"/>
          <w:szCs w:val="19"/>
        </w:rPr>
        <w:t>ControllerAdvice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 w:rsidRPr="00EF2B2C">
        <w:rPr>
          <w:rFonts w:cs="NewBaskerville-Roman"/>
          <w:sz w:val="20"/>
          <w:szCs w:val="20"/>
        </w:rPr>
        <w:t xml:space="preserve">to create classes that collect common controller behavior in one place. Finally, we looked at how to carry data across redirects, including </w:t>
      </w:r>
      <w:proofErr w:type="gramStart"/>
      <w:r w:rsidRPr="00EF2B2C">
        <w:rPr>
          <w:rFonts w:cs="NewBaskerville-Roman"/>
          <w:sz w:val="20"/>
          <w:szCs w:val="20"/>
        </w:rPr>
        <w:t>Spring’s</w:t>
      </w:r>
      <w:proofErr w:type="gramEnd"/>
      <w:r w:rsidRPr="00EF2B2C">
        <w:rPr>
          <w:rFonts w:cs="NewBaskerville-Roman"/>
          <w:sz w:val="20"/>
          <w:szCs w:val="20"/>
        </w:rPr>
        <w:t xml:space="preserve"> support</w:t>
      </w:r>
    </w:p>
    <w:p w:rsidR="008420E5" w:rsidRPr="00EF2B2C" w:rsidRDefault="00EC66F7" w:rsidP="00EC66F7">
      <w:pPr>
        <w:autoSpaceDE w:val="0"/>
        <w:autoSpaceDN w:val="0"/>
        <w:adjustRightInd w:val="0"/>
        <w:spacing w:after="0" w:line="240" w:lineRule="auto"/>
      </w:pPr>
      <w:proofErr w:type="gramStart"/>
      <w:r w:rsidRPr="00EF2B2C">
        <w:rPr>
          <w:rFonts w:cs="NewBaskerville-Roman"/>
          <w:sz w:val="20"/>
          <w:szCs w:val="20"/>
        </w:rPr>
        <w:t>for</w:t>
      </w:r>
      <w:proofErr w:type="gramEnd"/>
      <w:r w:rsidRPr="00EF2B2C">
        <w:rPr>
          <w:rFonts w:cs="NewBaskerville-Roman"/>
          <w:sz w:val="20"/>
          <w:szCs w:val="20"/>
        </w:rPr>
        <w:t xml:space="preserve"> flash attributes: model-like attributes that will survive a redirect. This enables you to properly respond to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POST </w:t>
      </w:r>
      <w:r w:rsidRPr="00EF2B2C">
        <w:rPr>
          <w:rFonts w:cs="NewBaskerville-Roman"/>
          <w:sz w:val="20"/>
          <w:szCs w:val="20"/>
        </w:rPr>
        <w:t xml:space="preserve">requests with a redirect, but to still carry model data obtained while handling a </w:t>
      </w:r>
      <w:r w:rsidRPr="00EF2B2C">
        <w:rPr>
          <w:rFonts w:cs="Courier"/>
          <w:sz w:val="19"/>
          <w:szCs w:val="19"/>
        </w:rPr>
        <w:t xml:space="preserve">POST </w:t>
      </w:r>
      <w:r w:rsidRPr="00EF2B2C">
        <w:rPr>
          <w:rFonts w:cs="NewBaskerville-Roman"/>
          <w:sz w:val="20"/>
          <w:szCs w:val="20"/>
        </w:rPr>
        <w:t xml:space="preserve">request and use it or display it </w:t>
      </w:r>
      <w:proofErr w:type="gramStart"/>
      <w:r w:rsidRPr="00EF2B2C">
        <w:rPr>
          <w:rFonts w:cs="NewBaskerville-Roman"/>
          <w:sz w:val="20"/>
          <w:szCs w:val="20"/>
        </w:rPr>
        <w:t>after</w:t>
      </w:r>
      <w:proofErr w:type="gramEnd"/>
      <w:r w:rsidRPr="00EF2B2C">
        <w:rPr>
          <w:rFonts w:cs="NewBaskerville-Roman"/>
          <w:sz w:val="20"/>
          <w:szCs w:val="20"/>
        </w:rPr>
        <w:t xml:space="preserve"> the redirect.</w:t>
      </w:r>
    </w:p>
    <w:sectPr w:rsidR="008420E5" w:rsidRPr="00EF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C66F7"/>
    <w:rsid w:val="008420E5"/>
    <w:rsid w:val="00B2089E"/>
    <w:rsid w:val="00EC66F7"/>
    <w:rsid w:val="00EF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2017-11-12T09:28:00Z</dcterms:created>
  <dcterms:modified xsi:type="dcterms:W3CDTF">2017-11-12T09:31:00Z</dcterms:modified>
</cp:coreProperties>
</file>