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3615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3"/>
          <w:szCs w:val="21"/>
        </w:rPr>
      </w:pPr>
      <w:r w:rsidRPr="00623615">
        <w:rPr>
          <w:rFonts w:ascii="FranklinGothic-DemiItal" w:hAnsi="FranklinGothic-DemiItal" w:cs="FranklinGothic-DemiItal"/>
          <w:b/>
          <w:bCs/>
          <w:i/>
          <w:iCs/>
          <w:color w:val="00704A"/>
          <w:sz w:val="23"/>
          <w:szCs w:val="21"/>
        </w:rPr>
        <w:t>Writing a simple security configuration</w:t>
      </w:r>
    </w:p>
    <w:p w:rsidR="000222F6" w:rsidRDefault="00B0045A" w:rsidP="00B004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the early days of Spring Security (way back when it was known as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Acegi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Security), you’d need to write hundreds of lines of </w:t>
      </w:r>
      <w:r>
        <w:rPr>
          <w:rFonts w:ascii="NewBaskerville-Roman" w:hAnsi="NewBaskerville-Roman" w:cs="NewBaskerville-Roman"/>
          <w:sz w:val="18"/>
          <w:szCs w:val="18"/>
        </w:rPr>
        <w:t xml:space="preserve">XML </w:t>
      </w:r>
      <w:r>
        <w:rPr>
          <w:rFonts w:ascii="NewBaskerville-Roman" w:hAnsi="NewBaskerville-Roman" w:cs="NewBaskerville-Roman"/>
          <w:sz w:val="20"/>
          <w:szCs w:val="20"/>
        </w:rPr>
        <w:t xml:space="preserve">configuration just to enable simple security in a web application. Spring Security 2.0 made things better by offering a security specific </w:t>
      </w:r>
      <w:r>
        <w:rPr>
          <w:rFonts w:ascii="NewBaskerville-Roman" w:hAnsi="NewBaskerville-Roman" w:cs="NewBaskerville-Roman"/>
          <w:sz w:val="18"/>
          <w:szCs w:val="18"/>
        </w:rPr>
        <w:t xml:space="preserve">XML </w:t>
      </w:r>
      <w:r>
        <w:rPr>
          <w:rFonts w:ascii="NewBaskerville-Roman" w:hAnsi="NewBaskerville-Roman" w:cs="NewBaskerville-Roman"/>
          <w:sz w:val="20"/>
          <w:szCs w:val="20"/>
        </w:rPr>
        <w:t>configuration namespace.</w:t>
      </w:r>
    </w:p>
    <w:p w:rsidR="00985581" w:rsidRDefault="00985581" w:rsidP="00B004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985581" w:rsidRDefault="00985581" w:rsidP="0098558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Spring 3.2 introduced a new Java configuration option, altogether eliminating the need for </w:t>
      </w:r>
      <w:r>
        <w:rPr>
          <w:rFonts w:ascii="NewBaskerville-Roman" w:hAnsi="NewBaskerville-Roman" w:cs="NewBaskerville-Roman"/>
          <w:sz w:val="18"/>
          <w:szCs w:val="18"/>
        </w:rPr>
        <w:t xml:space="preserve">XML </w:t>
      </w:r>
      <w:r>
        <w:rPr>
          <w:rFonts w:ascii="NewBaskerville-Roman" w:hAnsi="NewBaskerville-Roman" w:cs="NewBaskerville-Roman"/>
          <w:sz w:val="20"/>
          <w:szCs w:val="20"/>
        </w:rPr>
        <w:t>security configuration. The following listing shows the simplest possible Java configuration for Spring Security.</w:t>
      </w:r>
    </w:p>
    <w:p w:rsidR="00DC236B" w:rsidRDefault="00DC236B" w:rsidP="0098558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C236B" w:rsidRDefault="00DC236B" w:rsidP="0098558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5411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C55" w:rsidRDefault="009F6691" w:rsidP="009F66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As its name suggests, the </w:t>
      </w:r>
      <w:r>
        <w:rPr>
          <w:rFonts w:ascii="Courier" w:hAnsi="Courier" w:cs="Courier"/>
          <w:sz w:val="19"/>
          <w:szCs w:val="19"/>
        </w:rPr>
        <w:t>@</w:t>
      </w:r>
      <w:proofErr w:type="spellStart"/>
      <w:r>
        <w:rPr>
          <w:rFonts w:ascii="Courier" w:hAnsi="Courier" w:cs="Courier"/>
          <w:sz w:val="19"/>
          <w:szCs w:val="19"/>
        </w:rPr>
        <w:t>EnableWebSecurity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annotation enables web security. It is useless on its own, however. Spring Security must be configured in a bean that implements </w:t>
      </w:r>
      <w:proofErr w:type="spellStart"/>
      <w:r>
        <w:rPr>
          <w:rFonts w:ascii="Courier" w:hAnsi="Courier" w:cs="Courier"/>
          <w:sz w:val="19"/>
          <w:szCs w:val="19"/>
        </w:rPr>
        <w:t>WebSecurityConfigurer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or (for convenience) extends </w:t>
      </w:r>
      <w:proofErr w:type="spellStart"/>
      <w:r>
        <w:rPr>
          <w:rFonts w:ascii="Courier" w:hAnsi="Courier" w:cs="Courier"/>
          <w:sz w:val="19"/>
          <w:szCs w:val="19"/>
        </w:rPr>
        <w:t>WebSecurityConfigurerAdapter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9507A8" w:rsidRDefault="009507A8" w:rsidP="009F66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9507A8" w:rsidRDefault="009507A8" w:rsidP="009507A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Any bean in the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Spring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application context that implements </w:t>
      </w:r>
      <w:proofErr w:type="spellStart"/>
      <w:r>
        <w:rPr>
          <w:rFonts w:ascii="Courier" w:hAnsi="Courier" w:cs="Courier"/>
          <w:sz w:val="19"/>
          <w:szCs w:val="19"/>
        </w:rPr>
        <w:t>WebSecurityConfigurer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can contribute to Spring Security configuration, but it’s often most convenient for the configuration class to extend </w:t>
      </w:r>
      <w:proofErr w:type="spellStart"/>
      <w:r>
        <w:rPr>
          <w:rFonts w:ascii="Courier" w:hAnsi="Courier" w:cs="Courier"/>
          <w:sz w:val="19"/>
          <w:szCs w:val="19"/>
        </w:rPr>
        <w:t>WebSecurityConfigurerAdapter</w:t>
      </w:r>
      <w:proofErr w:type="spellEnd"/>
    </w:p>
    <w:p w:rsidR="00EC1473" w:rsidRDefault="00EC1473" w:rsidP="009507A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EC1473" w:rsidRPr="00AC3C4E" w:rsidRDefault="00157285" w:rsidP="001572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157285">
        <w:rPr>
          <w:rFonts w:ascii="NewBaskerville-Roman" w:hAnsi="NewBaskerville-Roman" w:cs="NewBaskerville-Roman"/>
          <w:sz w:val="20"/>
          <w:szCs w:val="20"/>
        </w:rPr>
        <w:t xml:space="preserve">You can configure web security by overriding </w:t>
      </w:r>
      <w:proofErr w:type="spellStart"/>
      <w:r w:rsidRPr="00157285">
        <w:rPr>
          <w:rFonts w:ascii="Courier" w:hAnsi="Courier" w:cs="Courier"/>
          <w:sz w:val="19"/>
          <w:szCs w:val="19"/>
        </w:rPr>
        <w:t>WebSecurityConfigurerAdapter</w:t>
      </w:r>
      <w:r w:rsidRPr="00157285">
        <w:rPr>
          <w:rFonts w:ascii="NewBaskerville-Roman" w:hAnsi="NewBaskerville-Roman" w:cs="NewBaskerville-Roman"/>
          <w:sz w:val="20"/>
          <w:szCs w:val="20"/>
        </w:rPr>
        <w:t>’s</w:t>
      </w:r>
      <w:proofErr w:type="spellEnd"/>
      <w:r w:rsidRPr="00157285">
        <w:rPr>
          <w:rFonts w:ascii="NewBaskerville-Roman" w:hAnsi="NewBaskerville-Roman" w:cs="NewBaskerville-Roman"/>
          <w:sz w:val="20"/>
          <w:szCs w:val="20"/>
        </w:rPr>
        <w:t xml:space="preserve"> three </w:t>
      </w:r>
      <w:proofErr w:type="gramStart"/>
      <w:r w:rsidRPr="00157285">
        <w:rPr>
          <w:rFonts w:ascii="Courier" w:hAnsi="Courier" w:cs="Courier"/>
          <w:sz w:val="19"/>
          <w:szCs w:val="19"/>
        </w:rPr>
        <w:t>configure(</w:t>
      </w:r>
      <w:proofErr w:type="gramEnd"/>
      <w:r w:rsidRPr="00157285">
        <w:rPr>
          <w:rFonts w:ascii="Courier" w:hAnsi="Courier" w:cs="Courier"/>
          <w:sz w:val="19"/>
          <w:szCs w:val="19"/>
        </w:rPr>
        <w:t xml:space="preserve">) </w:t>
      </w:r>
      <w:r w:rsidRPr="00157285">
        <w:rPr>
          <w:rFonts w:ascii="NewBaskerville-Roman" w:hAnsi="NewBaskerville-Roman" w:cs="NewBaskerville-Roman"/>
          <w:sz w:val="20"/>
          <w:szCs w:val="20"/>
        </w:rPr>
        <w:t xml:space="preserve">methods and setting </w:t>
      </w:r>
      <w:proofErr w:type="spellStart"/>
      <w:r w:rsidRPr="00157285">
        <w:rPr>
          <w:rFonts w:ascii="NewBaskerville-Roman" w:hAnsi="NewBaskerville-Roman" w:cs="NewBaskerville-Roman"/>
          <w:sz w:val="20"/>
          <w:szCs w:val="20"/>
        </w:rPr>
        <w:t>behavior</w:t>
      </w:r>
      <w:proofErr w:type="spellEnd"/>
      <w:r w:rsidRPr="00157285">
        <w:rPr>
          <w:rFonts w:ascii="NewBaskerville-Roman" w:hAnsi="NewBaskerville-Roman" w:cs="NewBaskerville-Roman"/>
          <w:sz w:val="20"/>
          <w:szCs w:val="20"/>
        </w:rPr>
        <w:t xml:space="preserve"> on the parameter passed in.</w:t>
      </w:r>
    </w:p>
    <w:p w:rsidR="00AC3C4E" w:rsidRDefault="00AC3C4E" w:rsidP="00AC3C4E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C3C4E" w:rsidRDefault="00AC3C4E" w:rsidP="00AC3C4E">
      <w:pPr>
        <w:pStyle w:val="ListParagraph"/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20"/>
          <w:szCs w:val="16"/>
        </w:rPr>
      </w:pPr>
      <w:r w:rsidRPr="00AC3C4E">
        <w:rPr>
          <w:rFonts w:ascii="FranklinGothic-Demi" w:hAnsi="FranklinGothic-Demi" w:cs="FranklinGothic-Demi"/>
          <w:b/>
          <w:sz w:val="20"/>
          <w:szCs w:val="16"/>
        </w:rPr>
        <w:t xml:space="preserve">Overriding </w:t>
      </w:r>
      <w:proofErr w:type="spellStart"/>
      <w:r w:rsidRPr="00AC3C4E">
        <w:rPr>
          <w:rFonts w:ascii="Courier-Bold" w:hAnsi="Courier-Bold" w:cs="Courier-Bold"/>
          <w:b/>
          <w:bCs/>
          <w:sz w:val="21"/>
          <w:szCs w:val="17"/>
        </w:rPr>
        <w:t>WebSecurityConfigurerAdapter</w:t>
      </w:r>
      <w:r w:rsidRPr="00AC3C4E">
        <w:rPr>
          <w:rFonts w:ascii="FranklinGothic-Demi" w:hAnsi="FranklinGothic-Demi" w:cs="FranklinGothic-Demi"/>
          <w:b/>
          <w:sz w:val="20"/>
          <w:szCs w:val="16"/>
        </w:rPr>
        <w:t>’s</w:t>
      </w:r>
      <w:proofErr w:type="spellEnd"/>
      <w:r w:rsidRPr="00AC3C4E">
        <w:rPr>
          <w:rFonts w:ascii="FranklinGothic-Demi" w:hAnsi="FranklinGothic-Demi" w:cs="FranklinGothic-Demi"/>
          <w:b/>
          <w:sz w:val="20"/>
          <w:szCs w:val="16"/>
        </w:rPr>
        <w:t xml:space="preserve"> </w:t>
      </w:r>
      <w:proofErr w:type="gramStart"/>
      <w:r w:rsidRPr="00AC3C4E">
        <w:rPr>
          <w:rFonts w:ascii="FranklinGothic-Demi" w:hAnsi="FranklinGothic-Demi" w:cs="FranklinGothic-Demi"/>
          <w:b/>
          <w:sz w:val="20"/>
          <w:szCs w:val="16"/>
        </w:rPr>
        <w:t>configure(</w:t>
      </w:r>
      <w:proofErr w:type="gramEnd"/>
      <w:r w:rsidRPr="00AC3C4E">
        <w:rPr>
          <w:rFonts w:ascii="FranklinGothic-Demi" w:hAnsi="FranklinGothic-Demi" w:cs="FranklinGothic-Demi"/>
          <w:b/>
          <w:sz w:val="20"/>
          <w:szCs w:val="16"/>
        </w:rPr>
        <w:t>) methods</w:t>
      </w:r>
    </w:p>
    <w:p w:rsidR="001757EE" w:rsidRPr="00AC3C4E" w:rsidRDefault="001757EE" w:rsidP="00AC3C4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AC3C4E" w:rsidRDefault="00AC3C4E" w:rsidP="00AC3C4E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4834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3D5" w:rsidRPr="00165D99" w:rsidRDefault="001173D5" w:rsidP="001173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If you don’t override any of the these three </w:t>
      </w:r>
      <w:proofErr w:type="spellStart"/>
      <w:proofErr w:type="gramStart"/>
      <w:r>
        <w:rPr>
          <w:rFonts w:ascii="Courier" w:hAnsi="Courier" w:cs="Courier"/>
          <w:sz w:val="19"/>
          <w:szCs w:val="19"/>
        </w:rPr>
        <w:t>co</w:t>
      </w:r>
      <w:r w:rsidRPr="00157285">
        <w:rPr>
          <w:rFonts w:ascii="Courier" w:hAnsi="Courier" w:cs="Courier"/>
          <w:sz w:val="19"/>
          <w:szCs w:val="19"/>
        </w:rPr>
        <w:t>figure</w:t>
      </w:r>
      <w:proofErr w:type="spellEnd"/>
      <w:r w:rsidRPr="00157285">
        <w:rPr>
          <w:rFonts w:ascii="Courier" w:hAnsi="Courier" w:cs="Courier"/>
          <w:sz w:val="19"/>
          <w:szCs w:val="19"/>
        </w:rPr>
        <w:t>(</w:t>
      </w:r>
      <w:proofErr w:type="gramEnd"/>
      <w:r w:rsidRPr="00157285">
        <w:rPr>
          <w:rFonts w:ascii="Courier" w:hAnsi="Courier" w:cs="Courier"/>
          <w:sz w:val="19"/>
          <w:szCs w:val="19"/>
        </w:rPr>
        <w:t>)</w:t>
      </w:r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cs="Courier"/>
          <w:sz w:val="19"/>
          <w:szCs w:val="19"/>
        </w:rPr>
        <w:t>methods the whole application will be locked down tight.</w:t>
      </w:r>
    </w:p>
    <w:p w:rsidR="00165D99" w:rsidRPr="00BE401A" w:rsidRDefault="00165D99" w:rsidP="00165D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NewBaskerville-Roman" w:hAnsi="NewBaskerville-Roman" w:cs="NewBaskerville-Roman"/>
          <w:sz w:val="20"/>
          <w:szCs w:val="20"/>
        </w:rPr>
        <w:t>T</w:t>
      </w:r>
      <w:r w:rsidRPr="00165D99">
        <w:rPr>
          <w:rFonts w:ascii="NewBaskerville-Roman" w:hAnsi="NewBaskerville-Roman" w:cs="NewBaskerville-Roman"/>
          <w:sz w:val="20"/>
          <w:szCs w:val="20"/>
        </w:rPr>
        <w:t xml:space="preserve">he default </w:t>
      </w:r>
      <w:r w:rsidRPr="00165D99">
        <w:rPr>
          <w:rFonts w:ascii="Courier" w:hAnsi="Courier" w:cs="Courier"/>
          <w:sz w:val="19"/>
          <w:szCs w:val="19"/>
        </w:rPr>
        <w:t>configure(</w:t>
      </w:r>
      <w:proofErr w:type="spellStart"/>
      <w:r w:rsidRPr="00165D99">
        <w:rPr>
          <w:rFonts w:ascii="Courier" w:hAnsi="Courier" w:cs="Courier"/>
          <w:sz w:val="19"/>
          <w:szCs w:val="19"/>
        </w:rPr>
        <w:t>Http</w:t>
      </w:r>
      <w:r>
        <w:rPr>
          <w:rFonts w:ascii="Courier" w:hAnsi="Courier" w:cs="Courier"/>
          <w:sz w:val="19"/>
          <w:szCs w:val="19"/>
        </w:rPr>
        <w:t>Security</w:t>
      </w:r>
      <w:proofErr w:type="spell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effectively looks like this:</w:t>
      </w:r>
    </w:p>
    <w:p w:rsidR="00BE401A" w:rsidRDefault="00E325BD" w:rsidP="00BE401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81273" cy="12344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88" cy="123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4B" w:rsidRPr="00244F7A" w:rsidRDefault="0043644B" w:rsidP="004364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43644B">
        <w:rPr>
          <w:rFonts w:ascii="NewBaskerville-Roman" w:hAnsi="NewBaskerville-Roman" w:cs="NewBaskerville-Roman"/>
          <w:sz w:val="20"/>
          <w:szCs w:val="20"/>
        </w:rPr>
        <w:t xml:space="preserve">This simple default configuration specifies how </w:t>
      </w:r>
      <w:r w:rsidRPr="0043644B">
        <w:rPr>
          <w:rFonts w:ascii="NewBaskerville-Roman" w:hAnsi="NewBaskerville-Roman" w:cs="NewBaskerville-Roman"/>
          <w:sz w:val="18"/>
          <w:szCs w:val="18"/>
        </w:rPr>
        <w:t xml:space="preserve">HTTP </w:t>
      </w:r>
      <w:r w:rsidRPr="0043644B">
        <w:rPr>
          <w:rFonts w:ascii="NewBaskerville-Roman" w:hAnsi="NewBaskerville-Roman" w:cs="NewBaskerville-Roman"/>
          <w:sz w:val="20"/>
          <w:szCs w:val="20"/>
        </w:rPr>
        <w:t xml:space="preserve">requests should be secured and what options a client has for authenticating the user. The call to </w:t>
      </w:r>
      <w:proofErr w:type="spellStart"/>
      <w:proofErr w:type="gramStart"/>
      <w:r w:rsidRPr="0043644B">
        <w:rPr>
          <w:rFonts w:ascii="Courier" w:hAnsi="Courier" w:cs="Courier"/>
          <w:sz w:val="19"/>
          <w:szCs w:val="19"/>
        </w:rPr>
        <w:t>authorizeRequests</w:t>
      </w:r>
      <w:proofErr w:type="spellEnd"/>
      <w:r w:rsidRPr="0043644B">
        <w:rPr>
          <w:rFonts w:ascii="Courier" w:hAnsi="Courier" w:cs="Courier"/>
          <w:sz w:val="19"/>
          <w:szCs w:val="19"/>
        </w:rPr>
        <w:t>(</w:t>
      </w:r>
      <w:proofErr w:type="gramEnd"/>
      <w:r w:rsidRPr="0043644B">
        <w:rPr>
          <w:rFonts w:ascii="Courier" w:hAnsi="Courier" w:cs="Courier"/>
          <w:sz w:val="19"/>
          <w:szCs w:val="19"/>
        </w:rPr>
        <w:t xml:space="preserve">) </w:t>
      </w:r>
      <w:r w:rsidRPr="0043644B">
        <w:rPr>
          <w:rFonts w:ascii="NewBaskerville-Roman" w:hAnsi="NewBaskerville-Roman" w:cs="NewBaskerville-Roman"/>
          <w:sz w:val="20"/>
          <w:szCs w:val="20"/>
        </w:rPr>
        <w:t xml:space="preserve">and </w:t>
      </w:r>
      <w:proofErr w:type="spellStart"/>
      <w:r w:rsidRPr="0043644B">
        <w:rPr>
          <w:rFonts w:ascii="Courier" w:hAnsi="Courier" w:cs="Courier"/>
          <w:sz w:val="19"/>
          <w:szCs w:val="19"/>
        </w:rPr>
        <w:t>anyRequest</w:t>
      </w:r>
      <w:proofErr w:type="spellEnd"/>
      <w:r w:rsidRPr="0043644B">
        <w:rPr>
          <w:rFonts w:ascii="Courier" w:hAnsi="Courier" w:cs="Courier"/>
          <w:sz w:val="19"/>
          <w:szCs w:val="19"/>
        </w:rPr>
        <w:t xml:space="preserve">().authenticated() </w:t>
      </w:r>
      <w:r w:rsidRPr="0043644B">
        <w:rPr>
          <w:rFonts w:ascii="NewBaskerville-Roman" w:hAnsi="NewBaskerville-Roman" w:cs="NewBaskerville-Roman"/>
          <w:sz w:val="20"/>
          <w:szCs w:val="20"/>
        </w:rPr>
        <w:t xml:space="preserve">demands that all </w:t>
      </w:r>
      <w:r w:rsidRPr="0043644B">
        <w:rPr>
          <w:rFonts w:ascii="NewBaskerville-Roman" w:hAnsi="NewBaskerville-Roman" w:cs="NewBaskerville-Roman"/>
          <w:sz w:val="18"/>
          <w:szCs w:val="18"/>
        </w:rPr>
        <w:t xml:space="preserve">HTTP </w:t>
      </w:r>
      <w:r w:rsidRPr="0043644B">
        <w:rPr>
          <w:rFonts w:ascii="NewBaskerville-Roman" w:hAnsi="NewBaskerville-Roman" w:cs="NewBaskerville-Roman"/>
          <w:sz w:val="20"/>
          <w:szCs w:val="20"/>
        </w:rPr>
        <w:t>requests coming into the application be authenticated.</w:t>
      </w:r>
    </w:p>
    <w:p w:rsidR="00244F7A" w:rsidRPr="00244F7A" w:rsidRDefault="00244F7A" w:rsidP="00244F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44F7A">
        <w:rPr>
          <w:rFonts w:ascii="NewBaskerville-Roman" w:hAnsi="NewBaskerville-Roman" w:cs="NewBaskerville-Roman"/>
          <w:sz w:val="20"/>
          <w:szCs w:val="20"/>
        </w:rPr>
        <w:t>It also configures Spring Security to</w:t>
      </w:r>
    </w:p>
    <w:p w:rsidR="00244F7A" w:rsidRPr="00A71BFC" w:rsidRDefault="00244F7A" w:rsidP="00244F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>S</w:t>
      </w:r>
      <w:r w:rsidRPr="00244F7A">
        <w:rPr>
          <w:rFonts w:ascii="NewBaskerville-Roman" w:hAnsi="NewBaskerville-Roman" w:cs="NewBaskerville-Roman"/>
          <w:sz w:val="20"/>
          <w:szCs w:val="20"/>
        </w:rPr>
        <w:t>upport authentication via a form-based login (using a predefined login page) as well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44F7A">
        <w:rPr>
          <w:rFonts w:ascii="NewBaskerville-Roman" w:hAnsi="NewBaskerville-Roman" w:cs="NewBaskerville-Roman"/>
          <w:sz w:val="20"/>
          <w:szCs w:val="20"/>
        </w:rPr>
        <w:t xml:space="preserve">as </w:t>
      </w:r>
      <w:r w:rsidRPr="00244F7A">
        <w:rPr>
          <w:rFonts w:ascii="NewBaskerville-Roman" w:hAnsi="NewBaskerville-Roman" w:cs="NewBaskerville-Roman"/>
          <w:sz w:val="18"/>
          <w:szCs w:val="18"/>
        </w:rPr>
        <w:t xml:space="preserve">HTTP </w:t>
      </w:r>
      <w:r w:rsidRPr="00244F7A">
        <w:rPr>
          <w:rFonts w:ascii="NewBaskerville-Roman" w:hAnsi="NewBaskerville-Roman" w:cs="NewBaskerville-Roman"/>
          <w:sz w:val="20"/>
          <w:szCs w:val="20"/>
        </w:rPr>
        <w:t>Basic.</w:t>
      </w:r>
    </w:p>
    <w:p w:rsidR="00A71BFC" w:rsidRPr="00643F28" w:rsidRDefault="00A71BFC" w:rsidP="00A71B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71BFC">
        <w:rPr>
          <w:rFonts w:ascii="NewBaskerville-Roman" w:hAnsi="NewBaskerville-Roman" w:cs="NewBaskerville-Roman"/>
          <w:sz w:val="20"/>
          <w:szCs w:val="20"/>
        </w:rPr>
        <w:t xml:space="preserve">Meanwhile, because you haven’t overridden the </w:t>
      </w:r>
      <w:proofErr w:type="gramStart"/>
      <w:r w:rsidRPr="00A71BFC">
        <w:rPr>
          <w:rFonts w:ascii="Courier" w:hAnsi="Courier" w:cs="Courier"/>
          <w:sz w:val="19"/>
          <w:szCs w:val="19"/>
        </w:rPr>
        <w:t>configure(</w:t>
      </w:r>
      <w:proofErr w:type="spellStart"/>
      <w:proofErr w:type="gramEnd"/>
      <w:r w:rsidRPr="00A71BFC">
        <w:rPr>
          <w:rFonts w:ascii="Courier" w:hAnsi="Courier" w:cs="Courier"/>
          <w:sz w:val="19"/>
          <w:szCs w:val="19"/>
        </w:rPr>
        <w:t>AuthenticationManagerBuilder</w:t>
      </w:r>
      <w:proofErr w:type="spellEnd"/>
      <w:r w:rsidRPr="00A71BFC">
        <w:rPr>
          <w:rFonts w:ascii="Courier" w:hAnsi="Courier" w:cs="Courier"/>
          <w:sz w:val="19"/>
          <w:szCs w:val="19"/>
        </w:rPr>
        <w:t xml:space="preserve">) </w:t>
      </w:r>
      <w:r w:rsidRPr="00A71BFC">
        <w:rPr>
          <w:rFonts w:ascii="NewBaskerville-Roman" w:hAnsi="NewBaskerville-Roman" w:cs="NewBaskerville-Roman"/>
          <w:sz w:val="20"/>
          <w:szCs w:val="20"/>
        </w:rPr>
        <w:t>method, there’s no user store backing the authentication process. With no user store, there are effectively no users. Therefore, all requests require authentication, but there’s nobody who can log in.</w:t>
      </w:r>
    </w:p>
    <w:p w:rsidR="00643F28" w:rsidRPr="00643F28" w:rsidRDefault="00643F28" w:rsidP="00643F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643F28">
        <w:rPr>
          <w:rFonts w:ascii="NewBaskerville-Roman" w:hAnsi="NewBaskerville-Roman" w:cs="NewBaskerville-Roman"/>
          <w:sz w:val="20"/>
          <w:szCs w:val="20"/>
        </w:rPr>
        <w:t>You’re going to need to add a bit more configuration to bend Spring Security to fit your application’s needs. Specifically, you’ll need to…</w:t>
      </w:r>
    </w:p>
    <w:p w:rsidR="00643F28" w:rsidRPr="00643F28" w:rsidRDefault="00643F28" w:rsidP="00643F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NewBaskerville-Roman" w:hAnsi="NewBaskerville-Roman" w:cs="NewBaskerville-Roman"/>
          <w:sz w:val="20"/>
          <w:szCs w:val="20"/>
        </w:rPr>
        <w:t>Configure a user store</w:t>
      </w:r>
    </w:p>
    <w:p w:rsidR="00643F28" w:rsidRPr="00EE5A50" w:rsidRDefault="00643F28" w:rsidP="00643F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NewBaskerville-Roman" w:hAnsi="NewBaskerville-Roman" w:cs="NewBaskerville-Roman"/>
          <w:sz w:val="20"/>
          <w:szCs w:val="20"/>
        </w:rPr>
        <w:t>Specify which requests should and should not require authentication, as well as what authorities they require</w:t>
      </w:r>
    </w:p>
    <w:p w:rsidR="00EE5A50" w:rsidRPr="00E60448" w:rsidRDefault="00EE5A50" w:rsidP="00643F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NewBaskerville-Roman" w:hAnsi="NewBaskerville-Roman" w:cs="NewBaskerville-Roman"/>
          <w:sz w:val="20"/>
          <w:szCs w:val="20"/>
        </w:rPr>
        <w:t>Provide a custom login screen to replace the plain default login screen</w:t>
      </w:r>
    </w:p>
    <w:p w:rsidR="00E60448" w:rsidRPr="00E60448" w:rsidRDefault="00E60448" w:rsidP="00E6044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</w:rPr>
      </w:pPr>
    </w:p>
    <w:p w:rsidR="00E60448" w:rsidRDefault="00E60448" w:rsidP="00E60448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</w:pPr>
      <w:r w:rsidRPr="00E60448"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  <w:t>Selecting user details services</w:t>
      </w:r>
    </w:p>
    <w:p w:rsidR="00764155" w:rsidRPr="0026691C" w:rsidRDefault="0026691C" w:rsidP="002669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26691C">
        <w:rPr>
          <w:rFonts w:ascii="NewBaskerville-Roman" w:hAnsi="NewBaskerville-Roman" w:cs="NewBaskerville-Roman"/>
          <w:sz w:val="20"/>
          <w:szCs w:val="20"/>
        </w:rPr>
        <w:t>What you need is a user store—some place where usernames, passwords, and other data can be kept and retrieved from when making authentication decisions.</w:t>
      </w:r>
    </w:p>
    <w:p w:rsidR="0026691C" w:rsidRPr="00675FC7" w:rsidRDefault="006D0D72" w:rsidP="006D0D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6D0D72">
        <w:rPr>
          <w:rFonts w:ascii="NewBaskerville-Roman" w:hAnsi="NewBaskerville-Roman" w:cs="NewBaskerville-Roman"/>
          <w:sz w:val="20"/>
          <w:szCs w:val="20"/>
        </w:rPr>
        <w:t xml:space="preserve">Fortunately, Spring Security is extremely flexible and is capable of authenticating users against virtually any data store. Several common user store situations—such as in-memory, relational database, and </w:t>
      </w:r>
      <w:r w:rsidRPr="006D0D72">
        <w:rPr>
          <w:rFonts w:ascii="NewBaskerville-Roman" w:hAnsi="NewBaskerville-Roman" w:cs="NewBaskerville-Roman"/>
          <w:sz w:val="18"/>
          <w:szCs w:val="18"/>
        </w:rPr>
        <w:t>LDAP</w:t>
      </w:r>
      <w:r w:rsidRPr="006D0D72">
        <w:rPr>
          <w:rFonts w:ascii="NewBaskerville-Roman" w:hAnsi="NewBaskerville-Roman" w:cs="NewBaskerville-Roman"/>
          <w:sz w:val="20"/>
          <w:szCs w:val="20"/>
        </w:rPr>
        <w:t>—are provided out of the box. But you can also create and plug in custom user store implementations.</w:t>
      </w:r>
    </w:p>
    <w:p w:rsidR="00675FC7" w:rsidRPr="00277207" w:rsidRDefault="00675FC7" w:rsidP="00675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675FC7">
        <w:rPr>
          <w:rFonts w:ascii="NewBaskerville-Roman" w:hAnsi="NewBaskerville-Roman" w:cs="NewBaskerville-Roman"/>
          <w:sz w:val="20"/>
          <w:szCs w:val="20"/>
        </w:rPr>
        <w:t>We’ll start with the simplest user store: one that maintains its user store in memory.</w:t>
      </w:r>
    </w:p>
    <w:p w:rsidR="00F03FA7" w:rsidRDefault="00F03FA7" w:rsidP="00277207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</w:pPr>
    </w:p>
    <w:p w:rsidR="00277207" w:rsidRDefault="00277207" w:rsidP="00277207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</w:pPr>
      <w:r w:rsidRPr="001B16FB"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  <w:t>Working with an in-memory user store</w:t>
      </w:r>
    </w:p>
    <w:p w:rsidR="00E2065D" w:rsidRDefault="00E2065D" w:rsidP="00E206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Since your security configuration class extends </w:t>
      </w:r>
      <w:proofErr w:type="spellStart"/>
      <w:r>
        <w:rPr>
          <w:rFonts w:ascii="Courier" w:hAnsi="Courier" w:cs="Courier"/>
          <w:sz w:val="19"/>
          <w:szCs w:val="19"/>
        </w:rPr>
        <w:t>WebSecurityConfigurerAdapter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, the easiest way to configure a user store is to override the </w:t>
      </w:r>
      <w:proofErr w:type="gramStart"/>
      <w:r>
        <w:rPr>
          <w:rFonts w:ascii="Courier" w:hAnsi="Courier" w:cs="Courier"/>
          <w:sz w:val="19"/>
          <w:szCs w:val="19"/>
        </w:rPr>
        <w:t>configure(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that takes an </w:t>
      </w:r>
      <w:proofErr w:type="spellStart"/>
      <w:r>
        <w:rPr>
          <w:rFonts w:ascii="Courier" w:hAnsi="Courier" w:cs="Courier"/>
          <w:sz w:val="19"/>
          <w:szCs w:val="19"/>
        </w:rPr>
        <w:t>AuthenticationManagerBuilder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as a parameter. </w:t>
      </w:r>
      <w:proofErr w:type="spellStart"/>
      <w:r>
        <w:rPr>
          <w:rFonts w:ascii="Courier" w:hAnsi="Courier" w:cs="Courier"/>
          <w:sz w:val="19"/>
          <w:szCs w:val="19"/>
        </w:rPr>
        <w:t>AuthenticationManagerBuilder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has several methods that can be used to configure Spring Security’s authentication support. With the </w:t>
      </w:r>
      <w:proofErr w:type="spellStart"/>
      <w:proofErr w:type="gramStart"/>
      <w:r>
        <w:rPr>
          <w:rFonts w:ascii="Courier" w:hAnsi="Courier" w:cs="Courier"/>
          <w:sz w:val="19"/>
          <w:szCs w:val="19"/>
        </w:rPr>
        <w:t>inMemoryAuthentication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method, you can enable and configure and optionally populate an in-memory user store.</w:t>
      </w:r>
    </w:p>
    <w:p w:rsidR="0004336C" w:rsidRDefault="0004336C" w:rsidP="00E206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4336C" w:rsidRDefault="0004336C" w:rsidP="00E2065D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Cs w:val="18"/>
        </w:rPr>
      </w:pPr>
      <w:r w:rsidRPr="0004336C">
        <w:rPr>
          <w:rFonts w:ascii="FranklinGothic-Demi" w:hAnsi="FranklinGothic-Demi" w:cs="FranklinGothic-Demi"/>
          <w:szCs w:val="18"/>
        </w:rPr>
        <w:t>Configuring Spring Security to use an in-memory user store</w:t>
      </w:r>
    </w:p>
    <w:p w:rsidR="0004336C" w:rsidRPr="0004336C" w:rsidRDefault="0004336C" w:rsidP="00E206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0"/>
        </w:rPr>
      </w:pPr>
    </w:p>
    <w:p w:rsidR="0004336C" w:rsidRDefault="0004336C" w:rsidP="00E2065D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329646" cy="3108960"/>
            <wp:effectExtent l="19050" t="0" r="43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7" cy="310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39B" w:rsidRPr="00154BCF" w:rsidRDefault="00DC439B" w:rsidP="00DC43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DC439B">
        <w:rPr>
          <w:rFonts w:ascii="NewBaskerville-Roman" w:hAnsi="NewBaskerville-Roman" w:cs="NewBaskerville-Roman"/>
          <w:sz w:val="20"/>
          <w:szCs w:val="20"/>
        </w:rPr>
        <w:t xml:space="preserve">As you can see, the </w:t>
      </w:r>
      <w:proofErr w:type="spellStart"/>
      <w:r w:rsidRPr="00DC439B">
        <w:rPr>
          <w:rFonts w:ascii="Courier" w:hAnsi="Courier" w:cs="Courier"/>
          <w:sz w:val="19"/>
          <w:szCs w:val="19"/>
        </w:rPr>
        <w:t>AuthenticationManagerBuilder</w:t>
      </w:r>
      <w:proofErr w:type="spellEnd"/>
      <w:r w:rsidRPr="00DC439B">
        <w:rPr>
          <w:rFonts w:ascii="Courier" w:hAnsi="Courier" w:cs="Courier"/>
          <w:sz w:val="19"/>
          <w:szCs w:val="19"/>
        </w:rPr>
        <w:t xml:space="preserve"> </w:t>
      </w:r>
      <w:r w:rsidRPr="00DC439B">
        <w:rPr>
          <w:rFonts w:ascii="NewBaskerville-Roman" w:hAnsi="NewBaskerville-Roman" w:cs="NewBaskerville-Roman"/>
          <w:sz w:val="20"/>
          <w:szCs w:val="20"/>
        </w:rPr>
        <w:t xml:space="preserve">given to </w:t>
      </w:r>
      <w:proofErr w:type="gramStart"/>
      <w:r w:rsidRPr="00DC439B">
        <w:rPr>
          <w:rFonts w:ascii="Courier" w:hAnsi="Courier" w:cs="Courier"/>
          <w:sz w:val="19"/>
          <w:szCs w:val="19"/>
        </w:rPr>
        <w:t>configure(</w:t>
      </w:r>
      <w:proofErr w:type="gramEnd"/>
      <w:r w:rsidRPr="00DC439B">
        <w:rPr>
          <w:rFonts w:ascii="Courier" w:hAnsi="Courier" w:cs="Courier"/>
          <w:sz w:val="19"/>
          <w:szCs w:val="19"/>
        </w:rPr>
        <w:t xml:space="preserve">) </w:t>
      </w:r>
      <w:r w:rsidRPr="00DC439B">
        <w:rPr>
          <w:rFonts w:ascii="NewBaskerville-Roman" w:hAnsi="NewBaskerville-Roman" w:cs="NewBaskerville-Roman"/>
          <w:sz w:val="20"/>
          <w:szCs w:val="20"/>
        </w:rPr>
        <w:t>employs a builder-style interface to build up authentication configuration.</w:t>
      </w:r>
    </w:p>
    <w:p w:rsidR="00154BCF" w:rsidRPr="00F62125" w:rsidRDefault="00154BCF" w:rsidP="00154B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154BCF">
        <w:rPr>
          <w:rFonts w:ascii="NewBaskerville-Roman" w:hAnsi="NewBaskerville-Roman" w:cs="NewBaskerville-Roman"/>
          <w:sz w:val="20"/>
          <w:szCs w:val="20"/>
        </w:rPr>
        <w:t xml:space="preserve">Simply calling </w:t>
      </w:r>
      <w:proofErr w:type="spellStart"/>
      <w:proofErr w:type="gramStart"/>
      <w:r w:rsidRPr="00154BCF">
        <w:rPr>
          <w:rFonts w:ascii="Courier" w:hAnsi="Courier" w:cs="Courier"/>
          <w:sz w:val="19"/>
          <w:szCs w:val="19"/>
        </w:rPr>
        <w:t>inMemoryAuthentication</w:t>
      </w:r>
      <w:proofErr w:type="spellEnd"/>
      <w:r w:rsidRPr="00154BCF">
        <w:rPr>
          <w:rFonts w:ascii="Courier" w:hAnsi="Courier" w:cs="Courier"/>
          <w:sz w:val="19"/>
          <w:szCs w:val="19"/>
        </w:rPr>
        <w:t>(</w:t>
      </w:r>
      <w:proofErr w:type="gramEnd"/>
      <w:r w:rsidRPr="00154BCF">
        <w:rPr>
          <w:rFonts w:ascii="Courier" w:hAnsi="Courier" w:cs="Courier"/>
          <w:sz w:val="19"/>
          <w:szCs w:val="19"/>
        </w:rPr>
        <w:t xml:space="preserve">) </w:t>
      </w:r>
      <w:r w:rsidRPr="00154BCF">
        <w:rPr>
          <w:rFonts w:ascii="NewBaskerville-Roman" w:hAnsi="NewBaskerville-Roman" w:cs="NewBaskerville-Roman"/>
          <w:sz w:val="20"/>
          <w:szCs w:val="20"/>
        </w:rPr>
        <w:t xml:space="preserve">will enable an in-memory user store. But you’ll also need some users in there, or else it’s as if you have no user store at all. Therefore, you need to call the </w:t>
      </w:r>
      <w:proofErr w:type="spellStart"/>
      <w:proofErr w:type="gramStart"/>
      <w:r w:rsidRPr="00154BCF">
        <w:rPr>
          <w:rFonts w:ascii="Courier" w:hAnsi="Courier" w:cs="Courier"/>
          <w:sz w:val="19"/>
          <w:szCs w:val="19"/>
        </w:rPr>
        <w:t>withUser</w:t>
      </w:r>
      <w:proofErr w:type="spellEnd"/>
      <w:r w:rsidRPr="00154BCF">
        <w:rPr>
          <w:rFonts w:ascii="Courier" w:hAnsi="Courier" w:cs="Courier"/>
          <w:sz w:val="19"/>
          <w:szCs w:val="19"/>
        </w:rPr>
        <w:t>(</w:t>
      </w:r>
      <w:proofErr w:type="gramEnd"/>
      <w:r w:rsidRPr="00154BCF">
        <w:rPr>
          <w:rFonts w:ascii="Courier" w:hAnsi="Courier" w:cs="Courier"/>
          <w:sz w:val="19"/>
          <w:szCs w:val="19"/>
        </w:rPr>
        <w:t xml:space="preserve">) </w:t>
      </w:r>
      <w:r w:rsidRPr="00154BCF">
        <w:rPr>
          <w:rFonts w:ascii="NewBaskerville-Roman" w:hAnsi="NewBaskerville-Roman" w:cs="NewBaskerville-Roman"/>
          <w:sz w:val="20"/>
          <w:szCs w:val="20"/>
        </w:rPr>
        <w:t xml:space="preserve">method to add a new user to the </w:t>
      </w:r>
      <w:proofErr w:type="spellStart"/>
      <w:r w:rsidRPr="00154BCF">
        <w:rPr>
          <w:rFonts w:ascii="NewBaskerville-Roman" w:hAnsi="NewBaskerville-Roman" w:cs="NewBaskerville-Roman"/>
          <w:sz w:val="20"/>
          <w:szCs w:val="20"/>
        </w:rPr>
        <w:t>inmemory</w:t>
      </w:r>
      <w:proofErr w:type="spellEnd"/>
      <w:r w:rsidRPr="00154BCF">
        <w:rPr>
          <w:rFonts w:ascii="NewBaskerville-Roman" w:hAnsi="NewBaskerville-Roman" w:cs="NewBaskerville-Roman"/>
          <w:sz w:val="20"/>
          <w:szCs w:val="20"/>
        </w:rPr>
        <w:t xml:space="preserve"> user store. The parameter given is the username. </w:t>
      </w:r>
      <w:proofErr w:type="spellStart"/>
      <w:proofErr w:type="gramStart"/>
      <w:r w:rsidRPr="00154BCF">
        <w:rPr>
          <w:rFonts w:ascii="Courier" w:hAnsi="Courier" w:cs="Courier"/>
          <w:sz w:val="19"/>
          <w:szCs w:val="19"/>
        </w:rPr>
        <w:t>withUser</w:t>
      </w:r>
      <w:proofErr w:type="spellEnd"/>
      <w:r w:rsidRPr="00154BCF">
        <w:rPr>
          <w:rFonts w:ascii="Courier" w:hAnsi="Courier" w:cs="Courier"/>
          <w:sz w:val="19"/>
          <w:szCs w:val="19"/>
        </w:rPr>
        <w:t>(</w:t>
      </w:r>
      <w:proofErr w:type="gramEnd"/>
      <w:r w:rsidRPr="00154BCF">
        <w:rPr>
          <w:rFonts w:ascii="Courier" w:hAnsi="Courier" w:cs="Courier"/>
          <w:sz w:val="19"/>
          <w:szCs w:val="19"/>
        </w:rPr>
        <w:t xml:space="preserve">) </w:t>
      </w:r>
      <w:r w:rsidRPr="00154BCF">
        <w:rPr>
          <w:rFonts w:ascii="NewBaskerville-Roman" w:hAnsi="NewBaskerville-Roman" w:cs="NewBaskerville-Roman"/>
          <w:sz w:val="20"/>
          <w:szCs w:val="20"/>
        </w:rPr>
        <w:t xml:space="preserve">returns a </w:t>
      </w:r>
      <w:proofErr w:type="spellStart"/>
      <w:r w:rsidRPr="00154BCF">
        <w:rPr>
          <w:rFonts w:ascii="Courier" w:hAnsi="Courier" w:cs="Courier"/>
          <w:sz w:val="19"/>
          <w:szCs w:val="19"/>
        </w:rPr>
        <w:lastRenderedPageBreak/>
        <w:t>UserDetailsManagerConfigurer.UserDetailsBuilder</w:t>
      </w:r>
      <w:r w:rsidRPr="00154BCF">
        <w:rPr>
          <w:rFonts w:ascii="NewBaskerville-Roman" w:hAnsi="NewBaskerville-Roman" w:cs="NewBaskerville-Roman"/>
          <w:sz w:val="20"/>
          <w:szCs w:val="20"/>
        </w:rPr>
        <w:t>,which</w:t>
      </w:r>
      <w:proofErr w:type="spellEnd"/>
      <w:r w:rsidRPr="00154BCF">
        <w:rPr>
          <w:rFonts w:ascii="NewBaskerville-Roman" w:hAnsi="NewBaskerville-Roman" w:cs="NewBaskerville-Roman"/>
          <w:sz w:val="20"/>
          <w:szCs w:val="20"/>
        </w:rPr>
        <w:t xml:space="preserve"> has several methods for further configuration of the user, including </w:t>
      </w:r>
      <w:r w:rsidRPr="00154BCF">
        <w:rPr>
          <w:rFonts w:ascii="Courier" w:hAnsi="Courier" w:cs="Courier"/>
          <w:sz w:val="19"/>
          <w:szCs w:val="19"/>
        </w:rPr>
        <w:t xml:space="preserve">password() </w:t>
      </w:r>
      <w:r w:rsidRPr="00154BCF">
        <w:rPr>
          <w:rFonts w:ascii="NewBaskerville-Roman" w:hAnsi="NewBaskerville-Roman" w:cs="NewBaskerville-Roman"/>
          <w:sz w:val="20"/>
          <w:szCs w:val="20"/>
        </w:rPr>
        <w:t xml:space="preserve">to set the user’s password and </w:t>
      </w:r>
      <w:r w:rsidRPr="00154BCF">
        <w:rPr>
          <w:rFonts w:ascii="Courier" w:hAnsi="Courier" w:cs="Courier"/>
          <w:sz w:val="19"/>
          <w:szCs w:val="19"/>
        </w:rPr>
        <w:t xml:space="preserve">roles() </w:t>
      </w:r>
      <w:r w:rsidRPr="00154BCF">
        <w:rPr>
          <w:rFonts w:ascii="NewBaskerville-Roman" w:hAnsi="NewBaskerville-Roman" w:cs="NewBaskerville-Roman"/>
          <w:sz w:val="20"/>
          <w:szCs w:val="20"/>
        </w:rPr>
        <w:t>to give the user one or more role authorities.</w:t>
      </w:r>
    </w:p>
    <w:p w:rsidR="00F62125" w:rsidRPr="00CE5D62" w:rsidRDefault="00F62125" w:rsidP="00F621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F62125">
        <w:rPr>
          <w:rFonts w:ascii="NewBaskerville-Roman" w:hAnsi="NewBaskerville-Roman" w:cs="NewBaskerville-Roman"/>
          <w:sz w:val="20"/>
          <w:szCs w:val="20"/>
        </w:rPr>
        <w:t xml:space="preserve">You’re adding two users, “user” and “admin”, both with “password” for a password. The “user” user has the </w:t>
      </w:r>
      <w:r w:rsidRPr="00F62125">
        <w:rPr>
          <w:rFonts w:ascii="NewBaskerville-Roman" w:hAnsi="NewBaskerville-Roman" w:cs="NewBaskerville-Roman"/>
          <w:sz w:val="18"/>
          <w:szCs w:val="18"/>
        </w:rPr>
        <w:t xml:space="preserve">USER </w:t>
      </w:r>
      <w:r w:rsidRPr="00F62125">
        <w:rPr>
          <w:rFonts w:ascii="NewBaskerville-Roman" w:hAnsi="NewBaskerville-Roman" w:cs="NewBaskerville-Roman"/>
          <w:sz w:val="20"/>
          <w:szCs w:val="20"/>
        </w:rPr>
        <w:t xml:space="preserve">role, while the “admin” user has both </w:t>
      </w:r>
      <w:r w:rsidRPr="00F62125">
        <w:rPr>
          <w:rFonts w:ascii="NewBaskerville-Roman" w:hAnsi="NewBaskerville-Roman" w:cs="NewBaskerville-Roman"/>
          <w:sz w:val="18"/>
          <w:szCs w:val="18"/>
        </w:rPr>
        <w:t xml:space="preserve">USER </w:t>
      </w:r>
      <w:r w:rsidRPr="00F62125">
        <w:rPr>
          <w:rFonts w:ascii="NewBaskerville-Roman" w:hAnsi="NewBaskerville-Roman" w:cs="NewBaskerville-Roman"/>
          <w:sz w:val="20"/>
          <w:szCs w:val="20"/>
        </w:rPr>
        <w:t xml:space="preserve">and </w:t>
      </w:r>
      <w:r w:rsidRPr="00F62125">
        <w:rPr>
          <w:rFonts w:ascii="NewBaskerville-Roman" w:hAnsi="NewBaskerville-Roman" w:cs="NewBaskerville-Roman"/>
          <w:sz w:val="18"/>
          <w:szCs w:val="18"/>
        </w:rPr>
        <w:t xml:space="preserve">ADMIN </w:t>
      </w:r>
      <w:r w:rsidRPr="00F62125">
        <w:rPr>
          <w:rFonts w:ascii="NewBaskerville-Roman" w:hAnsi="NewBaskerville-Roman" w:cs="NewBaskerville-Roman"/>
          <w:sz w:val="20"/>
          <w:szCs w:val="20"/>
        </w:rPr>
        <w:t xml:space="preserve">roles. As you can see, the </w:t>
      </w:r>
      <w:proofErr w:type="gramStart"/>
      <w:r w:rsidRPr="00F62125">
        <w:rPr>
          <w:rFonts w:ascii="Courier" w:hAnsi="Courier" w:cs="Courier"/>
          <w:sz w:val="19"/>
          <w:szCs w:val="19"/>
        </w:rPr>
        <w:t>and(</w:t>
      </w:r>
      <w:proofErr w:type="gramEnd"/>
      <w:r w:rsidRPr="00F62125">
        <w:rPr>
          <w:rFonts w:ascii="Courier" w:hAnsi="Courier" w:cs="Courier"/>
          <w:sz w:val="19"/>
          <w:szCs w:val="19"/>
        </w:rPr>
        <w:t xml:space="preserve">) </w:t>
      </w:r>
      <w:r w:rsidRPr="00F62125">
        <w:rPr>
          <w:rFonts w:ascii="NewBaskerville-Roman" w:hAnsi="NewBaskerville-Roman" w:cs="NewBaskerville-Roman"/>
          <w:sz w:val="20"/>
          <w:szCs w:val="20"/>
        </w:rPr>
        <w:t>method is used to chain together multiple user configurations.</w:t>
      </w:r>
    </w:p>
    <w:p w:rsidR="00CE5D62" w:rsidRPr="005932F3" w:rsidRDefault="00CE5D62" w:rsidP="00CE5D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CE5D62">
        <w:rPr>
          <w:rFonts w:ascii="NewBaskerville-Roman" w:hAnsi="NewBaskerville-Roman" w:cs="NewBaskerville-Roman"/>
          <w:sz w:val="20"/>
          <w:szCs w:val="20"/>
        </w:rPr>
        <w:t>There are several other methods for configuring user details for in-memory user stores.</w:t>
      </w:r>
    </w:p>
    <w:p w:rsidR="005932F3" w:rsidRDefault="005932F3" w:rsidP="005932F3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1510" cy="30789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F3" w:rsidRDefault="005932F3" w:rsidP="005932F3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932F3" w:rsidRPr="0058636A" w:rsidRDefault="00BC5E46" w:rsidP="00BC5E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BC5E46">
        <w:rPr>
          <w:rFonts w:ascii="NewBaskerville-Roman" w:hAnsi="NewBaskerville-Roman" w:cs="NewBaskerville-Roman"/>
          <w:sz w:val="20"/>
          <w:szCs w:val="20"/>
        </w:rPr>
        <w:t xml:space="preserve">Note that the </w:t>
      </w:r>
      <w:proofErr w:type="gramStart"/>
      <w:r w:rsidRPr="00BC5E46">
        <w:rPr>
          <w:rFonts w:ascii="Courier" w:hAnsi="Courier" w:cs="Courier"/>
          <w:sz w:val="19"/>
          <w:szCs w:val="19"/>
        </w:rPr>
        <w:t>roles(</w:t>
      </w:r>
      <w:proofErr w:type="gramEnd"/>
      <w:r w:rsidRPr="00BC5E46">
        <w:rPr>
          <w:rFonts w:ascii="Courier" w:hAnsi="Courier" w:cs="Courier"/>
          <w:sz w:val="19"/>
          <w:szCs w:val="19"/>
        </w:rPr>
        <w:t xml:space="preserve">) </w:t>
      </w:r>
      <w:r w:rsidRPr="00BC5E46">
        <w:rPr>
          <w:rFonts w:ascii="NewBaskerville-Roman" w:hAnsi="NewBaskerville-Roman" w:cs="NewBaskerville-Roman"/>
          <w:sz w:val="20"/>
          <w:szCs w:val="20"/>
        </w:rPr>
        <w:t xml:space="preserve">method is a shortcut for the </w:t>
      </w:r>
      <w:r w:rsidRPr="00BC5E46">
        <w:rPr>
          <w:rFonts w:ascii="Courier" w:hAnsi="Courier" w:cs="Courier"/>
          <w:sz w:val="19"/>
          <w:szCs w:val="19"/>
        </w:rPr>
        <w:t xml:space="preserve">authorities() </w:t>
      </w:r>
      <w:r w:rsidRPr="00BC5E46">
        <w:rPr>
          <w:rFonts w:ascii="NewBaskerville-Roman" w:hAnsi="NewBaskerville-Roman" w:cs="NewBaskerville-Roman"/>
          <w:sz w:val="20"/>
          <w:szCs w:val="20"/>
        </w:rPr>
        <w:t xml:space="preserve">methods. Any values given to </w:t>
      </w:r>
      <w:proofErr w:type="gramStart"/>
      <w:r w:rsidRPr="00BC5E46">
        <w:rPr>
          <w:rFonts w:ascii="Courier" w:hAnsi="Courier" w:cs="Courier"/>
          <w:sz w:val="19"/>
          <w:szCs w:val="19"/>
        </w:rPr>
        <w:t>roles(</w:t>
      </w:r>
      <w:proofErr w:type="gramEnd"/>
      <w:r w:rsidRPr="00BC5E46">
        <w:rPr>
          <w:rFonts w:ascii="Courier" w:hAnsi="Courier" w:cs="Courier"/>
          <w:sz w:val="19"/>
          <w:szCs w:val="19"/>
        </w:rPr>
        <w:t xml:space="preserve">) </w:t>
      </w:r>
      <w:r w:rsidRPr="00BC5E46">
        <w:rPr>
          <w:rFonts w:ascii="NewBaskerville-Roman" w:hAnsi="NewBaskerville-Roman" w:cs="NewBaskerville-Roman"/>
          <w:sz w:val="20"/>
          <w:szCs w:val="20"/>
        </w:rPr>
        <w:t xml:space="preserve">are prefixed with </w:t>
      </w:r>
      <w:r w:rsidRPr="00BC5E46">
        <w:rPr>
          <w:rFonts w:ascii="Courier" w:hAnsi="Courier" w:cs="Courier"/>
          <w:sz w:val="19"/>
          <w:szCs w:val="19"/>
        </w:rPr>
        <w:t xml:space="preserve">ROLE_ </w:t>
      </w:r>
      <w:r w:rsidRPr="00BC5E46">
        <w:rPr>
          <w:rFonts w:ascii="NewBaskerville-Roman" w:hAnsi="NewBaskerville-Roman" w:cs="NewBaskerville-Roman"/>
          <w:sz w:val="20"/>
          <w:szCs w:val="20"/>
        </w:rPr>
        <w:t>and assigned as authorities to the user.</w:t>
      </w:r>
    </w:p>
    <w:p w:rsidR="0058636A" w:rsidRPr="0058636A" w:rsidRDefault="0058636A" w:rsidP="00586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rFonts w:ascii="NewBaskerville-Roman" w:hAnsi="NewBaskerville-Roman" w:cs="NewBaskerville-Roman"/>
          <w:sz w:val="20"/>
          <w:szCs w:val="20"/>
        </w:rPr>
        <w:t>In effect, the following user configuration is equivalent to previous one:</w:t>
      </w:r>
    </w:p>
    <w:p w:rsidR="0058636A" w:rsidRDefault="00C02511" w:rsidP="0058636A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091430" cy="9389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76" cy="93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A7" w:rsidRPr="00BC5E46" w:rsidRDefault="006265A7" w:rsidP="006265A7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rFonts w:ascii="NewBaskerville-Roman" w:hAnsi="NewBaskerville-Roman" w:cs="NewBaskerville-Roman"/>
          <w:sz w:val="20"/>
          <w:szCs w:val="20"/>
        </w:rPr>
        <w:t>Although an in-memory user store is very useful for debugging and developer testing purposes, it’s probably not the most ideal choice for a production application. For production-ready purposes, it’s usually better to maintain user data in a database of some sort.</w:t>
      </w:r>
    </w:p>
    <w:sectPr w:rsidR="006265A7" w:rsidRPr="00BC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94F87"/>
    <w:multiLevelType w:val="hybridMultilevel"/>
    <w:tmpl w:val="A19A1836"/>
    <w:lvl w:ilvl="0" w:tplc="46B2A49C">
      <w:numFmt w:val="bullet"/>
      <w:lvlText w:val="-"/>
      <w:lvlJc w:val="left"/>
      <w:pPr>
        <w:ind w:left="1080" w:hanging="360"/>
      </w:pPr>
      <w:rPr>
        <w:rFonts w:ascii="NewBaskerville-Roman" w:eastAsiaTheme="minorEastAsia" w:hAnsi="NewBaskerville-Roman" w:cs="NewBaskerville-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84169B"/>
    <w:multiLevelType w:val="hybridMultilevel"/>
    <w:tmpl w:val="3E00F9FC"/>
    <w:lvl w:ilvl="0" w:tplc="26248D4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A6781"/>
    <w:multiLevelType w:val="hybridMultilevel"/>
    <w:tmpl w:val="DA78E198"/>
    <w:lvl w:ilvl="0" w:tplc="54B28AE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23615"/>
    <w:rsid w:val="000222F6"/>
    <w:rsid w:val="0004336C"/>
    <w:rsid w:val="001173D5"/>
    <w:rsid w:val="00154BCF"/>
    <w:rsid w:val="00157285"/>
    <w:rsid w:val="00165D99"/>
    <w:rsid w:val="001757EE"/>
    <w:rsid w:val="001B16FB"/>
    <w:rsid w:val="00224148"/>
    <w:rsid w:val="00244F7A"/>
    <w:rsid w:val="00250F72"/>
    <w:rsid w:val="0026691C"/>
    <w:rsid w:val="00277207"/>
    <w:rsid w:val="002E1417"/>
    <w:rsid w:val="0030459B"/>
    <w:rsid w:val="0043644B"/>
    <w:rsid w:val="004E7F17"/>
    <w:rsid w:val="0058636A"/>
    <w:rsid w:val="005932F3"/>
    <w:rsid w:val="00623615"/>
    <w:rsid w:val="006265A7"/>
    <w:rsid w:val="00643F28"/>
    <w:rsid w:val="00675FC7"/>
    <w:rsid w:val="006D0D72"/>
    <w:rsid w:val="00764155"/>
    <w:rsid w:val="00824820"/>
    <w:rsid w:val="009507A8"/>
    <w:rsid w:val="00985581"/>
    <w:rsid w:val="009F6691"/>
    <w:rsid w:val="00A71BFC"/>
    <w:rsid w:val="00AC3C4E"/>
    <w:rsid w:val="00B0045A"/>
    <w:rsid w:val="00BC5E46"/>
    <w:rsid w:val="00BE401A"/>
    <w:rsid w:val="00C02511"/>
    <w:rsid w:val="00CE5D62"/>
    <w:rsid w:val="00D77C89"/>
    <w:rsid w:val="00DC236B"/>
    <w:rsid w:val="00DC439B"/>
    <w:rsid w:val="00E2065D"/>
    <w:rsid w:val="00E325BD"/>
    <w:rsid w:val="00E42C55"/>
    <w:rsid w:val="00E60448"/>
    <w:rsid w:val="00E8682C"/>
    <w:rsid w:val="00EC1473"/>
    <w:rsid w:val="00EE5A50"/>
    <w:rsid w:val="00F03FA7"/>
    <w:rsid w:val="00F6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2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83</cp:revision>
  <dcterms:created xsi:type="dcterms:W3CDTF">2018-04-09T10:40:00Z</dcterms:created>
  <dcterms:modified xsi:type="dcterms:W3CDTF">2018-04-11T03:17:00Z</dcterms:modified>
</cp:coreProperties>
</file>