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ContentsHeading"/>
          </w:pPr>
          <w:r>
            <w:t xml:space="preserve">Inhaltsverzeichnis</w:t>
          </w:r>
        </w:p>
        <w:p>
          <w:r>
            <w:fldChar w:fldCharType="begin" w:dirty="true"/>
            <w:instrText xml:space="preserve">TOC \o "1-2" \h \z \u</w:instrText>
            <w:fldChar w:fldCharType="separate"/>
            <w:fldChar w:fldCharType="end"/>
          </w:r>
        </w:p>
      </w:sdtContent>
    </w:sdt>
    <w:bookmarkStart w:id="20" w:name="sec-intro"/>
    <w:p>
      <w:pPr>
        <w:pStyle w:val="Heading1"/>
      </w:pPr>
      <w:r>
        <w:t xml:space="preserve">1. Einleitung</w:t>
      </w:r>
    </w:p>
    <w:p>
      <w:pPr>
        <w:pStyle w:val="FirstParagraph"/>
      </w:pPr>
      <w:r>
        <w:t xml:space="preserve">Jedes Jahr werden zahlreiche neue Programmiersprachen veröffentlicht.</w:t>
      </w:r>
      <w:r>
        <w:t xml:space="preserve"> </w:t>
      </w:r>
      <w:r>
        <w:t xml:space="preserve">Viele von ihnen starten als Teil einer wissenschaftlichen Arbeit, und sowohl Privatpersonen als auch Studierende arbeiten in ihrer Freizeit häufig an eigenen Sprachen, um verschiedene Aspekte der Umsetzung kennenzulernen.</w:t>
      </w:r>
      <w:r>
        <w:t xml:space="preserve"> </w:t>
      </w:r>
      <w:r>
        <w:t xml:space="preserve">In manchen Fällen möchten Unternehmen oder Organisationen ein bestimmtes Problem angehen, aber ihnen fehlt die richtige Technologie.</w:t>
      </w:r>
      <w:r>
        <w:t xml:space="preserve"> </w:t>
      </w:r>
      <w:r>
        <w:t xml:space="preserve">Auch wenn die meisten von ihnen vom durchschnittlichen Entwickler nie benutzt werden,</w:t>
      </w:r>
      <w:r>
        <w:t xml:space="preserve"> </w:t>
      </w:r>
      <w:r>
        <w:t xml:space="preserve">können Sie durch das Realisieren neuer Ideen alle Programmiersprachen voranbringen.</w:t>
      </w:r>
    </w:p>
    <w:p>
      <w:pPr>
        <w:pStyle w:val="TextBody"/>
      </w:pPr>
      <w:r>
        <w:t xml:space="preserve">Eine neue Sprache hat den Vorteil, dass ihre Entwicklung nicht durch interne Uneinigkeiten behindert wird,</w:t>
      </w:r>
      <w:r>
        <w:t xml:space="preserve"> </w:t>
      </w:r>
      <w:r>
        <w:t xml:space="preserve">wie dies bei vielen älteren Programmiersprachen der Fall ist.</w:t>
      </w:r>
      <w:r>
        <w:t xml:space="preserve"> </w:t>
      </w:r>
      <w:r>
        <w:t xml:space="preserve">Bei der Umsetzung kann man von Null anfangen und konzeptionell alle Erkenntnisse aus früheren Versuchen nutzen.</w:t>
      </w:r>
      <w:r>
        <w:t xml:space="preserve"> </w:t>
      </w:r>
      <w:r>
        <w:t xml:space="preserve">Völlig neue Ideen können so viel einfacher und schneller ausprobiert werden.</w:t>
      </w:r>
      <w:r>
        <w:t xml:space="preserve"> </w:t>
      </w:r>
      <w:r>
        <w:t xml:space="preserve">Bei einer Sprache, die von Tausenden von Menschen benutzt wird und möglichst stabil bleiben soll,</w:t>
      </w:r>
      <w:r>
        <w:t xml:space="preserve"> </w:t>
      </w:r>
      <w:r>
        <w:t xml:space="preserve">gestaltet sich dieser Prozess schwieriger.</w:t>
      </w:r>
    </w:p>
    <w:p>
      <w:pPr>
        <w:pStyle w:val="TextBody"/>
      </w:pPr>
      <w:r>
        <w:t xml:space="preserve">Ein weiterer Vorteil kleiner neuer Projekte ist, dass es weniger Bürokratie und Koordination gibt,</w:t>
      </w:r>
      <w:r>
        <w:t xml:space="preserve"> </w:t>
      </w:r>
      <w:r>
        <w:t xml:space="preserve">was es ermöglicht, viele Konzepte schnell und iterativ auszuprobieren.</w:t>
      </w:r>
      <w:r>
        <w:t xml:space="preserve"> </w:t>
      </w:r>
      <w:r>
        <w:t xml:space="preserve">Die Koordination ist bei größeren Projekten essentiell,</w:t>
      </w:r>
      <w:r>
        <w:t xml:space="preserve"> </w:t>
      </w:r>
      <w:r>
        <w:t xml:space="preserve">da viele Leute gleichzeitig an ihnen arbeiten und es sonst kaum Fortschritte geben würde.</w:t>
      </w:r>
    </w:p>
    <w:p>
      <w:pPr>
        <w:pStyle w:val="TextBody"/>
      </w:pPr>
      <w:r>
        <w:t xml:space="preserve">Wenn die daraus resultierenden Ansätze der „</w:t>
      </w:r>
      <w:r>
        <w:t xml:space="preserve">Neulinge</w:t>
      </w:r>
      <w:r>
        <w:t xml:space="preserve">” sinnvoll erscheinen und an anderen Stellen übernommen werden,</w:t>
      </w:r>
      <w:r>
        <w:t xml:space="preserve"> </w:t>
      </w:r>
      <w:r>
        <w:t xml:space="preserve">führt dies oft zu einer Integration in etabliertere Sprachen.</w:t>
      </w:r>
      <w:r>
        <w:t xml:space="preserve"> </w:t>
      </w:r>
      <w:r>
        <w:t xml:space="preserve">Genau eine solche Sprache wird im Rahmen dieser Arbeit entworfen und umgesetzt, indem allgemein vorteilhafte Eigenschaften und bewährte Technologien analysiert und mit neuen Ideen kombiniert werden.</w:t>
      </w:r>
    </w:p>
    <w:p>
      <w:pPr>
        <w:pStyle w:val="TextBody"/>
      </w:pPr>
      <w:r>
        <w:t xml:space="preserve">Diese Arbeit befasst sich daher mit der Analyse verschiedener Programmiersprachen,</w:t>
      </w:r>
      <w:r>
        <w:t xml:space="preserve"> </w:t>
      </w:r>
      <w:r>
        <w:t xml:space="preserve">um herauszufinden, in welche Richtung sie sich entwickeln.</w:t>
      </w:r>
      <w:r>
        <w:t xml:space="preserve"> </w:t>
      </w:r>
      <w:r>
        <w:t xml:space="preserve">Aus den daraus gewonnenen Erkenntnissen soll eine neue Sprache entworfen werden,</w:t>
      </w:r>
      <w:r>
        <w:t xml:space="preserve"> </w:t>
      </w:r>
      <w:r>
        <w:t xml:space="preserve">die eine mögliche Antwort auf die Frage geben soll:</w:t>
      </w:r>
    </w:p>
    <w:p>
      <w:pPr>
        <w:pStyle w:val="TextBody"/>
      </w:pPr>
      <w:r>
        <w:rPr>
          <w:iCs/>
          <w:i/>
        </w:rPr>
        <w:t xml:space="preserve">Wie könnte eine Programmiersprache der nächsten Generation aussehen?</w:t>
      </w:r>
    </w:p>
    <w:p>
      <w:r>
        <w:br w:type="page"/>
      </w:r>
    </w:p>
    <w:bookmarkEnd w:id="20"/>
    <w:bookmarkStart w:id="32" w:name="eigenschaften-von-programmiersprachen"/>
    <w:p>
      <w:pPr>
        <w:pStyle w:val="Heading1"/>
      </w:pPr>
      <w:r>
        <w:t xml:space="preserve">2. Eigenschaften von Programmiersprachen</w:t>
      </w:r>
    </w:p>
    <w:p>
      <w:pPr>
        <w:pStyle w:val="FirstParagraph"/>
      </w:pPr>
      <w:r>
        <w:t xml:space="preserve">Eine Liste dieser Art ist umstritten,</w:t>
      </w:r>
      <w:r>
        <w:t xml:space="preserve"> </w:t>
      </w:r>
      <w:r>
        <w:t xml:space="preserve">da es unterschiedliche Meinungen über den Wert jeder bestimmten Spracheigenschaft im Vergleich zu anderen gibt.</w:t>
      </w:r>
      <w:r>
        <w:t xml:space="preserve"> </w:t>
      </w:r>
      <w:r>
        <w:t xml:space="preserve">Obwohl es auch aufgrund der Unterschiedlichen Anwendungsbereiche einer Programmiersprache keine allgemeingültigen Vorteile gibt,</w:t>
      </w:r>
      <w:r>
        <w:t xml:space="preserve"> </w:t>
      </w:r>
      <w:r>
        <w:t xml:space="preserve">werden die folgenden Kriterien häufig genannt.</w:t>
      </w:r>
      <w:r>
        <w:t xml:space="preserve"> </w:t>
      </w:r>
      <w:r>
        <w:t xml:space="preserve">[1, S. 60], [2, S. 41]</w:t>
      </w:r>
    </w:p>
    <w:bookmarkStart w:id="25" w:name="sec-readability"/>
    <w:p>
      <w:pPr>
        <w:pStyle w:val="Heading2"/>
      </w:pPr>
      <w:r>
        <w:t xml:space="preserve">2.1 Lesbarkeit</w:t>
      </w:r>
    </w:p>
    <w:p>
      <w:pPr>
        <w:pStyle w:val="FirstParagraph"/>
      </w:pPr>
      <w:r>
        <w:t xml:space="preserve">Ein wichtiges Kriterium für die Beurteilung einer Programmiersprache ist die Leichtigkeit, mit der Programme gelesen und verstanden werden können.</w:t>
      </w:r>
      <w:r>
        <w:t xml:space="preserve"> </w:t>
      </w:r>
      <w:r>
        <w:t xml:space="preserve">Der in unserer neuen Sprache geschriebene Quellcode wird öfter gelesen als geschrieben und Wartungen,</w:t>
      </w:r>
      <w:r>
        <w:t xml:space="preserve"> </w:t>
      </w:r>
      <w:r>
        <w:t xml:space="preserve">bei welchen viel gelesen wird, sind ein wichtiger Teil des Entwicklungsprozesses.</w:t>
      </w:r>
      <w:r>
        <w:t xml:space="preserve"> </w:t>
      </w:r>
      <w:r>
        <w:t xml:space="preserve">Da die Wartungsfreund-lichkeit zu einem großen Teil durch die Lesbarkeit von Programmen bestimmt wird,</w:t>
      </w:r>
      <w:r>
        <w:t xml:space="preserve"> </w:t>
      </w:r>
      <w:r>
        <w:t xml:space="preserve">ist sie eine wichtige Maßnahme zur Verbesserung der Qualität von Programmen und Programmier-sprachen.</w:t>
      </w:r>
      <w:r>
        <w:t xml:space="preserve"> </w:t>
      </w:r>
      <w:r>
        <w:t xml:space="preserve">In den folgenden Unterabschnitten werden Merkmale beschrieben, die zur Lesbarkeit einer Programmiersprache beitragen.</w:t>
      </w:r>
      <w:r>
        <w:t xml:space="preserve"> </w:t>
      </w:r>
      <w:r>
        <w:t xml:space="preserve">[2, S. 42f]</w:t>
      </w:r>
    </w:p>
    <w:bookmarkStart w:id="21" w:name="einfachheit"/>
    <w:p>
      <w:pPr>
        <w:pStyle w:val="Heading3"/>
      </w:pPr>
      <w:r>
        <w:t xml:space="preserve">2.1.1 Einfachheit</w:t>
      </w:r>
    </w:p>
    <w:p>
      <w:pPr>
        <w:pStyle w:val="FirstParagraph"/>
      </w:pPr>
      <w:r>
        <w:t xml:space="preserve">Die allgemeine Einfachheit einer Programmiersprache wirkt sich stark auf ihre Lesbarkeit aus.</w:t>
      </w:r>
      <w:r>
        <w:t xml:space="preserve"> </w:t>
      </w:r>
      <w:r>
        <w:t xml:space="preserve">Eine Sprache mit vielen Grundstrukturen ist schwerer zu verstehen als eine mit wenigen.</w:t>
      </w:r>
      <w:r>
        <w:t xml:space="preserve"> </w:t>
      </w:r>
      <w:r>
        <w:t xml:space="preserve">Programmierer, die eine komplexe Sprache verwenden müssen,</w:t>
      </w:r>
      <w:r>
        <w:t xml:space="preserve"> </w:t>
      </w:r>
      <w:r>
        <w:t xml:space="preserve">lernen oft nur eine Teilmenge der Sprache und ignorieren andere.</w:t>
      </w:r>
      <w:r>
        <w:t xml:space="preserve"> </w:t>
      </w:r>
      <w:r>
        <w:t xml:space="preserve">Probleme mit der Lesbarkeit treten immer dann auf, wenn der Programmverfasser eine andere Teilmenge gelernt hat als die, mit der der Leser vertraut ist.</w:t>
      </w:r>
      <w:r>
        <w:t xml:space="preserve"> </w:t>
      </w:r>
      <w:r>
        <w:t xml:space="preserve">[1, S. 61], [2, S. 43]</w:t>
      </w:r>
    </w:p>
    <w:p>
      <w:pPr>
        <w:pStyle w:val="TextBody"/>
      </w:pPr>
      <w:r>
        <w:t xml:space="preserve">Weiterhin kann das Überladen von Operatoren</w:t>
      </w:r>
      <w:r>
        <w:t xml:space="preserve">,</w:t>
      </w:r>
      <w:r>
        <w:t xml:space="preserve"> </w:t>
      </w:r>
      <w:r>
        <w:t xml:space="preserve">bei dem ein einzelner Operator viele verschiedene Implementierung haben kann,</w:t>
      </w:r>
      <w:r>
        <w:t xml:space="preserve"> </w:t>
      </w:r>
      <w:r>
        <w:t xml:space="preserve">die Einfachheit beinflussen.</w:t>
      </w:r>
      <w:r>
        <w:t xml:space="preserve"> </w:t>
      </w:r>
      <w:r>
        <w:t xml:space="preserve">Das ist zwar oft sinnvoll, kann aber das Lesen erschweren,</w:t>
      </w:r>
      <w:r>
        <w:t xml:space="preserve"> </w:t>
      </w:r>
      <w:r>
        <w:t xml:space="preserve">wenn Benutzern erlaubt wird, ihre eigenen Überladungen zu erstellen</w:t>
      </w:r>
      <w:r>
        <w:t xml:space="preserve"> </w:t>
      </w:r>
      <w:r>
        <w:t xml:space="preserve">und sie dies nicht in einer vernünftigen Art und Weise tun.</w:t>
      </w:r>
      <w:r>
        <w:t xml:space="preserve"> </w:t>
      </w:r>
      <w:r>
        <w:t xml:space="preserve">Es ist jedoch durchaus akzeptabel, „</w:t>
      </w:r>
      <w:r>
        <w:t xml:space="preserve">+</w:t>
      </w:r>
      <w:r>
        <w:t xml:space="preserve">” zu überladen,</w:t>
      </w:r>
      <w:r>
        <w:t xml:space="preserve"> </w:t>
      </w:r>
      <w:r>
        <w:t xml:space="preserve">um es sowohl für die Ganzzahl- als auch für die Gleitkommaaddition zu verwenden.</w:t>
      </w:r>
      <w:r>
        <w:t xml:space="preserve"> </w:t>
      </w:r>
      <w:r>
        <w:t xml:space="preserve">In diesem Fall vereinfachen Überladungen die Sprache, da sie die Anzahl der verschiedenen Operatoren reduzieren.</w:t>
      </w:r>
      <w:r>
        <w:t xml:space="preserve"> </w:t>
      </w:r>
      <w:r>
        <w:t xml:space="preserve">[2, S. 43f], [2, S. 664]</w:t>
      </w:r>
    </w:p>
    <w:p>
      <w:pPr>
        <w:pStyle w:val="TextBody"/>
      </w:pPr>
      <w:r>
        <w:t xml:space="preserve">Eine dritte Charakteristik, welche die Einfachheit einer Programmiersprache negativ beein-trächtigt,</w:t>
      </w:r>
      <w:r>
        <w:t xml:space="preserve"> </w:t>
      </w:r>
      <w:r>
        <w:t xml:space="preserve">ist das Vorhandensein zu vieler Möglichkeiten, dieselbe Operation auszuführen.</w:t>
      </w:r>
      <w:r>
        <w:t xml:space="preserve"> </w:t>
      </w:r>
      <w:r>
        <w:t xml:space="preserve">[2, S. 43]</w:t>
      </w:r>
    </w:p>
    <w:p>
      <w:pPr>
        <w:pStyle w:val="TextBody"/>
      </w:pPr>
      <w:r>
        <w:t xml:space="preserve">Andererseits kann man es mit der Einfachheit auch übertreiben.</w:t>
      </w:r>
      <w:r>
        <w:t xml:space="preserve"> </w:t>
      </w:r>
      <w:r>
        <w:t xml:space="preserve">Beispielsweise sind Form und Bedeutung der meisten Assembler-Anweisungen sehr einfach.</w:t>
      </w:r>
      <w:r>
        <w:t xml:space="preserve"> </w:t>
      </w:r>
      <w:r>
        <w:t xml:space="preserve">Da komplexere Steueranweisungen fehlen, ist die Programmstruktur jedoch weniger offensichtlich.</w:t>
      </w:r>
      <w:r>
        <w:t xml:space="preserve"> </w:t>
      </w:r>
      <w:r>
        <w:t xml:space="preserve">Es werden mehr Anweisungen benötigt als in entsprechenden Programmen einer höheren Programmiersprache.</w:t>
      </w:r>
      <w:r>
        <w:t xml:space="preserve"> </w:t>
      </w:r>
      <w:r>
        <w:t xml:space="preserve">Die gleichen Argumente gelten auch für den weniger extremen Fall von Sprachen mit unzureichenden Kontroll- und Datenstrukturen.</w:t>
      </w:r>
      <w:r>
        <w:t xml:space="preserve"> </w:t>
      </w:r>
      <w:r>
        <w:t xml:space="preserve">[2, S. 44]</w:t>
      </w:r>
    </w:p>
    <w:bookmarkEnd w:id="21"/>
    <w:bookmarkStart w:id="22" w:name="orthogonalität"/>
    <w:p>
      <w:pPr>
        <w:pStyle w:val="Heading3"/>
      </w:pPr>
      <w:r>
        <w:t xml:space="preserve">2.1.2 Orthogonalität</w:t>
      </w:r>
    </w:p>
    <w:p>
      <w:pPr>
        <w:pStyle w:val="FirstParagraph"/>
      </w:pPr>
      <w:r>
        <w:t xml:space="preserve">Orthogonalität</w:t>
      </w:r>
      <w:r>
        <w:t xml:space="preserve"> </w:t>
      </w:r>
      <w:r>
        <w:rPr>
          <w:iCs/>
          <w:i/>
        </w:rPr>
        <w:t xml:space="preserve">(griech. orthos „gerade, aufrecht, richtig, rechtwinklig“)</w:t>
      </w:r>
      <w:r>
        <w:t xml:space="preserve"> </w:t>
      </w:r>
      <w:r>
        <w:t xml:space="preserve">in einer Programmier-sprache bedeutet,</w:t>
      </w:r>
      <w:r>
        <w:t xml:space="preserve"> </w:t>
      </w:r>
      <w:r>
        <w:t xml:space="preserve">dass eine kleine Menge von primitiven Konstrukten auf wenige Arten kombiniert werden können,</w:t>
      </w:r>
      <w:r>
        <w:t xml:space="preserve"> </w:t>
      </w:r>
      <w:r>
        <w:t xml:space="preserve">um die Kontroll- und Datenstrukturen der Sprache aufzubauen.</w:t>
      </w:r>
      <w:r>
        <w:t xml:space="preserve"> </w:t>
      </w:r>
      <w:r>
        <w:t xml:space="preserve">Außerdem sollte jede mögliche Kombination von Primitiven legal und sinnvoll sein.</w:t>
      </w:r>
      <w:r>
        <w:t xml:space="preserve"> </w:t>
      </w:r>
      <w:r>
        <w:t xml:space="preserve">Ein Mangel an Orthogonalität führt also zu Ausnahmen an den Regeln der Sprache.</w:t>
      </w:r>
      <w:r>
        <w:t xml:space="preserve"> </w:t>
      </w:r>
      <w:r>
        <w:t xml:space="preserve">Je weniger Ausnahmen es gibt, desto leichter ist die Sprache zu lesen, zu verstehen und zu erlernen.</w:t>
      </w:r>
      <w:r>
        <w:t xml:space="preserve"> </w:t>
      </w:r>
      <w:r>
        <w:t xml:space="preserve">[2, S. 44ff]</w:t>
      </w:r>
    </w:p>
    <w:p>
      <w:pPr>
        <w:pStyle w:val="TextBody"/>
      </w:pPr>
      <w:r>
        <w:t xml:space="preserve">Die Bedeutung eines orthogonalen Sprachelements ist unabhängig vom Kontext,</w:t>
      </w:r>
      <w:r>
        <w:t xml:space="preserve"> </w:t>
      </w:r>
      <w:r>
        <w:t xml:space="preserve">in dem es in einem Programm vorkommt.</w:t>
      </w:r>
      <w:r>
        <w:t xml:space="preserve"> </w:t>
      </w:r>
      <w:r>
        <w:t xml:space="preserve">Alles kontextunabhängig zu machen, kann aber auch zu unnötiger Komplexität führen.</w:t>
      </w:r>
      <w:r>
        <w:t xml:space="preserve"> </w:t>
      </w:r>
      <w:r>
        <w:t xml:space="preserve">Da Sprachen eine große Anzahl von Primitiven benötigen, führt ein hoher Grad an Orthogonalität zu einer Explosion von Kombinationen.</w:t>
      </w:r>
      <w:r>
        <w:t xml:space="preserve"> </w:t>
      </w:r>
      <w:r>
        <w:t xml:space="preserve">Selbst wenn die Kombinationen einfach sind, erzeugt ihre Anzahl Komplexität.</w:t>
      </w:r>
      <w:r>
        <w:t xml:space="preserve"> </w:t>
      </w:r>
      <w:r>
        <w:t xml:space="preserve">Die Einfachheit einer Sprache ist daher zumindest teilweise das Ergebnis einer Kombination aus einer relativ geringen Anzahl von primitiven Konstrukten und einer begrenzten Verwendung des Konzepts der Orthogonalität.</w:t>
      </w:r>
      <w:r>
        <w:t xml:space="preserve"> </w:t>
      </w:r>
      <w:r>
        <w:t xml:space="preserve">[1, S. 60f], [2, S. 46f]</w:t>
      </w:r>
    </w:p>
    <w:bookmarkEnd w:id="22"/>
    <w:bookmarkStart w:id="23" w:name="datentypen"/>
    <w:p>
      <w:pPr>
        <w:pStyle w:val="Heading3"/>
      </w:pPr>
      <w:r>
        <w:t xml:space="preserve">2.1.3 Datentypen</w:t>
      </w:r>
    </w:p>
    <w:p>
      <w:pPr>
        <w:pStyle w:val="FirstParagraph"/>
      </w:pPr>
      <w:r>
        <w:t xml:space="preserve">Die Lesbarkeit kann noch weiter verbessert werden,</w:t>
      </w:r>
      <w:r>
        <w:t xml:space="preserve"> </w:t>
      </w:r>
      <w:r>
        <w:t xml:space="preserve">indem den Benutzern die Möglichkeit gegeben wird,</w:t>
      </w:r>
      <w:r>
        <w:t xml:space="preserve"> </w:t>
      </w:r>
      <w:r>
        <w:t xml:space="preserve">geeignete Datentypen und Datenstrukturen zu definieren.</w:t>
      </w:r>
      <w:r>
        <w:t xml:space="preserve"> </w:t>
      </w:r>
      <w:r>
        <w:t xml:space="preserve">Dies gilt insbe-sondere für Booleans und Enumerationen.</w:t>
      </w:r>
      <w:r>
        <w:t xml:space="preserve"> </w:t>
      </w:r>
      <w:r>
        <w:t xml:space="preserve">[2, S. 47]</w:t>
      </w:r>
      <w:r>
        <w:t xml:space="preserve"> </w:t>
      </w:r>
      <w:r>
        <w:t xml:space="preserve">In einigen Sprachen, die keinen Boolean-Typen bieten,</w:t>
      </w:r>
      <w:r>
        <w:t xml:space="preserve"> </w:t>
      </w:r>
      <w:r>
        <w:t xml:space="preserve">könnte z.B. der folgende Code verwendet werden:</w:t>
      </w:r>
    </w:p>
    <w:p>
      <w:pPr>
        <w:pStyle w:val="SourceCode"/>
      </w:pPr>
      <w:r>
        <w:rPr>
          <w:rStyle w:val="KeywordTok"/>
        </w:rPr>
        <w:t xml:space="preserve">const</w:t>
      </w:r>
      <w:r>
        <w:rPr>
          <w:rStyle w:val="NormalTok"/>
        </w:rPr>
        <w:t xml:space="preserve"> use_timeout </w:t>
      </w:r>
      <w:r>
        <w:rPr>
          <w:rStyle w:val="OperatorTok"/>
        </w:rPr>
        <w:t xml:space="preserve">=</w:t>
      </w:r>
      <w:r>
        <w:rPr>
          <w:rStyle w:val="NormalTok"/>
        </w:rPr>
        <w:t xml:space="preserve"> </w:t>
      </w:r>
      <w:r>
        <w:rPr>
          <w:rStyle w:val="DecValTok"/>
        </w:rPr>
        <w:t xml:space="preserve">1</w:t>
      </w:r>
    </w:p>
    <w:p>
      <w:pPr>
        <w:pStyle w:val="FirstParagraph"/>
      </w:pPr>
      <w:r>
        <w:t xml:space="preserve">Die Bedeutung dieser Anweisung ist unklar,</w:t>
      </w:r>
      <w:r>
        <w:t xml:space="preserve"> </w:t>
      </w:r>
      <w:r>
        <w:t xml:space="preserve">und kann in einer Sprache mit Boolean-Typen wesentlich klarer dargestellt werden:</w:t>
      </w:r>
    </w:p>
    <w:p>
      <w:pPr>
        <w:pStyle w:val="SourceCode"/>
      </w:pPr>
      <w:r>
        <w:rPr>
          <w:rStyle w:val="KeywordTok"/>
        </w:rPr>
        <w:t xml:space="preserve">const</w:t>
      </w:r>
      <w:r>
        <w:rPr>
          <w:rStyle w:val="NormalTok"/>
        </w:rPr>
        <w:t xml:space="preserve"> use_timeout </w:t>
      </w:r>
      <w:r>
        <w:rPr>
          <w:rStyle w:val="OperatorTok"/>
        </w:rPr>
        <w:t xml:space="preserve">=</w:t>
      </w:r>
      <w:r>
        <w:rPr>
          <w:rStyle w:val="NormalTok"/>
        </w:rPr>
        <w:t xml:space="preserve"> </w:t>
      </w:r>
      <w:r>
        <w:rPr>
          <w:rStyle w:val="ConstantTok"/>
        </w:rPr>
        <w:t xml:space="preserve">true</w:t>
      </w:r>
    </w:p>
    <w:bookmarkEnd w:id="23"/>
    <w:bookmarkStart w:id="24" w:name="sec-syntax"/>
    <w:p>
      <w:pPr>
        <w:pStyle w:val="Heading3"/>
      </w:pPr>
      <w:r>
        <w:t xml:space="preserve">2.1.4 Syntax</w:t>
      </w:r>
    </w:p>
    <w:p>
      <w:pPr>
        <w:pStyle w:val="FirstParagraph"/>
      </w:pPr>
      <w:r>
        <w:t xml:space="preserve">Die Lesbarkeit eines Programms wird außerdem stark von seiner Syntax beeinflusst.</w:t>
      </w:r>
      <w:r>
        <w:t xml:space="preserve"> </w:t>
      </w:r>
      <w:r>
        <w:t xml:space="preserve">Syntax bezieht sich auf die Regeln und die Struktur, die vorgeben, wie ein Programm in einer bestimmten Programmiersprache geschrieben werden muss.</w:t>
      </w:r>
      <w:r>
        <w:t xml:space="preserve"> </w:t>
      </w:r>
      <w:r>
        <w:t xml:space="preserve">Diese Regeln definieren die Reihenfolge, den Aufbau und die Verwendung von Anweisungen, Ausdrücken, Schlüssel-wörtern und Zeichensetzung innerhalb der Sprache.</w:t>
      </w:r>
      <w:r>
        <w:t xml:space="preserve"> </w:t>
      </w:r>
      <w:r>
        <w:t xml:space="preserve">Auch hier ist es sinnvoll, die Grundsätze der Einfachheit und Orthogonalität anzuwenden.</w:t>
      </w:r>
      <w:r>
        <w:t xml:space="preserve"> </w:t>
      </w:r>
      <w:r>
        <w:t xml:space="preserve">Daher sollten Elemente mit ähnlicher Bedeutung ähnlich geschrieben werden.</w:t>
      </w:r>
      <w:r>
        <w:t xml:space="preserve"> </w:t>
      </w:r>
      <w:r>
        <w:t xml:space="preserve">Zu viele Alternativen, um den Code mit der gleichen Bedeutung zu schreiben, verstoßen ebenfalls gegen die Orthogonalität.</w:t>
      </w:r>
      <w:r>
        <w:t xml:space="preserve"> </w:t>
      </w:r>
      <w:r>
        <w:t xml:space="preserve">Letztlich hängt die Lesbarkeit einer Sprache jedoch von individuellen Vorlieben und Vorkenntnissen ab.</w:t>
      </w:r>
      <w:r>
        <w:t xml:space="preserve"> </w:t>
      </w:r>
      <w:r>
        <w:t xml:space="preserve">Die Übernahme von Teilen der Syntax bekannter Sprachen in eine neue Sprache ist sinnvoll, da diese Teile bereits vielen bekannt sind.</w:t>
      </w:r>
      <w:r>
        <w:t xml:space="preserve"> </w:t>
      </w:r>
      <w:r>
        <w:t xml:space="preserve">[1, S. 61ff], [2, S. 48f]</w:t>
      </w:r>
    </w:p>
    <w:bookmarkEnd w:id="24"/>
    <w:bookmarkEnd w:id="25"/>
    <w:bookmarkStart w:id="27" w:name="sec-writability"/>
    <w:p>
      <w:pPr>
        <w:pStyle w:val="Heading2"/>
      </w:pPr>
      <w:r>
        <w:t xml:space="preserve">2.2 Schreibbarkeit</w:t>
      </w:r>
    </w:p>
    <w:p>
      <w:pPr>
        <w:pStyle w:val="FirstParagraph"/>
      </w:pPr>
      <w:r>
        <w:t xml:space="preserve">Die Leichtigkeit, mit der eine Programmiersprache verwendet werden kann, um Programme für eine bestimmte Aufgabe zu schreiben, wird als ihre Schreibfähigkeit bezeichnet.</w:t>
      </w:r>
      <w:r>
        <w:t xml:space="preserve"> </w:t>
      </w:r>
      <w:r>
        <w:t xml:space="preserve">Die Sprachmerkmale, die die Lesbarkeit verbessern, tragen auch zu ihrer Schreibbarkeit bei.</w:t>
      </w:r>
      <w:r>
        <w:t xml:space="preserve"> </w:t>
      </w:r>
      <w:r>
        <w:t xml:space="preserve">Denn das Schreiben eines Programms erfordert häufig das erneute Lesen von Teilen des Codes.</w:t>
      </w:r>
      <w:r>
        <w:t xml:space="preserve"> </w:t>
      </w:r>
      <w:r>
        <w:t xml:space="preserve">Um die Schreibbarkeit zu optimieren sollte die Syntax dem Programmierer dabei helfen, so wenig wie möglich im Programm herumzuspringen.</w:t>
      </w:r>
      <w:r>
        <w:t xml:space="preserve"> </w:t>
      </w:r>
      <w:r>
        <w:t xml:space="preserve">Das macht es einfacher, sich auf das Schreiben des Codes zu konzentrieren.</w:t>
      </w:r>
      <w:r>
        <w:t xml:space="preserve"> </w:t>
      </w:r>
      <w:r>
        <w:t xml:space="preserve">Dies kann durch eine Syntax erreicht werden, die wie im Englischen</w:t>
      </w:r>
      <w:r>
        <w:rPr>
          <w:rStyle w:val="FootnoteAnchor"/>
        </w:rPr>
        <w:footnoteReference w:id="26"/>
      </w:r>
      <w:r>
        <w:t xml:space="preserve">,</w:t>
      </w:r>
      <w:r>
        <w:t xml:space="preserve"> </w:t>
      </w:r>
      <w:r>
        <w:t xml:space="preserve">auf einer Leserichtung von links nach rechts basiert.</w:t>
      </w:r>
      <w:r>
        <w:t xml:space="preserve"> </w:t>
      </w:r>
      <w:r>
        <w:t xml:space="preserve">[2, S. 49ff]</w:t>
      </w:r>
    </w:p>
    <w:p>
      <w:pPr>
        <w:pStyle w:val="TextBody"/>
      </w:pPr>
      <w:r>
        <w:t xml:space="preserve">Neben einer leicht verständlichen Syntax ist es für eine Programmiersprache wichtig, dass sie eine klare und einfache Struktur hat.</w:t>
      </w:r>
      <w:r>
        <w:t xml:space="preserve"> </w:t>
      </w:r>
      <w:r>
        <w:t xml:space="preserve">So kann sich ein Programmierer auf eine Aufgabe konzentrieren, anstatt mehrere Konzepte gleichzeitig im Kopf behalten zu müssen.</w:t>
      </w:r>
      <w:r>
        <w:t xml:space="preserve"> </w:t>
      </w:r>
      <w:r>
        <w:t xml:space="preserve">Dadurch verringert sich auch die Fehleranfälligkeit.</w:t>
      </w:r>
      <w:r>
        <w:t xml:space="preserve"> </w:t>
      </w:r>
      <w:r>
        <w:t xml:space="preserve">In anderen Worten: Eine Sprache sollte die Anzahl der Dinge minimieren, über die der Nutzer gleichzeitig nachdenken muss.</w:t>
      </w:r>
      <w:r>
        <w:t xml:space="preserve"> </w:t>
      </w:r>
      <w:r>
        <w:t xml:space="preserve">[2, S. 49ff]</w:t>
      </w:r>
    </w:p>
    <w:p>
      <w:r>
        <w:br w:type="page"/>
      </w:r>
    </w:p>
    <w:bookmarkEnd w:id="27"/>
    <w:bookmarkStart w:id="31" w:name="verlässlichkeit"/>
    <w:p>
      <w:pPr>
        <w:pStyle w:val="Heading2"/>
      </w:pPr>
      <w:r>
        <w:t xml:space="preserve">2.3 Verlässlichkeit</w:t>
      </w:r>
    </w:p>
    <w:p>
      <w:pPr>
        <w:pStyle w:val="FirstParagraph"/>
      </w:pPr>
      <w:r>
        <w:t xml:space="preserve">Ein Programm gilt als zuverlässig, wenn es unter allen Bedingungen die erwartete Leistung erbringt und dies auch in Zukunft tun wird.</w:t>
      </w:r>
      <w:r>
        <w:t xml:space="preserve"> </w:t>
      </w:r>
      <w:r>
        <w:t xml:space="preserve">[2, S. 51]</w:t>
      </w:r>
    </w:p>
    <w:bookmarkStart w:id="28" w:name="spezifikation"/>
    <w:p>
      <w:pPr>
        <w:pStyle w:val="Heading3"/>
      </w:pPr>
      <w:r>
        <w:t xml:space="preserve">2.3.1 Spezifikation</w:t>
      </w:r>
    </w:p>
    <w:p>
      <w:pPr>
        <w:pStyle w:val="FirstParagraph"/>
      </w:pPr>
      <w:r>
        <w:t xml:space="preserve">Eine Programmiersprache ohne eine standardisierte Spezifikation kann kaum als zuverlässig angesehen werden.</w:t>
      </w:r>
      <w:r>
        <w:t xml:space="preserve"> </w:t>
      </w:r>
      <w:r>
        <w:t xml:space="preserve">Bei dieser Spezifikation handelt es sich um eine Reihe von Regeln,</w:t>
      </w:r>
      <w:r>
        <w:t xml:space="preserve"> </w:t>
      </w:r>
      <w:r>
        <w:t xml:space="preserve">die eine Implementierung der Sprache befolgen muss, um sicherzustellen,</w:t>
      </w:r>
      <w:r>
        <w:t xml:space="preserve"> </w:t>
      </w:r>
      <w:r>
        <w:t xml:space="preserve">dass sich die Programme wie vorgesehen verhalten.</w:t>
      </w:r>
      <w:r>
        <w:t xml:space="preserve"> </w:t>
      </w:r>
      <w:r>
        <w:t xml:space="preserve">Sie sollte alle möglichen Kombinationen an Merkmalen der Programmiersprache abdecken.</w:t>
      </w:r>
      <w:r>
        <w:t xml:space="preserve"> </w:t>
      </w:r>
      <w:r>
        <w:t xml:space="preserve">[3, S. 615]</w:t>
      </w:r>
    </w:p>
    <w:p>
      <w:pPr>
        <w:pStyle w:val="TextBody"/>
      </w:pPr>
      <w:r>
        <w:t xml:space="preserve">In einigen Fällen kann das Verhalten bestimmter Merkmale unzureichend definiert sein.</w:t>
      </w:r>
      <w:r>
        <w:t xml:space="preserve"> </w:t>
      </w:r>
      <w:r>
        <w:t xml:space="preserve">Dies kann zu verschiedenen Implementierungen führen, die unterschiedliche Ergebnisse liefern.</w:t>
      </w:r>
      <w:r>
        <w:t xml:space="preserve"> </w:t>
      </w:r>
      <w:r>
        <w:t xml:space="preserve">Einige der Ergebnisse können schädlich sein, da die Implementierungen nicht unbedingt über alle Ausführungen, Versionen oder Optimierungsstufen konsistent bleiben.</w:t>
      </w:r>
      <w:r>
        <w:t xml:space="preserve"> </w:t>
      </w:r>
      <w:r>
        <w:t xml:space="preserve">[4, S. 21], [5, S. 190]</w:t>
      </w:r>
    </w:p>
    <w:p>
      <w:pPr>
        <w:pStyle w:val="TextBody"/>
      </w:pPr>
      <w:r>
        <w:t xml:space="preserve">Verhaltensweisen, die in der Spezifikation nicht erwähnt werden, nennt man</w:t>
      </w:r>
      <w:r>
        <w:t xml:space="preserve"> </w:t>
      </w:r>
      <w:r>
        <w:rPr>
          <w:iCs/>
          <w:i/>
        </w:rPr>
        <w:t xml:space="preserve">unspezifiziertes Verhalten</w:t>
      </w:r>
      <w:r>
        <w:t xml:space="preserve">.</w:t>
      </w:r>
      <w:r>
        <w:t xml:space="preserve"> </w:t>
      </w:r>
      <w:r>
        <w:rPr>
          <w:iCs/>
          <w:i/>
        </w:rPr>
        <w:t xml:space="preserve">Undefiniertes Verhalten</w:t>
      </w:r>
      <w:r>
        <w:t xml:space="preserve"> </w:t>
      </w:r>
      <w:r>
        <w:t xml:space="preserve">sind Verhaltensweisen, die zwar erwähnt werden, deren Verhalten aber nicht festgelegt ist.</w:t>
      </w:r>
      <w:r>
        <w:t xml:space="preserve"> </w:t>
      </w:r>
      <w:r>
        <w:t xml:space="preserve">Beide stellen eine große Herausforderung für die Benutzer der Sprache dar, da sie nicht sicher sein können, wie und ob ihr Programm ausgeführt wird.</w:t>
      </w:r>
      <w:r>
        <w:t xml:space="preserve"> </w:t>
      </w:r>
      <w:r>
        <w:t xml:space="preserve">Aus diesem Grund sollte eine Sprache möglichst wenige solcher Verhal-tensweisen aufzeigen.</w:t>
      </w:r>
      <w:r>
        <w:t xml:space="preserve"> </w:t>
      </w:r>
      <w:r>
        <w:t xml:space="preserve">[4, S. 21]</w:t>
      </w:r>
    </w:p>
    <w:bookmarkEnd w:id="28"/>
    <w:bookmarkStart w:id="29" w:name="sicherheit"/>
    <w:p>
      <w:pPr>
        <w:pStyle w:val="Heading3"/>
      </w:pPr>
      <w:r>
        <w:t xml:space="preserve">2.3.2 Sicherheit</w:t>
      </w:r>
    </w:p>
    <w:p>
      <w:pPr>
        <w:pStyle w:val="FirstParagraph"/>
      </w:pPr>
      <w:r>
        <w:t xml:space="preserve">Zusätzlich zu den Sicherheitslücken, die durch unspezifiziertes oder undefiniertes Verhalten entstehen, gibt es weitere Probleme.</w:t>
      </w:r>
      <w:r>
        <w:t xml:space="preserve"> </w:t>
      </w:r>
      <w:r>
        <w:t xml:space="preserve">Diese sollten angegangen werden, um die Sicherheit des Programms zu gewährleisten.</w:t>
      </w:r>
      <w:r>
        <w:t xml:space="preserve"> </w:t>
      </w:r>
      <w:r>
        <w:t xml:space="preserve">Eines dieser Probleme ist das Aliasing,</w:t>
      </w:r>
      <w:r>
        <w:t xml:space="preserve"> </w:t>
      </w:r>
      <w:r>
        <w:t xml:space="preserve">welches auftritt, wenn mehrere Variablen auf dieselbe Speicherstelle verweisen.</w:t>
      </w:r>
      <w:r>
        <w:t xml:space="preserve"> </w:t>
      </w:r>
      <w:r>
        <w:t xml:space="preserve">Dies kann zu unerwarteten Änderungen an den Daten führen und Fehler verursachen, die nur schwer zu erkennen sind.</w:t>
      </w:r>
      <w:r>
        <w:t xml:space="preserve"> </w:t>
      </w:r>
      <w:r>
        <w:t xml:space="preserve">Um diese Risiken zu mindern, kann die Programmiersprache mit robusten statischen Analysemechanismen entworfen werden,</w:t>
      </w:r>
      <w:r>
        <w:t xml:space="preserve"> </w:t>
      </w:r>
      <w:r>
        <w:t xml:space="preserve">wie z.B. Daten-/Kontrollflussanalyse, Bounds- und Typ-Checking.</w:t>
      </w:r>
      <w:r>
        <w:t xml:space="preserve"> </w:t>
      </w:r>
      <w:r>
        <w:t xml:space="preserve">Dadurch wird sichergestellt, dass die Annahmen des Benutzers über die zu verarbeitenden Daten korrekt sind,</w:t>
      </w:r>
      <w:r>
        <w:t xml:space="preserve"> </w:t>
      </w:r>
      <w:r>
        <w:t xml:space="preserve">was zur Vermeidung von Fehlern beiträgt und die Zuverlässigkeit von Programmen verbessert.</w:t>
      </w:r>
      <w:r>
        <w:t xml:space="preserve"> </w:t>
      </w:r>
      <w:r>
        <w:t xml:space="preserve">[2, S. 51ff], [4, S. 81f], [4, S. 37f], [4, S. 16]</w:t>
      </w:r>
    </w:p>
    <w:bookmarkEnd w:id="29"/>
    <w:bookmarkStart w:id="30" w:name="zukunftssicherheit"/>
    <w:p>
      <w:pPr>
        <w:pStyle w:val="Heading3"/>
      </w:pPr>
      <w:r>
        <w:t xml:space="preserve">2.3.3 Zukunftssicherheit</w:t>
      </w:r>
    </w:p>
    <w:p>
      <w:pPr>
        <w:pStyle w:val="FirstParagraph"/>
      </w:pPr>
      <w:r>
        <w:t xml:space="preserve">Eine Programmiersprache kann zukunftssicher gemacht werden, indem sie mit Blick auf Skalierbarkeit und Wartungsfreundlichkeit entwickelt wird.</w:t>
      </w:r>
      <w:r>
        <w:t xml:space="preserve"> </w:t>
      </w:r>
      <w:r>
        <w:t xml:space="preserve">Technische Schulden können unter Kontrolle gehalten werden, indem übermäßig komplexe Konstrukte vermieden werden,</w:t>
      </w:r>
      <w:r>
        <w:t xml:space="preserve"> </w:t>
      </w:r>
      <w:r>
        <w:t xml:space="preserve">und das Feedback von Benutzern und Entwicklern berücksichtigt wird.</w:t>
      </w:r>
    </w:p>
    <w:p>
      <w:pPr>
        <w:pStyle w:val="TextBody"/>
      </w:pPr>
      <w:r>
        <w:t xml:space="preserve">Grundlegende Änderungen an einer Sprache können sinnvoll sein, um grundlegende Designprobleme zu beheben oder neue, bahnbrechende Technologien einzubinden.</w:t>
      </w:r>
      <w:r>
        <w:t xml:space="preserve"> </w:t>
      </w:r>
      <w:r>
        <w:t xml:space="preserve">Solche Änderungen müssen jedoch sorgfältig durchgeführt werden, da sie zu Problemen mit der Rückwärtskompatibilität führen können.</w:t>
      </w:r>
      <w:r>
        <w:t xml:space="preserve"> </w:t>
      </w:r>
      <w:r>
        <w:t xml:space="preserve">Die Auswirkungen von Änderungen können abgeschwächt werden, indem man die langfristigen Auswirkungen von Entscheidungen im Sprachdesign berücksichtigt.</w:t>
      </w:r>
    </w:p>
    <w:p>
      <w:pPr>
        <w:pStyle w:val="TextBody"/>
      </w:pPr>
      <w:r>
        <w:t xml:space="preserve">Ein Beispiel hierfür sind reservierte Schlüsselwörter, die Programmierer nicht zur Namensgebung verwenden dürfen.</w:t>
      </w:r>
      <w:r>
        <w:t xml:space="preserve"> </w:t>
      </w:r>
      <w:r>
        <w:t xml:space="preserve">Viele Sprachen fügen dieser Liste Schlüsselwörter hinzu, die in der Zukunft verwendet werden könnten, um spätere grundlegende Änderungen zu vermeiden.</w:t>
      </w:r>
      <w:r>
        <w:t xml:space="preserve"> </w:t>
      </w:r>
      <w:r>
        <w:t xml:space="preserve">[2, S. 344]</w:t>
      </w:r>
    </w:p>
    <w:p>
      <w:r>
        <w:br w:type="page"/>
      </w:r>
    </w:p>
    <w:bookmarkEnd w:id="30"/>
    <w:bookmarkEnd w:id="31"/>
    <w:bookmarkEnd w:id="32"/>
    <w:bookmarkStart w:id="48" w:name="analyse-bestehender-programmiersprachen"/>
    <w:p>
      <w:pPr>
        <w:pStyle w:val="Heading1"/>
      </w:pPr>
      <w:r>
        <w:t xml:space="preserve">3. Analyse bestehender Programmiersprachen</w:t>
      </w:r>
    </w:p>
    <w:p>
      <w:pPr>
        <w:pStyle w:val="FirstParagraph"/>
      </w:pPr>
      <w:r>
        <w:t xml:space="preserve">Der nächste Schritt auf der Suche nach einer Antwort besteht darin, die derzeit verwendeten Programmiersprachen zu untersuchen,</w:t>
      </w:r>
      <w:r>
        <w:t xml:space="preserve"> </w:t>
      </w:r>
      <w:r>
        <w:t xml:space="preserve">insbesondere diejenigen, die erst vor kurzem erschienen sind.</w:t>
      </w:r>
      <w:r>
        <w:t xml:space="preserve"> </w:t>
      </w:r>
      <w:r>
        <w:t xml:space="preserve">Ziel ist es, herauszufinden, was diese im Vergleich zu den älteren Sprachen verändert haben.</w:t>
      </w:r>
    </w:p>
    <w:bookmarkStart w:id="38" w:name="zu-analysierende-daten"/>
    <w:p>
      <w:pPr>
        <w:pStyle w:val="Heading2"/>
      </w:pPr>
      <w:r>
        <w:t xml:space="preserve">3.1 Zu analysierende Daten</w:t>
      </w:r>
    </w:p>
    <w:p>
      <w:pPr>
        <w:pStyle w:val="FirstParagraph"/>
      </w:pPr>
      <w:r>
        <w:t xml:space="preserve">Um die Zahl der Sprachen in einem vernünftigen Rahmen zu halten, wurden nur die beliebtesten Programmiersprachen des Jahres 2022 analysiert.</w:t>
      </w:r>
      <w:r>
        <w:t xml:space="preserve"> </w:t>
      </w:r>
      <w:r>
        <w:t xml:space="preserve">Die Hauptquelle für diese Daten ist der</w:t>
      </w:r>
      <w:r>
        <w:t xml:space="preserve"> </w:t>
      </w:r>
      <w:r>
        <w:rPr>
          <w:iCs/>
          <w:i/>
        </w:rPr>
        <w:t xml:space="preserve">StackOverflow Developer Survey 2022</w:t>
      </w:r>
      <w:r>
        <w:t xml:space="preserve">,</w:t>
      </w:r>
      <w:r>
        <w:t xml:space="preserve"> </w:t>
      </w:r>
      <w:r>
        <w:t xml:space="preserve">eine weltweite Umfrage, die seit 2011 jährlich durchgeführt wird und sich an alle richtet, die programmieren.</w:t>
      </w:r>
      <w:r>
        <w:t xml:space="preserve"> </w:t>
      </w:r>
      <w:r>
        <w:t xml:space="preserve">Unterhalb dieses Absatzes kann man eine Statistik aus der Umfrage sehen, in der die Programmiersprachen nach ihrer Beliebtheit geordnet sind.</w:t>
      </w:r>
      <w:r>
        <w:t xml:space="preserve"> </w:t>
      </w:r>
      <w:r>
        <w:t xml:space="preserve">Die Teilnehmer wurden gebeten, für alle Sprachen zu stimmen, die sie im letzten Jahr verwendet haben und wieder verwenden würden.</w:t>
      </w:r>
      <w:r>
        <w:t xml:space="preserve"> </w:t>
      </w:r>
      <w:r>
        <w:t xml:space="preserve">Die Höhe eines Balkens entspricht der Anzahl der Stimmen, die diese Sprache erhalten hat.</w:t>
      </w:r>
      <w:r>
        <w:t xml:space="preserve"> </w:t>
      </w:r>
      <w:r>
        <w:t xml:space="preserve">[6]–[8]</w:t>
      </w:r>
    </w:p>
    <w:tbl>
      <w:tblPr>
        <w:tblStyle w:val="Table"/>
        <w:tblW w:type="pct" w:w="5000"/>
        <w:tblLook w:firstRow="0" w:lastRow="0" w:firstColumn="0" w:lastColumn="0" w:noHBand="0" w:noVBand="0" w:val="0000"/>
      </w:tblPr>
      <w:tblGrid>
        <w:gridCol w:w="7920"/>
      </w:tblGrid>
      <w:tr>
        <w:tc>
          <w:tcPr/>
          <w:bookmarkStart w:id="36" w:name="fig-fig-so-survey"/>
          <w:p>
            <w:pPr>
              <w:pStyle w:val="Figure"/>
              <w:jc w:val="center"/>
            </w:pPr>
            <w:r>
              <w:drawing>
                <wp:inline>
                  <wp:extent cx="5115410" cy="3048000"/>
                  <wp:effectExtent b="0" l="0" r="0" t="0"/>
                  <wp:docPr descr="" title="" id="34" name="Picture"/>
                  <a:graphic>
                    <a:graphicData uri="http://schemas.openxmlformats.org/drawingml/2006/picture">
                      <pic:pic>
                        <pic:nvPicPr>
                          <pic:cNvPr descr="chapters/../data/stackoverflow-survey-2022.png" id="35" name="Picture"/>
                          <pic:cNvPicPr>
                            <a:picLocks noChangeArrowheads="1" noChangeAspect="1"/>
                          </pic:cNvPicPr>
                        </pic:nvPicPr>
                        <pic:blipFill>
                          <a:blip r:embed="rId33"/>
                          <a:stretch>
                            <a:fillRect/>
                          </a:stretch>
                        </pic:blipFill>
                        <pic:spPr bwMode="auto">
                          <a:xfrm>
                            <a:off x="0" y="0"/>
                            <a:ext cx="511541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Die beliebtesten Programmiersprachen im Jahr 2022</w:t>
            </w:r>
          </w:p>
          <w:bookmarkEnd w:id="36"/>
        </w:tc>
      </w:tr>
    </w:tbl>
    <w:p>
      <w:pPr>
        <w:pStyle w:val="TextBody"/>
      </w:pPr>
      <w:r>
        <w:t xml:space="preserve">In den ursprünglichen Daten werden auch HTML, CSS, SQL, Bash/Shell und PowerShell erwähnt.</w:t>
      </w:r>
      <w:r>
        <w:t xml:space="preserve"> </w:t>
      </w:r>
      <w:r>
        <w:t xml:space="preserve">Diese werden hier nicht berücksichtigt, da sie hochspezialisiert und teilweise nicht Turing-vollständig</w:t>
      </w:r>
      <w:r>
        <w:rPr>
          <w:rStyle w:val="FootnoteAnchor"/>
        </w:rPr>
        <w:footnoteReference w:id="37"/>
      </w:r>
      <w:r>
        <w:t xml:space="preserve"> </w:t>
      </w:r>
      <w:r>
        <w:rPr>
          <w:iCs/>
          <w:i/>
        </w:rPr>
        <w:t xml:space="preserve">(engl. Turing-complete)</w:t>
      </w:r>
      <w:r>
        <w:t xml:space="preserve"> </w:t>
      </w:r>
      <w:r>
        <w:t xml:space="preserve">sind.</w:t>
      </w:r>
    </w:p>
    <w:bookmarkEnd w:id="38"/>
    <w:bookmarkStart w:id="41" w:name="neuere-programmiersprachen"/>
    <w:p>
      <w:pPr>
        <w:pStyle w:val="Heading2"/>
      </w:pPr>
      <w:r>
        <w:t xml:space="preserve">3.2 Neuere Programmiersprachen</w:t>
      </w:r>
    </w:p>
    <w:p>
      <w:pPr>
        <w:pStyle w:val="FirstParagraph"/>
      </w:pPr>
      <w:r>
        <w:t xml:space="preserve">Alle neueren Programmiersprachen, die in der Statistik aufgeführt sind, wurden von anderen Sprachen inspiriert oder sind sogar die Nachfolger dieser Sprachen.</w:t>
      </w:r>
      <w:r>
        <w:t xml:space="preserve"> </w:t>
      </w:r>
      <w:r>
        <w:t xml:space="preserve">Eine dieser Sprachen ist TypeScript, eine statisch typisierte Sprache,</w:t>
      </w:r>
      <w:r>
        <w:t xml:space="preserve"> </w:t>
      </w:r>
      <w:r>
        <w:t xml:space="preserve">die JavaScript um optionale Typ-Annotationen und andere Funktionen erweitert.</w:t>
      </w:r>
      <w:r>
        <w:t xml:space="preserve"> </w:t>
      </w:r>
      <w:r>
        <w:t xml:space="preserve">Sie wird von Microsoft entwickelt und hat in den letzten Jahren vor allem bei großen Webentwicklungsprojekten stark an Popularität gewonnen.</w:t>
      </w:r>
      <w:r>
        <w:t xml:space="preserve"> </w:t>
      </w:r>
      <w:r>
        <w:t xml:space="preserve">Da es sich nur um ein Erweiterung von JavaScript handelt, können Entwickler TypeScript schrittweise in bestehende JavaScript Projekte integrieren.</w:t>
      </w:r>
      <w:r>
        <w:t xml:space="preserve"> </w:t>
      </w:r>
      <w:r>
        <w:t xml:space="preserve">[10]</w:t>
      </w:r>
    </w:p>
    <w:p>
      <w:pPr>
        <w:pStyle w:val="TextBody"/>
      </w:pPr>
      <w:r>
        <w:t xml:space="preserve">In den letzten Jahren hat sich Rust zu einer sehr beliebten Programmiersprache entwickelt.</w:t>
      </w:r>
      <w:r>
        <w:t xml:space="preserve"> </w:t>
      </w:r>
      <w:r>
        <w:t xml:space="preserve">Ursprünglich von Graydon Hoare bei Mozilla entwickelt, ist Rust heute ein unabhängiges Gemeinschaftsprojekt.</w:t>
      </w:r>
      <w:r>
        <w:t xml:space="preserve"> </w:t>
      </w:r>
      <w:r>
        <w:t xml:space="preserve">Die Sprache ist für die Systemprogrammierung gedacht und kombiniert Sicherheit und Geschwindigkeit.</w:t>
      </w:r>
      <w:r>
        <w:t xml:space="preserve"> </w:t>
      </w:r>
      <w:r>
        <w:t xml:space="preserve">Der Schwerpunkt liegt auf Typsicherheit, Speichersicherheit (ohne automatische Garbage Collection) und Parallelität.</w:t>
      </w:r>
      <w:r>
        <w:t xml:space="preserve"> </w:t>
      </w:r>
      <w:r>
        <w:t xml:space="preserve">Rust verbietet sowohl Null- als auch Dangling-Pointer.</w:t>
      </w:r>
      <w:r>
        <w:t xml:space="preserve"> </w:t>
      </w:r>
      <w:r>
        <w:t xml:space="preserve">Diese sind bekannt dafür, schwer zu behebende Fehler zu verursachen, die laut Google,</w:t>
      </w:r>
      <w:r>
        <w:t xml:space="preserve"> </w:t>
      </w:r>
      <w:r>
        <w:t xml:space="preserve">für über 50% aller Bugs in Android verantwortlich sind.</w:t>
      </w:r>
      <w:r>
        <w:t xml:space="preserve"> </w:t>
      </w:r>
      <w:r>
        <w:t xml:space="preserve">[3, S. 867f], [11]–[13]</w:t>
      </w:r>
    </w:p>
    <w:p>
      <w:pPr>
        <w:pStyle w:val="TextBody"/>
      </w:pPr>
      <w:r>
        <w:t xml:space="preserve">Kotlin von JetBrains</w:t>
      </w:r>
      <w:r>
        <w:rPr>
          <w:rStyle w:val="FootnoteAnchor"/>
        </w:rPr>
        <w:footnoteReference w:id="39"/>
      </w:r>
      <w:r>
        <w:t xml:space="preserve"> </w:t>
      </w:r>
      <w:r>
        <w:t xml:space="preserve">kann als Nachfolger von Java angesehen werden, der übersichtlicher, klarer und sicherer ist.</w:t>
      </w:r>
      <w:r>
        <w:t xml:space="preserve"> </w:t>
      </w:r>
      <w:r>
        <w:t xml:space="preserve">Die Interoperabilität mit Java ist durch die Verwendung der Java Virtual Machine (JVM) weiterhin gewährleistet.</w:t>
      </w:r>
      <w:r>
        <w:t xml:space="preserve"> </w:t>
      </w:r>
      <w:r>
        <w:t xml:space="preserve">Groovy von Apache</w:t>
      </w:r>
      <w:r>
        <w:rPr>
          <w:rStyle w:val="FootnoteAnchor"/>
        </w:rPr>
        <w:footnoteReference w:id="40"/>
      </w:r>
      <w:r>
        <w:t xml:space="preserve">, Closure und Scala sind weitere Sprachen, die auf der JVM basieren,</w:t>
      </w:r>
      <w:r>
        <w:t xml:space="preserve"> </w:t>
      </w:r>
      <w:r>
        <w:t xml:space="preserve">aber nicht so populär geworden sind wie Kotlin.</w:t>
      </w:r>
      <w:r>
        <w:t xml:space="preserve"> </w:t>
      </w:r>
      <w:r>
        <w:t xml:space="preserve">Einer der größten Faktoren für den Erfolg war die offizielle Unterstützung von Google für Android-Entwicklung mit Kotlin.</w:t>
      </w:r>
      <w:r>
        <w:t xml:space="preserve"> </w:t>
      </w:r>
      <w:r>
        <w:t xml:space="preserve">[3, S. 867f], [15]–[25]</w:t>
      </w:r>
    </w:p>
    <w:p>
      <w:pPr>
        <w:pStyle w:val="TextBody"/>
      </w:pPr>
      <w:r>
        <w:t xml:space="preserve">Google hat auch einige eigene Programmiersprachen entwickelt, darunter Go, Dart und Carbon.</w:t>
      </w:r>
      <w:r>
        <w:t xml:space="preserve"> </w:t>
      </w:r>
      <w:r>
        <w:t xml:space="preserve">Go wurde entwickelt, um die Effizienz von kompilierten Sprachen mit der Einfachheit von Skriptsprachen zu kombinieren.</w:t>
      </w:r>
      <w:r>
        <w:t xml:space="preserve"> </w:t>
      </w:r>
      <w:r>
        <w:t xml:space="preserve">Es wird für die Entwicklung von vernetzten Diensten, groß angelegten Webanwendungen und anderer parallel laufender Software verwendet.</w:t>
      </w:r>
      <w:r>
        <w:t xml:space="preserve"> </w:t>
      </w:r>
      <w:r>
        <w:t xml:space="preserve">Dart wurde entwickelt, um eine schnelle Entwicklung von Benutzeroberflächen für viele Plattformen zu ermöglichen.</w:t>
      </w:r>
      <w:r>
        <w:t xml:space="preserve"> </w:t>
      </w:r>
      <w:r>
        <w:t xml:space="preserve">Mit dem Flutter-Framework lassen sich plattform-übergreifende Anwendungen für Android, IOS, Web, Windows, macOS und Linux erstellen.</w:t>
      </w:r>
      <w:r>
        <w:t xml:space="preserve"> </w:t>
      </w:r>
      <w:r>
        <w:t xml:space="preserve">Das jüngste Projekt ist Carbon, ein experimenteller Nachfolger für C++.</w:t>
      </w:r>
      <w:r>
        <w:t xml:space="preserve"> </w:t>
      </w:r>
      <w:r>
        <w:t xml:space="preserve">Es wurde erst Ende 2022 veröffentlicht und ist noch lange nicht ausgereift.</w:t>
      </w:r>
      <w:r>
        <w:t xml:space="preserve"> </w:t>
      </w:r>
      <w:r>
        <w:t xml:space="preserve">[26]–[29]</w:t>
      </w:r>
    </w:p>
    <w:p>
      <w:r>
        <w:br w:type="page"/>
      </w:r>
    </w:p>
    <w:p>
      <w:pPr>
        <w:pStyle w:val="TextBody"/>
      </w:pPr>
      <w:r>
        <w:t xml:space="preserve">Swift hingegen wurde 2014 von Apple als Ersatz für Objective-C eingeführt.</w:t>
      </w:r>
      <w:r>
        <w:t xml:space="preserve"> </w:t>
      </w:r>
      <w:r>
        <w:t xml:space="preserve">Swift soll lesbarer, sicherer und schneller als Objective-C sein</w:t>
      </w:r>
      <w:r>
        <w:t xml:space="preserve"> </w:t>
      </w:r>
      <w:r>
        <w:t xml:space="preserve">und hat bei iOS- und macOS-Entwicklern schnell an Popularität gewonnen.</w:t>
      </w:r>
      <w:r>
        <w:t xml:space="preserve"> </w:t>
      </w:r>
      <w:r>
        <w:t xml:space="preserve">Swift bietet moderne Features wie funktionale Programmierung, Generics und Typinferenz,</w:t>
      </w:r>
      <w:r>
        <w:t xml:space="preserve"> </w:t>
      </w:r>
      <w:r>
        <w:t xml:space="preserve">die das Schreiben komplexer Softwaresysteme erleichtern.</w:t>
      </w:r>
      <w:r>
        <w:t xml:space="preserve"> </w:t>
      </w:r>
      <w:r>
        <w:t xml:space="preserve">Swift hat mit der Einführung von Swift on the Server, einem Projekt,</w:t>
      </w:r>
      <w:r>
        <w:t xml:space="preserve"> </w:t>
      </w:r>
      <w:r>
        <w:t xml:space="preserve">das die Verwendung von Swift für Backend-Systeme ermöglicht,</w:t>
      </w:r>
      <w:r>
        <w:t xml:space="preserve"> </w:t>
      </w:r>
      <w:r>
        <w:t xml:space="preserve">auch in der serverseitigen Entwicklung an Popularität gewonnen.</w:t>
      </w:r>
      <w:r>
        <w:t xml:space="preserve"> </w:t>
      </w:r>
      <w:r>
        <w:t xml:space="preserve">[30], [31]</w:t>
      </w:r>
    </w:p>
    <w:bookmarkEnd w:id="41"/>
    <w:bookmarkStart w:id="47" w:name="neuerungen"/>
    <w:p>
      <w:pPr>
        <w:pStyle w:val="Heading2"/>
      </w:pPr>
      <w:r>
        <w:t xml:space="preserve">3.3 Neuerungen</w:t>
      </w:r>
    </w:p>
    <w:p>
      <w:pPr>
        <w:pStyle w:val="FirstParagraph"/>
      </w:pPr>
      <w:r>
        <w:t xml:space="preserve">Diese neueren Sprachen unterscheiden sich von ihren Vorgängern dadurch,</w:t>
      </w:r>
      <w:r>
        <w:t xml:space="preserve"> </w:t>
      </w:r>
      <w:r>
        <w:t xml:space="preserve">dass Lösungen für viele Probleme und Unannehmlichkeiten gefunden wurden,</w:t>
      </w:r>
      <w:r>
        <w:t xml:space="preserve"> </w:t>
      </w:r>
      <w:r>
        <w:t xml:space="preserve">die von ihren Vorgängern nicht gelöst werden konnten.</w:t>
      </w:r>
      <w:r>
        <w:t xml:space="preserve"> </w:t>
      </w:r>
      <w:r>
        <w:t xml:space="preserve">Neue Funktionen, die zur Verbesserung der Sicherheit und der Benutzerfreundlichkeit beitragen,</w:t>
      </w:r>
      <w:r>
        <w:t xml:space="preserve"> </w:t>
      </w:r>
      <w:r>
        <w:t xml:space="preserve">werden jedoch – soweit dies möglich ist – in die älteren Sprachen übernommen.</w:t>
      </w:r>
    </w:p>
    <w:bookmarkStart w:id="42" w:name="typ-syteme"/>
    <w:p>
      <w:pPr>
        <w:pStyle w:val="Heading3"/>
      </w:pPr>
      <w:r>
        <w:t xml:space="preserve">3.3.1 Typ-Syteme</w:t>
      </w:r>
    </w:p>
    <w:p>
      <w:pPr>
        <w:pStyle w:val="FirstParagraph"/>
      </w:pPr>
      <w:r>
        <w:t xml:space="preserve">Eine gängige Änderung ist die Einführung der statischen Typisierung oder zumindest der Typ-Hinweise</w:t>
      </w:r>
      <w:r>
        <w:t xml:space="preserve"> </w:t>
      </w:r>
      <w:r>
        <w:rPr>
          <w:iCs/>
          <w:i/>
        </w:rPr>
        <w:t xml:space="preserve">(engl. type annotations)</w:t>
      </w:r>
      <w:r>
        <w:t xml:space="preserve">.</w:t>
      </w:r>
      <w:r>
        <w:t xml:space="preserve"> </w:t>
      </w:r>
      <w:r>
        <w:t xml:space="preserve">Diese Funktion ermöglicht es dem Compiler oder Tools von Drittanbietern, während der Kompilierung auf Typfehler zu prüfen,</w:t>
      </w:r>
      <w:r>
        <w:t xml:space="preserve"> </w:t>
      </w:r>
      <w:r>
        <w:t xml:space="preserve">Dadurch wird es einfacher, Fehler zu einem frühen Zeitpunkt im Entwicklungsprozess zu erkennen.</w:t>
      </w:r>
      <w:r>
        <w:t xml:space="preserve"> </w:t>
      </w:r>
      <w:r>
        <w:t xml:space="preserve">TypeScript ist ein sehr gutes Beispiel dafür, da es ein komplettes Typisierungssystem für JavaScript bereitstellt,</w:t>
      </w:r>
      <w:r>
        <w:t xml:space="preserve"> </w:t>
      </w:r>
      <w:r>
        <w:t xml:space="preserve">welches etwa 15% der häufig auftretenden Fehler verhindern kann.</w:t>
      </w:r>
      <w:r>
        <w:t xml:space="preserve"> </w:t>
      </w:r>
      <w:r>
        <w:t xml:space="preserve">[32, S. 7]</w:t>
      </w:r>
      <w:r>
        <w:t xml:space="preserve"> </w:t>
      </w:r>
      <w:r>
        <w:t xml:space="preserve">Es gibt sogar einen Entwurf, JavaScript mit Typ-Hinweisen zu versehen,</w:t>
      </w:r>
      <w:r>
        <w:t xml:space="preserve"> </w:t>
      </w:r>
      <w:r>
        <w:t xml:space="preserve">so dass Werkzeuge wie TypeScript große Teile des Kompilierungsschrittes überspringen können.</w:t>
      </w:r>
      <w:r>
        <w:t xml:space="preserve"> </w:t>
      </w:r>
      <w:r>
        <w:t xml:space="preserve">[33], [34]</w:t>
      </w:r>
      <w:r>
        <w:t xml:space="preserve"> </w:t>
      </w:r>
      <w:r>
        <w:t xml:space="preserve">Andere dynamisch typisierte Sprachen wie Python und PHP unterstützen bereits Typ-Hinweise, und Lua verfügt über Werkzeuge, die TypeScript sehr ähnlich sind.</w:t>
      </w:r>
      <w:r>
        <w:t xml:space="preserve"> </w:t>
      </w:r>
      <w:r>
        <w:t xml:space="preserve">Alle anderen gerade genannten Sprachen (Rust, Kotlin, Go, Dart, Swift) erfordern statische Typen.</w:t>
      </w:r>
      <w:r>
        <w:t xml:space="preserve"> </w:t>
      </w:r>
      <w:r>
        <w:t xml:space="preserve">[27], [30], [35]–[38]</w:t>
      </w:r>
    </w:p>
    <w:p>
      <w:pPr>
        <w:pStyle w:val="TextBody"/>
      </w:pPr>
      <w:r>
        <w:t xml:space="preserve">Das Problem ist, dass ihre Syntax sehr umfangreich werden kann, weshalb viele Typsysteme Typinferenz ermöglichen.</w:t>
      </w:r>
      <w:r>
        <w:t xml:space="preserve"> </w:t>
      </w:r>
      <w:r>
        <w:t xml:space="preserve">Dadurch kann die Sprache automatisch den Typ eines Wertes oder Ausdrucks auf der Grundlage seiner Verwendung bestimmen,</w:t>
      </w:r>
      <w:r>
        <w:t xml:space="preserve"> </w:t>
      </w:r>
      <w:r>
        <w:t xml:space="preserve">ohne dass der Benutzer ihn explizit angeben muss.</w:t>
      </w:r>
      <w:r>
        <w:t xml:space="preserve"> </w:t>
      </w:r>
      <w:r>
        <w:t xml:space="preserve">Ursprünglich kommt dieses System von funktionellen Sprachen wie Haskell, F# und OCaml und hat seinen Weg zu TypeScript, Go, Rust, Kotlin, Dart, Swift und vielen anderen gefunden.</w:t>
      </w:r>
      <w:r>
        <w:t xml:space="preserve"> </w:t>
      </w:r>
      <w:r>
        <w:t xml:space="preserve">Selbst C++, Java und C# haben an einigen Stellen entsprechende Funktionen hinzugefügt.</w:t>
      </w:r>
      <w:r>
        <w:t xml:space="preserve"> </w:t>
      </w:r>
      <w:r>
        <w:t xml:space="preserve">[24, S. 236], [27], [30], [39]–[41], [42, S. 12], [43], [44], [45, S. 13]</w:t>
      </w:r>
    </w:p>
    <w:p>
      <w:pPr>
        <w:pStyle w:val="TextBody"/>
      </w:pPr>
      <w:r>
        <w:t xml:space="preserve">Typ-Klassen sind ein weiteres Konzept aus dem Bereich der funktionalen Sprachen, insbesondere Haskell.</w:t>
      </w:r>
      <w:r>
        <w:t xml:space="preserve"> </w:t>
      </w:r>
      <w:r>
        <w:t xml:space="preserve">Sie werden zur Validierung von Verbindungen zwischen benutzer-definierten oder externen Datenstrukturen verwendet,</w:t>
      </w:r>
      <w:r>
        <w:t xml:space="preserve"> </w:t>
      </w:r>
      <w:r>
        <w:t xml:space="preserve">und zur Erweiterung ihrer Funktion-alität.</w:t>
      </w:r>
      <w:r>
        <w:t xml:space="preserve"> </w:t>
      </w:r>
      <w:r>
        <w:t xml:space="preserve">Typ-Klassen wurden in verschiedene Programmiersprachen übernommen,</w:t>
      </w:r>
      <w:r>
        <w:t xml:space="preserve"> </w:t>
      </w:r>
      <w:r>
        <w:t xml:space="preserve">darunter Swift, wo sie als „</w:t>
      </w:r>
      <w:r>
        <w:t xml:space="preserve">protocols</w:t>
      </w:r>
      <w:r>
        <w:t xml:space="preserve">” bekannt sind,</w:t>
      </w:r>
      <w:r>
        <w:t xml:space="preserve"> </w:t>
      </w:r>
      <w:r>
        <w:t xml:space="preserve">C++, wo sie „</w:t>
      </w:r>
      <w:r>
        <w:t xml:space="preserve">concepts</w:t>
      </w:r>
      <w:r>
        <w:t xml:space="preserve">” heißen</w:t>
      </w:r>
      <w:r>
        <w:t xml:space="preserve"> </w:t>
      </w:r>
      <w:r>
        <w:t xml:space="preserve">und Rust, wo sie „</w:t>
      </w:r>
      <w:r>
        <w:t xml:space="preserve">traits</w:t>
      </w:r>
      <w:r>
        <w:t xml:space="preserve">” genannt werden.</w:t>
      </w:r>
      <w:r>
        <w:t xml:space="preserve"> </w:t>
      </w:r>
      <w:r>
        <w:t xml:space="preserve">Java, C# und viele andere Sprachen haben ähnliche, wenn auch weniger leistungsfähige Konstrukte</w:t>
      </w:r>
      <w:r>
        <w:t xml:space="preserve"> </w:t>
      </w:r>
      <w:r>
        <w:t xml:space="preserve">und heißen oft „</w:t>
      </w:r>
      <w:r>
        <w:t xml:space="preserve">interfaces</w:t>
      </w:r>
      <w:r>
        <w:t xml:space="preserve">”.</w:t>
      </w:r>
      <w:r>
        <w:t xml:space="preserve"> </w:t>
      </w:r>
      <w:r>
        <w:t xml:space="preserve">[46, S. 44f], [47], [48, S. 526], [49]–[51]</w:t>
      </w:r>
    </w:p>
    <w:bookmarkEnd w:id="42"/>
    <w:bookmarkStart w:id="43" w:name="null-sicherheit"/>
    <w:p>
      <w:pPr>
        <w:pStyle w:val="Heading3"/>
      </w:pPr>
      <w:r>
        <w:t xml:space="preserve">3.3.2 Null Sicherheit</w:t>
      </w:r>
    </w:p>
    <w:p>
      <w:pPr>
        <w:pStyle w:val="FirstParagraph"/>
      </w:pPr>
      <w:r>
        <w:t xml:space="preserve">Tony Hoare betrachtet die von ihm 1965 zu ALGOL W hinzugefügten Nullreferenzen als seinen</w:t>
      </w:r>
      <w:r>
        <w:t xml:space="preserve"> </w:t>
      </w:r>
      <w:r>
        <w:t xml:space="preserve">„</w:t>
      </w:r>
      <w:r>
        <w:t xml:space="preserve">Milliarden-Dollar-Fehler</w:t>
      </w:r>
      <w:r>
        <w:t xml:space="preserve">”</w:t>
      </w:r>
      <w:r>
        <w:t xml:space="preserve"> </w:t>
      </w:r>
      <w:r>
        <w:t xml:space="preserve">[52]</w:t>
      </w:r>
      <w:r>
        <w:t xml:space="preserve">. Sie können das Nichtvorhandensein eines Wertes darstellen, aber auch</w:t>
      </w:r>
      <w:r>
        <w:t xml:space="preserve"> </w:t>
      </w:r>
      <w:r>
        <w:t xml:space="preserve">schwer zu findende Fehler verursachen, wenn sie nicht richtig behandelt werden. Um dieses Problem zu lösen, haben viele Programmiersprachen</w:t>
      </w:r>
      <w:r>
        <w:t xml:space="preserve"> </w:t>
      </w:r>
      <w:r>
        <w:t xml:space="preserve">Sicherheitsfunktionen eingeführt, die es den Entwicklern erleichtern, mit Null-Pointern umzugehen und sie zu vermeiden.</w:t>
      </w:r>
      <w:r>
        <w:t xml:space="preserve"> </w:t>
      </w:r>
      <w:r>
        <w:t xml:space="preserve">Dazu gehören optionale Klassen, Typen, Enums und Typ-Hinweise.</w:t>
      </w:r>
      <w:r>
        <w:t xml:space="preserve"> </w:t>
      </w:r>
      <w:r>
        <w:t xml:space="preserve">Der Null-Coalescing-Operator und der optionale Verkettungsoperator werden ebenfalls häufig verwendet, um diese Probleme zu umgehen und den Quellcode zu verkürzen.</w:t>
      </w:r>
      <w:r>
        <w:t xml:space="preserve"> </w:t>
      </w:r>
    </w:p>
    <w:bookmarkEnd w:id="43"/>
    <w:bookmarkStart w:id="45" w:name="X01711fd54f52be76e082288fefd38441250a6c1"/>
    <w:p>
      <w:pPr>
        <w:pStyle w:val="Heading3"/>
      </w:pPr>
      <w:r>
        <w:t xml:space="preserve">3.3.3 Deklarative und funktionale Programmierung</w:t>
      </w:r>
    </w:p>
    <w:p>
      <w:pPr>
        <w:pStyle w:val="FirstParagraph"/>
      </w:pPr>
      <w:r>
        <w:t xml:space="preserve">Die meisten der soeben erwähnten Änderungen haben ihren Ursprung im Bereich der deklarativen und insbesondere der funktionalen Sprachen.</w:t>
      </w:r>
      <w:r>
        <w:t xml:space="preserve"> </w:t>
      </w:r>
      <w:r>
        <w:t xml:space="preserve">Ihre zunehmende Popularität hat dazu geführt, dass ihre Besonderheiten zunehmend in allgemeinen Programmiersprachen eingesetzt werden.</w:t>
      </w:r>
      <w:r>
        <w:t xml:space="preserve"> </w:t>
      </w:r>
      <w:r>
        <w:t xml:space="preserve">Dies ist eine Reaktion auf den Bedarf an intuitivem, lesbarem und effizientem Code sowie an einer besseren Handhabung komplexer Probleme und Datenstrukturen.</w:t>
      </w:r>
      <w:r>
        <w:t xml:space="preserve"> </w:t>
      </w:r>
      <w:r>
        <w:t xml:space="preserve">C++ hat zum Beispiel Funktionen zur Unterstützung der funktionalen Programmierung hinzugefügt.</w:t>
      </w:r>
      <w:r>
        <w:t xml:space="preserve"> </w:t>
      </w:r>
      <w:r>
        <w:t xml:space="preserve">Dies geschah durch die Hinzufügung des</w:t>
      </w:r>
      <w:r>
        <w:t xml:space="preserve"> </w:t>
      </w:r>
      <w:r>
        <w:rPr>
          <w:iCs/>
          <w:i/>
        </w:rPr>
        <w:t xml:space="preserve">functional</w:t>
      </w:r>
      <w:r>
        <w:t xml:space="preserve"> </w:t>
      </w:r>
      <w:r>
        <w:t xml:space="preserve">Moduls und die Implementierung von Algorithmen zur Arbeit mit Iteratoren.</w:t>
      </w:r>
      <w:r>
        <w:t xml:space="preserve"> </w:t>
      </w:r>
      <w:r>
        <w:t xml:space="preserve">[48, S. 622–684]</w:t>
      </w:r>
      <w:r>
        <w:t xml:space="preserve"> </w:t>
      </w:r>
      <w:r>
        <w:t xml:space="preserve">TypeScript, Rust, Go, Dart, Kotlin und Swift unterstützen alle Merkmale der funktionalen Programmierung wie z.B.</w:t>
      </w:r>
      <w:r>
        <w:t xml:space="preserve"> </w:t>
      </w:r>
      <w:r>
        <w:t xml:space="preserve">Funktionen höherer Ordnung</w:t>
      </w:r>
      <w:r>
        <w:rPr>
          <w:rStyle w:val="FootnoteAnchor"/>
        </w:rPr>
        <w:footnoteReference w:id="44"/>
      </w:r>
      <w:r>
        <w:t xml:space="preserve"> </w:t>
      </w:r>
      <w:r>
        <w:t xml:space="preserve">und unveränderliche Daten-strukturen.</w:t>
      </w:r>
      <w:r>
        <w:t xml:space="preserve"> </w:t>
      </w:r>
      <w:r>
        <w:t xml:space="preserve">Obwohl sie es einfacher machen, zu sehen, wo Seiteneffekte auftreten können, könnte die Unterstützung für deren Kontrolle verbessert werden.</w:t>
      </w:r>
      <w:r>
        <w:t xml:space="preserve"> </w:t>
      </w:r>
      <w:r>
        <w:t xml:space="preserve">[24, S. 331f], [41], [42, S. 126fff], [53], [54]</w:t>
      </w:r>
    </w:p>
    <w:p>
      <w:pPr>
        <w:pStyle w:val="TextBody"/>
      </w:pPr>
      <w:r>
        <w:t xml:space="preserve">Die Integration dieser Paradigmen in allgemeine Programmiersprachen ermöglicht es Entwicklern,</w:t>
      </w:r>
      <w:r>
        <w:t xml:space="preserve"> </w:t>
      </w:r>
      <w:r>
        <w:t xml:space="preserve">die Stärken der imperativen und deklarativen Programmierstile gleichzeitig zu nutzen,</w:t>
      </w:r>
      <w:r>
        <w:t xml:space="preserve"> </w:t>
      </w:r>
      <w:r>
        <w:t xml:space="preserve">was zu einer flexibleren und ausdrucksstärkeren Programmierung führt.</w:t>
      </w:r>
      <w:r>
        <w:t xml:space="preserve"> </w:t>
      </w:r>
      <w:r>
        <w:t xml:space="preserve">Dieser Trend wird sich in Zukunft wahrscheinlich fortsetzen,</w:t>
      </w:r>
      <w:r>
        <w:t xml:space="preserve"> </w:t>
      </w:r>
      <w:r>
        <w:t xml:space="preserve">da die Nachfrage nach anspruchs-volleren und effizienteren Programmierlösungen weiter steigt.</w:t>
      </w:r>
      <w:r>
        <w:t xml:space="preserve"> </w:t>
      </w:r>
      <w:r>
        <w:t xml:space="preserve">[55]</w:t>
      </w:r>
    </w:p>
    <w:bookmarkEnd w:id="45"/>
    <w:bookmarkStart w:id="46" w:name="modulare-projektstruktur"/>
    <w:p>
      <w:pPr>
        <w:pStyle w:val="Heading3"/>
      </w:pPr>
      <w:r>
        <w:t xml:space="preserve">3.3.4 Modulare Projektstruktur</w:t>
      </w:r>
    </w:p>
    <w:p>
      <w:pPr>
        <w:pStyle w:val="FirstParagraph"/>
      </w:pPr>
      <w:r>
        <w:t xml:space="preserve">Abgesehen von den Unterschieden zwischen deklarativen und imperativen Programmier-sprachen haben sie eine Veränderung gemeinsam.</w:t>
      </w:r>
      <w:r>
        <w:t xml:space="preserve"> </w:t>
      </w:r>
      <w:r>
        <w:t xml:space="preserve">Die Systeme zur Modularisierung von Projekten und zum Importieren eines Elements aus einem Modul in ein anderes haben sich stark verbessert.</w:t>
      </w:r>
      <w:r>
        <w:t xml:space="preserve"> </w:t>
      </w:r>
      <w:r>
        <w:t xml:space="preserve">In älteren Sprachen geschah dies traditionell durch einfaches Einfügen des Inhalts einer anderen Datei.</w:t>
      </w:r>
      <w:r>
        <w:t xml:space="preserve"> </w:t>
      </w:r>
      <w:r>
        <w:t xml:space="preserve">Heute sind eingebaute Paketsysteme der De-facto-Standard.</w:t>
      </w:r>
      <w:r>
        <w:t xml:space="preserve"> </w:t>
      </w:r>
      <w:r>
        <w:t xml:space="preserve">C++20 bietet Unterstützung für Module, die auf diese Weise funktionieren, und JavaScript hat 2015 ein ähnliches System eingeführt.</w:t>
      </w:r>
      <w:r>
        <w:t xml:space="preserve"> </w:t>
      </w:r>
      <w:r>
        <w:t xml:space="preserve">Rust, Go, Dart, Kotlin und Swift unterstützen diese Funktionalität seit ihrer Entwicklung.</w:t>
      </w:r>
      <w:r>
        <w:t xml:space="preserve"> </w:t>
      </w:r>
      <w:r>
        <w:t xml:space="preserve">[24, S. 295f], [27], [48, S. 232–242], [56, S. 390–425], [57], [58]</w:t>
      </w:r>
    </w:p>
    <w:p>
      <w:r>
        <w:br w:type="page"/>
      </w:r>
    </w:p>
    <w:bookmarkEnd w:id="46"/>
    <w:bookmarkEnd w:id="47"/>
    <w:bookmarkEnd w:id="48"/>
    <w:bookmarkStart w:id="76" w:name="Xaf7a82f3de4ea2a87f4d4f7ffaeb1555375ec08"/>
    <w:p>
      <w:pPr>
        <w:pStyle w:val="Heading1"/>
      </w:pPr>
      <w:r>
        <w:t xml:space="preserve">4. Konzept einer Programmiersprache der nächsten Generation</w:t>
      </w:r>
    </w:p>
    <w:p>
      <w:pPr>
        <w:pStyle w:val="FirstParagraph"/>
      </w:pPr>
      <w:r>
        <w:t xml:space="preserve">Rym ist eine Sprache für allgemeine Zwecke, die auf einer höheren Ebene als die System Programmierung arbeitet,</w:t>
      </w:r>
      <w:r>
        <w:t xml:space="preserve"> </w:t>
      </w:r>
      <w:r>
        <w:t xml:space="preserve">aber dennoch die Verwendung von tieferliegenden Funktionen gestattet.</w:t>
      </w:r>
      <w:r>
        <w:t xml:space="preserve"> </w:t>
      </w:r>
      <w:r>
        <w:t xml:space="preserve">Die aktuelle Implementierung ist nur ein Interpreter</w:t>
      </w:r>
      <w:r>
        <w:rPr>
          <w:rStyle w:val="FootnoteAnchor"/>
        </w:rPr>
        <w:footnoteReference w:id="49"/>
      </w:r>
      <w:r>
        <w:t xml:space="preserve">.</w:t>
      </w:r>
      <w:r>
        <w:t xml:space="preserve"> </w:t>
      </w:r>
      <w:r>
        <w:t xml:space="preserve">Rym kann jedoch auch durch einem Kompiler</w:t>
      </w:r>
      <w:r>
        <w:rPr>
          <w:rStyle w:val="FootnoteAnchor"/>
        </w:rPr>
        <w:footnoteReference w:id="50"/>
      </w:r>
      <w:r>
        <w:t xml:space="preserve"> </w:t>
      </w:r>
      <w:r>
        <w:t xml:space="preserve">umgesetzt werden.</w:t>
      </w:r>
    </w:p>
    <w:p>
      <w:pPr>
        <w:pStyle w:val="TextBody"/>
      </w:pPr>
      <w:r>
        <w:t xml:space="preserve">Die Git-Repository für dieses Projekt ist unter</w:t>
      </w:r>
      <w:r>
        <w:t xml:space="preserve"> </w:t>
      </w:r>
      <w:hyperlink r:id="rId51">
        <w:r>
          <w:rPr>
            <w:rStyle w:val="InternetLink"/>
            <w:iCs/>
            <w:i/>
          </w:rPr>
          <w:t xml:space="preserve">https://github.com/CreatorSiSo/rym</w:t>
        </w:r>
      </w:hyperlink>
      <w:r>
        <w:t xml:space="preserve"> </w:t>
      </w:r>
      <w:r>
        <w:t xml:space="preserve">zu finden.</w:t>
      </w:r>
    </w:p>
    <w:bookmarkStart w:id="53" w:name="syntax"/>
    <w:p>
      <w:pPr>
        <w:pStyle w:val="Heading2"/>
      </w:pPr>
      <w:r>
        <w:t xml:space="preserve">4.1 Syntax</w:t>
      </w:r>
    </w:p>
    <w:p>
      <w:pPr>
        <w:pStyle w:val="FirstParagraph"/>
      </w:pPr>
      <w:r>
        <w:t xml:space="preserve">Die Syntax folgt den in</w:t>
      </w:r>
      <w:r>
        <w:t xml:space="preserve"> </w:t>
      </w:r>
      <w:hyperlink w:anchor="sec-readability">
        <w:r>
          <w:rPr>
            <w:rStyle w:val="InternetLink"/>
          </w:rPr>
          <w:t xml:space="preserve">Kapitel 2.1</w:t>
        </w:r>
      </w:hyperlink>
      <w:r>
        <w:t xml:space="preserve"> </w:t>
      </w:r>
      <w:r>
        <w:t xml:space="preserve">sowie</w:t>
      </w:r>
      <w:r>
        <w:t xml:space="preserve"> </w:t>
      </w:r>
      <w:hyperlink w:anchor="sec-writability">
        <w:r>
          <w:rPr>
            <w:rStyle w:val="InternetLink"/>
          </w:rPr>
          <w:t xml:space="preserve">Kapitel 2.2</w:t>
        </w:r>
      </w:hyperlink>
      <w:r>
        <w:t xml:space="preserve"> </w:t>
      </w:r>
      <w:r>
        <w:t xml:space="preserve">genannten Aspekten und ist so aufge-baut,</w:t>
      </w:r>
      <w:r>
        <w:t xml:space="preserve"> </w:t>
      </w:r>
      <w:r>
        <w:t xml:space="preserve">dass das Prinzip des Spiralcurriculums</w:t>
      </w:r>
      <w:r>
        <w:rPr>
          <w:rStyle w:val="FootnoteAnchor"/>
        </w:rPr>
        <w:footnoteReference w:id="52"/>
      </w:r>
      <w:r>
        <w:t xml:space="preserve"> </w:t>
      </w:r>
      <w:r>
        <w:t xml:space="preserve">angewendet werden kann.</w:t>
      </w:r>
      <w:r>
        <w:t xml:space="preserve"> </w:t>
      </w:r>
      <w:r>
        <w:t xml:space="preserve">Rym ermöglicht es, zunächst sehr simplen Code zu schreiben, ohne alle Details der Sprache kennen zu müssen.</w:t>
      </w:r>
      <w:r>
        <w:t xml:space="preserve"> </w:t>
      </w:r>
      <w:r>
        <w:t xml:space="preserve">Später kann der Benutzer durch kleine Änderungen mehr Kontrolle erlangen.</w:t>
      </w:r>
    </w:p>
    <w:p>
      <w:pPr>
        <w:pStyle w:val="TextBody"/>
      </w:pPr>
      <w:r>
        <w:t xml:space="preserve">Rym kann als Teil der C-ähnlichen Sprachen betrachtet werden, da die Syntax ähnlich der von C, Go, Rust, TypeScript, F# ist.</w:t>
      </w:r>
      <w:r>
        <w:t xml:space="preserve"> </w:t>
      </w:r>
      <w:r>
        <w:t xml:space="preserve">Die typischen geschweiften Klammern – „</w:t>
      </w:r>
      <w:r>
        <w:t xml:space="preserve">{</w:t>
      </w:r>
      <w:r>
        <w:t xml:space="preserve">” und „</w:t>
      </w:r>
      <w:r>
        <w:t xml:space="preserve">}</w:t>
      </w:r>
      <w:r>
        <w:t xml:space="preserve">” – werden für Struktur-Typen und zum Umschließen von Anweisungsblöcken verwendet.</w:t>
      </w:r>
      <w:r>
        <w:t xml:space="preserve"> </w:t>
      </w:r>
      <w:r>
        <w:t xml:space="preserve">Funktionsdefinitionen beginnen mit „</w:t>
      </w:r>
      <w:r>
        <w:t xml:space="preserve">func</w:t>
      </w:r>
      <w:r>
        <w:t xml:space="preserve">”, genau wie in Go oder Swift und die Typ-Deklarationen sind denen in TypeScript sowie F# sehr ähnlich.</w:t>
      </w:r>
      <w:r>
        <w:t xml:space="preserve"> </w:t>
      </w:r>
      <w:r>
        <w:t xml:space="preserve">[27], [45, S. 39f], [60]</w:t>
      </w:r>
    </w:p>
    <w:p>
      <w:pPr>
        <w:pStyle w:val="TextBody"/>
      </w:pPr>
      <w:r>
        <w:t xml:space="preserve">In einem Punkt gibt es jedoch große Unterschiede zur typischen C-Syntax: Rym ist, wie Rust und F#, primär ausdrucksbasiert.</w:t>
      </w:r>
      <w:r>
        <w:t xml:space="preserve"> </w:t>
      </w:r>
      <w:r>
        <w:t xml:space="preserve">Das bedeutet, dass die meisten Formen der wertbildenden oder effektverursachenden Auswertung durch die Syntaxkategorie der Ausdrücke gesteuert werden.</w:t>
      </w:r>
      <w:r>
        <w:t xml:space="preserve"> </w:t>
      </w:r>
      <w:r>
        <w:t xml:space="preserve">Im Gegensatz dazu werden Anweisungen meist dazu verwendet, eine spezifische Reihe an Ausdrücken zu enthalten.</w:t>
      </w:r>
      <w:r>
        <w:t xml:space="preserve"> </w:t>
      </w:r>
    </w:p>
    <w:p>
      <w:pPr>
        <w:pStyle w:val="TextBody"/>
      </w:pPr>
      <w:r>
        <w:t xml:space="preserve">Rym hat auch strikte Regeln für die Namensgebung.</w:t>
      </w:r>
      <w:r>
        <w:t xml:space="preserve"> </w:t>
      </w:r>
      <w:r>
        <w:t xml:space="preserve">Namen dürfen nur mit den ASCII-Zeichen „</w:t>
      </w:r>
      <w:r>
        <w:t xml:space="preserve">a-z</w:t>
      </w:r>
      <w:r>
        <w:t xml:space="preserve">”, „</w:t>
      </w:r>
      <w:r>
        <w:t xml:space="preserve">A-Z</w:t>
      </w:r>
      <w:r>
        <w:t xml:space="preserve">” oder „</w:t>
      </w:r>
      <w:r>
        <w:t xml:space="preserve">_</w:t>
      </w:r>
      <w:r>
        <w:t xml:space="preserve">” beginnen. Anschließend sind auch die Zahlen „</w:t>
      </w:r>
      <w:r>
        <w:t xml:space="preserve">0-9</w:t>
      </w:r>
      <w:r>
        <w:t xml:space="preserve">” erlaubt.</w:t>
      </w:r>
      <w:r>
        <w:t xml:space="preserve"> </w:t>
      </w:r>
      <w:r>
        <w:t xml:space="preserve">Dies erleichtert den Benutzern die Zusammenarbeit, da die Sprache sie veranlasst, ähn-lichen Code zu schreiben.</w:t>
      </w:r>
      <w:r>
        <w:t xml:space="preserve"> </w:t>
      </w:r>
      <w:r>
        <w:t xml:space="preserve">Variablen-, Funktions- und Modulnamen werden in</w:t>
      </w:r>
      <w:r>
        <w:t xml:space="preserve"> </w:t>
      </w:r>
      <w:r>
        <w:rPr>
          <w:iCs/>
          <w:i/>
        </w:rPr>
        <w:t xml:space="preserve">snake_case</w:t>
      </w:r>
      <w:r>
        <w:t xml:space="preserve"> </w:t>
      </w:r>
      <w:r>
        <w:t xml:space="preserve">geschrieben und die Namen von komplexen Typen müssen in</w:t>
      </w:r>
      <w:r>
        <w:t xml:space="preserve"> </w:t>
      </w:r>
      <w:r>
        <w:rPr>
          <w:iCs/>
          <w:i/>
        </w:rPr>
        <w:t xml:space="preserve">PascalCase</w:t>
      </w:r>
      <w:r>
        <w:t xml:space="preserve"> </w:t>
      </w:r>
      <w:r>
        <w:t xml:space="preserve">geschrieben werden.</w:t>
      </w:r>
      <w:r>
        <w:t xml:space="preserve"> </w:t>
      </w:r>
      <w:r>
        <w:t xml:space="preserve">Snake-Case wird verwendet, da der Unterstrich die Lesbarkeit verbessert.</w:t>
      </w:r>
      <w:r>
        <w:t xml:space="preserve"> </w:t>
      </w:r>
      <w:r>
        <w:t xml:space="preserve">Pascal-Case vereinfacht die Unterscheidung von komplexen Datentypen und Werten.</w:t>
      </w:r>
      <w:r>
        <w:t xml:space="preserve"> </w:t>
      </w:r>
      <w:r>
        <w:t xml:space="preserve">[2, S. 344fff]</w:t>
      </w:r>
    </w:p>
    <w:bookmarkEnd w:id="53"/>
    <w:bookmarkStart w:id="54" w:name="kommentare"/>
    <w:p>
      <w:pPr>
        <w:pStyle w:val="Heading2"/>
      </w:pPr>
      <w:r>
        <w:t xml:space="preserve">4.2 Kommentare</w:t>
      </w:r>
    </w:p>
    <w:p>
      <w:pPr>
        <w:pStyle w:val="FirstParagraph"/>
      </w:pPr>
      <w:r>
        <w:t xml:space="preserve">Die typischen Kommentare von Sprachen im C-Stil sind auch Teil von Rym.</w:t>
      </w:r>
      <w:r>
        <w:t xml:space="preserve"> </w:t>
      </w:r>
      <w:r>
        <w:t xml:space="preserve">Um den Rest einer Zeile auszukommentieren wird „</w:t>
      </w:r>
      <w:r>
        <w:t xml:space="preserve">//</w:t>
      </w:r>
      <w:r>
        <w:t xml:space="preserve">” benutzt.</w:t>
      </w:r>
      <w:r>
        <w:t xml:space="preserve"> </w:t>
      </w:r>
      <w:r>
        <w:t xml:space="preserve">Wenn er über mehrere Zeilen reichen soll sind „</w:t>
      </w:r>
      <w:r>
        <w:t xml:space="preserve">/*</w:t>
      </w:r>
      <w:r>
        <w:t xml:space="preserve">” und „</w:t>
      </w:r>
      <w:r>
        <w:t xml:space="preserve">*/</w:t>
      </w:r>
      <w:r>
        <w:t xml:space="preserve">” die Begrenzungen für den Kommentar.</w:t>
      </w:r>
      <w:r>
        <w:t xml:space="preserve"> </w:t>
      </w:r>
      <w:r>
        <w:t xml:space="preserve">Außerdem kann die zweite Art in einnander verschachtelt werden,</w:t>
      </w:r>
      <w:r>
        <w:t xml:space="preserve"> </w:t>
      </w:r>
      <w:r>
        <w:t xml:space="preserve">solange die Anzahl der öffnenden „</w:t>
      </w:r>
      <w:r>
        <w:t xml:space="preserve">/*</w:t>
      </w:r>
      <w:r>
        <w:t xml:space="preserve">” den der schlie-ßenden „</w:t>
      </w:r>
      <w:r>
        <w:t xml:space="preserve">*/</w:t>
      </w:r>
      <w:r>
        <w:t xml:space="preserve">” entspricht.</w:t>
      </w:r>
    </w:p>
    <w:bookmarkEnd w:id="54"/>
    <w:bookmarkStart w:id="55" w:name="programmstruktur"/>
    <w:p>
      <w:pPr>
        <w:pStyle w:val="Heading2"/>
      </w:pPr>
      <w:r>
        <w:t xml:space="preserve">4.3 Programmstruktur</w:t>
      </w:r>
    </w:p>
    <w:p>
      <w:pPr>
        <w:pStyle w:val="FirstParagraph"/>
      </w:pPr>
      <w:r>
        <w:t xml:space="preserve">Das Ausführungsmodell von Rym basiert auf Paketen, die entweder eine Bibliothek oder eine ausführbares Programm sein können.</w:t>
      </w:r>
      <w:r>
        <w:t xml:space="preserve"> </w:t>
      </w:r>
      <w:r>
        <w:t xml:space="preserve">Pakete, die eine Funktion namens „</w:t>
      </w:r>
      <w:r>
        <w:t xml:space="preserve">main</w:t>
      </w:r>
      <w:r>
        <w:t xml:space="preserve">” enthalten, können als eigenständige Programme ausgeführt werden, während andere wiederverwendbare Bibliotheken sind.</w:t>
      </w:r>
      <w:r>
        <w:t xml:space="preserve"> </w:t>
      </w:r>
      <w:r>
        <w:t xml:space="preserve">Diese Pakete bestehen aus Modulen, Funktionen, Konstanten und anderen Definitionen, die eine baumartige Struktur bilden und für die Organisation des Codes sorgen.</w:t>
      </w:r>
    </w:p>
    <w:p>
      <w:pPr>
        <w:pStyle w:val="TextBody"/>
      </w:pPr>
      <w:r>
        <w:t xml:space="preserve">Quelldateien, die ein Top-Level-Modul darstellen, verwenden die Erweiterung .rym.</w:t>
      </w:r>
      <w:r>
        <w:t xml:space="preserve"> </w:t>
      </w:r>
      <w:r>
        <w:t xml:space="preserve">Rym erlaubt auch die Ausführung von „</w:t>
      </w:r>
      <w:r>
        <w:t xml:space="preserve">.rys</w:t>
      </w:r>
      <w:r>
        <w:t xml:space="preserve">” Skriptdateien, um schnelle Tests zu ermöglichen und Personen, die die Sprache lernen, den Einstieg zu erleichtern.</w:t>
      </w:r>
      <w:r>
        <w:t xml:space="preserve"> </w:t>
      </w:r>
      <w:r>
        <w:t xml:space="preserve">Diese Skripte funktionieren ähnlich wie eine JavaScript- oder Python-Datei,</w:t>
      </w:r>
      <w:r>
        <w:t xml:space="preserve"> </w:t>
      </w:r>
      <w:r>
        <w:t xml:space="preserve">wo alle Anweisungen sofort ausgeführt werden, ohne dass eine Eingangsfunktion definiert werden muss.</w:t>
      </w:r>
      <w:r>
        <w:t xml:space="preserve"> </w:t>
      </w:r>
      <w:r>
        <w:t xml:space="preserve">Rym erreicht dies, indem es den Inhalt des Skripts einfach in eine Hauptfunktion einbettet.</w:t>
      </w:r>
    </w:p>
    <w:p>
      <w:pPr>
        <w:pStyle w:val="TextBody"/>
      </w:pPr>
      <w:r>
        <w:t xml:space="preserve">Ein Blick auf das typische „</w:t>
      </w:r>
      <w:r>
        <w:t xml:space="preserve">Hello World!</w:t>
      </w:r>
      <w:r>
        <w:t xml:space="preserve">” Skript zeigt, wie diese Umwandlung in der Praxis aussieht</w:t>
      </w:r>
      <w:r>
        <w:t xml:space="preserve"> </w:t>
      </w:r>
      <w:r>
        <w:rPr>
          <w:iCs/>
          <w:i/>
        </w:rPr>
        <w:t xml:space="preserve">(main.rys)</w:t>
      </w:r>
      <w:r>
        <w:t xml:space="preserve"> </w:t>
      </w:r>
      <w:r>
        <w:t xml:space="preserve">:</w:t>
      </w:r>
    </w:p>
    <w:p>
      <w:pPr>
        <w:pStyle w:val="SourceCode"/>
      </w:pPr>
      <w:r>
        <w:rPr>
          <w:rStyle w:val="NormalTok"/>
        </w:rPr>
        <w:t xml:space="preserve">print(</w:t>
      </w:r>
      <w:r>
        <w:rPr>
          <w:rStyle w:val="StringTok"/>
        </w:rPr>
        <w:t xml:space="preserve">"Hello World!"</w:t>
      </w:r>
      <w:r>
        <w:rPr>
          <w:rStyle w:val="NormalTok"/>
        </w:rPr>
        <w:t xml:space="preserve">)</w:t>
      </w:r>
    </w:p>
    <w:p>
      <w:pPr>
        <w:pStyle w:val="FirstParagraph"/>
      </w:pPr>
      <w:r>
        <w:t xml:space="preserve">Es ist genauso simpel wie ein Python-Skript, welches „</w:t>
      </w:r>
      <w:r>
        <w:t xml:space="preserve">Hello World!</w:t>
      </w:r>
      <w:r>
        <w:t xml:space="preserve">” ausgibt.</w:t>
      </w:r>
      <w:r>
        <w:t xml:space="preserve"> </w:t>
      </w:r>
      <w:r>
        <w:t xml:space="preserve">Tatsächlich wird es aber in diese Moduldatei umgewandelt</w:t>
      </w:r>
      <w:r>
        <w:t xml:space="preserve"> </w:t>
      </w:r>
      <w:r>
        <w:rPr>
          <w:iCs/>
          <w:i/>
        </w:rPr>
        <w:t xml:space="preserve">(main.rym)</w:t>
      </w:r>
      <w:r>
        <w:t xml:space="preserve"> </w:t>
      </w:r>
      <w:r>
        <w:t xml:space="preserve">:</w:t>
      </w:r>
    </w:p>
    <w:p>
      <w:pPr>
        <w:pStyle w:val="SourceCode"/>
      </w:pPr>
      <w:r>
        <w:rPr>
          <w:rStyle w:val="KeywordTok"/>
        </w:rPr>
        <w:t xml:space="preserve">func</w:t>
      </w:r>
      <w:r>
        <w:rPr>
          <w:rStyle w:val="NormalTok"/>
        </w:rPr>
        <w:t xml:space="preserve"> main() </w:t>
      </w:r>
      <w:r>
        <w:rPr>
          <w:rStyle w:val="OperatorTok"/>
        </w:rPr>
        <w:t xml:space="preserve">{</w:t>
      </w:r>
      <w:r>
        <w:br/>
      </w:r>
      <w:r>
        <w:rPr>
          <w:rStyle w:val="NormalTok"/>
        </w:rPr>
        <w:t xml:space="preserve">  print(</w:t>
      </w:r>
      <w:r>
        <w:rPr>
          <w:rStyle w:val="StringTok"/>
        </w:rPr>
        <w:t xml:space="preserve">"Hello World!"</w:t>
      </w:r>
      <w:r>
        <w:rPr>
          <w:rStyle w:val="NormalTok"/>
        </w:rPr>
        <w:t xml:space="preserve">)</w:t>
      </w:r>
      <w:r>
        <w:br/>
      </w:r>
      <w:r>
        <w:rPr>
          <w:rStyle w:val="OperatorTok"/>
        </w:rPr>
        <w:t xml:space="preserve">}</w:t>
      </w:r>
    </w:p>
    <w:bookmarkEnd w:id="55"/>
    <w:bookmarkStart w:id="56" w:name="variablen"/>
    <w:p>
      <w:pPr>
        <w:pStyle w:val="Heading2"/>
      </w:pPr>
      <w:r>
        <w:t xml:space="preserve">4.4 Variablen</w:t>
      </w:r>
    </w:p>
    <w:p>
      <w:pPr>
        <w:pStyle w:val="FirstParagraph"/>
      </w:pPr>
      <w:r>
        <w:t xml:space="preserve">Variablen in Rym sind entweder unveränderlich, was vorzuziehen ist, oder veränderbar.</w:t>
      </w:r>
      <w:r>
        <w:t xml:space="preserve"> </w:t>
      </w:r>
      <w:r>
        <w:t xml:space="preserve">Die Schlüsselwörter „</w:t>
      </w:r>
      <w:r>
        <w:t xml:space="preserve">const</w:t>
      </w:r>
      <w:r>
        <w:t xml:space="preserve">” und „</w:t>
      </w:r>
      <w:r>
        <w:t xml:space="preserve">mut</w:t>
      </w:r>
      <w:r>
        <w:t xml:space="preserve">” können verwendet werden, um eine neue Variable zu erstellen.</w:t>
      </w:r>
      <w:r>
        <w:t xml:space="preserve"> </w:t>
      </w:r>
      <w:r>
        <w:t xml:space="preserve">Beispiele für die Erstellung von Variablen sind in</w:t>
      </w:r>
      <w:r>
        <w:t xml:space="preserve"> </w:t>
      </w:r>
      <w:hyperlink w:anchor="sec-appendix-variables">
        <w:r>
          <w:rPr>
            <w:rStyle w:val="InternetLink"/>
          </w:rPr>
          <w:t xml:space="preserve">Kapitel A.3.1</w:t>
        </w:r>
      </w:hyperlink>
      <w:r>
        <w:t xml:space="preserve"> </w:t>
      </w:r>
      <w:r>
        <w:t xml:space="preserve">zu finden.</w:t>
      </w:r>
    </w:p>
    <w:bookmarkEnd w:id="56"/>
    <w:bookmarkStart w:id="67" w:name="datentypen-1"/>
    <w:p>
      <w:pPr>
        <w:pStyle w:val="Heading2"/>
      </w:pPr>
      <w:r>
        <w:t xml:space="preserve">4.5 Datentypen</w:t>
      </w:r>
    </w:p>
    <w:p>
      <w:pPr>
        <w:pStyle w:val="FirstParagraph"/>
      </w:pPr>
      <w:r>
        <w:t xml:space="preserve">Typen in Rym werden im Allgemeinen mit dem Schlüsselwort „</w:t>
      </w:r>
      <w:r>
        <w:t xml:space="preserve">type</w:t>
      </w:r>
      <w:r>
        <w:t xml:space="preserve">” deklariert.</w:t>
      </w:r>
      <w:r>
        <w:t xml:space="preserve"> </w:t>
      </w:r>
      <w:r>
        <w:t xml:space="preserve">Dem Schlüsselwort kann eine Syntax folgen, die definiert, welche Werte dieser Typ enthält.</w:t>
      </w:r>
      <w:r>
        <w:t xml:space="preserve"> </w:t>
      </w:r>
      <w:r>
        <w:t xml:space="preserve">Alle Typen in Rym können durch das Konzept der algebraischen Datentypen</w:t>
      </w:r>
      <w:r>
        <w:t xml:space="preserve"> </w:t>
      </w:r>
      <w:r>
        <w:rPr>
          <w:iCs/>
          <w:i/>
        </w:rPr>
        <w:t xml:space="preserve">(ADT/ADTs)</w:t>
      </w:r>
      <w:r>
        <w:t xml:space="preserve"> </w:t>
      </w:r>
      <w:r>
        <w:t xml:space="preserve">beschrieben werden.</w:t>
      </w:r>
      <w:r>
        <w:t xml:space="preserve"> </w:t>
      </w:r>
      <w:r>
        <w:t xml:space="preserve">Dieses Modell verknüpft jeden Typ mit der Menge der Werte, die er darstellen kann.</w:t>
      </w:r>
    </w:p>
    <w:bookmarkStart w:id="57" w:name="unit"/>
    <w:p>
      <w:pPr>
        <w:pStyle w:val="Heading3"/>
      </w:pPr>
      <w:r>
        <w:t xml:space="preserve">4.5.1 Unit</w:t>
      </w:r>
    </w:p>
    <w:p>
      <w:pPr>
        <w:pStyle w:val="FirstParagraph"/>
      </w:pPr>
      <w:r>
        <w:t xml:space="preserve">Der Unit-Typ hat seinen Ursprung in funktionalen Sprachen, ist aber dem void-Typ von C, C++, JavaScript usw. sehr ähnlich.</w:t>
      </w:r>
      <w:r>
        <w:t xml:space="preserve"> </w:t>
      </w:r>
      <w:r>
        <w:t xml:space="preserve">Er hat genau einen Wert und wird von Funktionen und Ausdrücken ohne Ergebnis zurückgeben.</w:t>
      </w:r>
    </w:p>
    <w:bookmarkEnd w:id="57"/>
    <w:bookmarkStart w:id="58" w:name="booleans"/>
    <w:p>
      <w:pPr>
        <w:pStyle w:val="Heading3"/>
      </w:pPr>
      <w:r>
        <w:t xml:space="preserve">4.5.2 Booleans</w:t>
      </w:r>
    </w:p>
    <w:p>
      <w:pPr>
        <w:pStyle w:val="FirstParagraph"/>
      </w:pPr>
      <w:r>
        <w:t xml:space="preserve">Boolean-Typen gehören zu den einfachsten aller Typen und sind in den meisten seit 1960 entwickelten allgemeinen Programmiersprachen enthalten.</w:t>
      </w:r>
      <w:r>
        <w:t xml:space="preserve"> </w:t>
      </w:r>
      <w:r>
        <w:t xml:space="preserve">Der Boolean-Typ in Rym heißt „</w:t>
      </w:r>
      <w:r>
        <w:t xml:space="preserve">bool</w:t>
      </w:r>
      <w:r>
        <w:t xml:space="preserve">”, wie in Python, PHP, C#, Go, Rust, Swift und vielen anderen.</w:t>
      </w:r>
      <w:r>
        <w:t xml:space="preserve"> </w:t>
      </w:r>
      <w:r>
        <w:t xml:space="preserve">Er wurde nach</w:t>
      </w:r>
      <w:r>
        <w:t xml:space="preserve"> </w:t>
      </w:r>
      <w:r>
        <w:rPr>
          <w:iCs/>
          <w:i/>
        </w:rPr>
        <w:t xml:space="preserve">George Boole</w:t>
      </w:r>
      <w:r>
        <w:t xml:space="preserve"> </w:t>
      </w:r>
      <w:r>
        <w:t xml:space="preserve">benannt, einem Pionier der mathematischen Logik.</w:t>
      </w:r>
      <w:r>
        <w:t xml:space="preserve"> </w:t>
      </w:r>
      <w:r>
        <w:t xml:space="preserve">[27], [30], [38], [61], [62]</w:t>
      </w:r>
    </w:p>
    <w:p>
      <w:pPr>
        <w:pStyle w:val="TextBody"/>
      </w:pPr>
      <w:r>
        <w:t xml:space="preserve">Booleans haben nur zwei mögliche Werte, „</w:t>
      </w:r>
      <w:r>
        <w:t xml:space="preserve">true</w:t>
      </w:r>
      <w:r>
        <w:t xml:space="preserve">” und „</w:t>
      </w:r>
      <w:r>
        <w:t xml:space="preserve">false</w:t>
      </w:r>
      <w:r>
        <w:t xml:space="preserve">”.</w:t>
      </w:r>
      <w:r>
        <w:t xml:space="preserve"> </w:t>
      </w:r>
      <w:r>
        <w:t xml:space="preserve">Deshalb verwendet man sie häufig, um Schalter oder Marker in Programmen darzustellen.</w:t>
      </w:r>
      <w:r>
        <w:t xml:space="preserve"> </w:t>
      </w:r>
      <w:r>
        <w:t xml:space="preserve">Obwohl auch andere Typen, wie z.B. Integer, für diese Zwecke verwendet werden können,</w:t>
      </w:r>
      <w:r>
        <w:t xml:space="preserve"> </w:t>
      </w:r>
      <w:r>
        <w:t xml:space="preserve">ist die Verwendung von Boolescher Werten besser lesbar.</w:t>
      </w:r>
      <w:r>
        <w:t xml:space="preserve"> </w:t>
      </w:r>
      <w:r>
        <w:t xml:space="preserve">In C und C++ können numerische Ausdrücke immer noch so verwendet werden, als wären sie Booleans.</w:t>
      </w:r>
      <w:r>
        <w:t xml:space="preserve"> </w:t>
      </w:r>
      <w:r>
        <w:t xml:space="preserve">In den nachfolgenden Sprachen, Java und C#, ist dies nicht der Fall.</w:t>
      </w:r>
      <w:r>
        <w:t xml:space="preserve"> </w:t>
      </w:r>
      <w:r>
        <w:t xml:space="preserve">Daher wird Rym dies auch nicht erlauben.</w:t>
      </w:r>
      <w:r>
        <w:t xml:space="preserve"> </w:t>
      </w:r>
      <w:r>
        <w:t xml:space="preserve">[2, S. 404], [62], [63]</w:t>
      </w:r>
      <w:r>
        <w:t xml:space="preserve"> </w:t>
      </w:r>
    </w:p>
    <w:p>
      <w:pPr>
        <w:pStyle w:val="TextBody"/>
      </w:pPr>
      <w:r>
        <w:t xml:space="preserve">Ein Boolescher Wert könnte durch ein einziges Bit dargestellt werden.</w:t>
      </w:r>
      <w:r>
        <w:t xml:space="preserve"> </w:t>
      </w:r>
      <w:r>
        <w:t xml:space="preserve">Da aber auf vielen Rechnern nicht effizient auf ein einzelnes Bit im Speicher zugegriffen werden kann,</w:t>
      </w:r>
      <w:r>
        <w:t xml:space="preserve"> </w:t>
      </w:r>
      <w:r>
        <w:t xml:space="preserve">werden sie oft in der kleinsten effizient adressierbaren Speicherzelle gespeichert, in der Regel einem Byte.</w:t>
      </w:r>
      <w:r>
        <w:t xml:space="preserve"> </w:t>
      </w:r>
      <w:r>
        <w:t xml:space="preserve">Da dieses Detail unwichtig ist, spezifiziert Rym nicht, wie Boolesche Werte zu speichern sind.</w:t>
      </w:r>
      <w:r>
        <w:t xml:space="preserve"> </w:t>
      </w:r>
      <w:r>
        <w:t xml:space="preserve">[2, S. 404f]</w:t>
      </w:r>
    </w:p>
    <w:p>
      <w:r>
        <w:br w:type="page"/>
      </w:r>
    </w:p>
    <w:bookmarkEnd w:id="58"/>
    <w:bookmarkStart w:id="59" w:name="verwedung-von-booleans"/>
    <w:p>
      <w:pPr>
        <w:pStyle w:val="Heading3"/>
      </w:pPr>
      <w:r>
        <w:t xml:space="preserve">4.5.3 Verwedung von Booleans</w:t>
      </w:r>
    </w:p>
    <w:p>
      <w:pPr>
        <w:pStyle w:val="FirstParagraph"/>
      </w:pPr>
      <w:r>
        <w:t xml:space="preserve">Ein Boolescher Wert kann mit den Begriffen „</w:t>
      </w:r>
      <w:r>
        <w:t xml:space="preserve">true</w:t>
      </w:r>
      <w:r>
        <w:t xml:space="preserve">” oder „</w:t>
      </w:r>
      <w:r>
        <w:t xml:space="preserve">false</w:t>
      </w:r>
      <w:r>
        <w:t xml:space="preserve">” erstellt werden.</w:t>
      </w:r>
    </w:p>
    <w:p>
      <w:pPr>
        <w:pStyle w:val="SourceCode"/>
      </w:pPr>
      <w:r>
        <w:rPr>
          <w:rStyle w:val="KeywordTok"/>
        </w:rPr>
        <w:t xml:space="preserve">const</w:t>
      </w:r>
      <w:r>
        <w:rPr>
          <w:rStyle w:val="NormalTok"/>
        </w:rPr>
        <w:t xml:space="preserve"> var_1 </w:t>
      </w:r>
      <w:r>
        <w:rPr>
          <w:rStyle w:val="OperatorTok"/>
        </w:rPr>
        <w:t xml:space="preserve">=</w:t>
      </w:r>
      <w:r>
        <w:rPr>
          <w:rStyle w:val="NormalTok"/>
        </w:rPr>
        <w:t xml:space="preserve"> </w:t>
      </w:r>
      <w:r>
        <w:rPr>
          <w:rStyle w:val="ConstantTok"/>
        </w:rPr>
        <w:t xml:space="preserve">true</w:t>
      </w:r>
      <w:r>
        <w:br/>
      </w:r>
      <w:r>
        <w:rPr>
          <w:rStyle w:val="KeywordTok"/>
        </w:rPr>
        <w:t xml:space="preserve">const</w:t>
      </w:r>
      <w:r>
        <w:rPr>
          <w:rStyle w:val="NormalTok"/>
        </w:rPr>
        <w:t xml:space="preserve"> var_2 </w:t>
      </w:r>
      <w:r>
        <w:rPr>
          <w:rStyle w:val="OperatorTok"/>
        </w:rPr>
        <w:t xml:space="preserve">=</w:t>
      </w:r>
      <w:r>
        <w:rPr>
          <w:rStyle w:val="NormalTok"/>
        </w:rPr>
        <w:t xml:space="preserve"> </w:t>
      </w:r>
      <w:r>
        <w:rPr>
          <w:rStyle w:val="ConstantTok"/>
        </w:rPr>
        <w:t xml:space="preserve">false</w:t>
      </w:r>
    </w:p>
    <w:p>
      <w:pPr>
        <w:pStyle w:val="FirstParagraph"/>
      </w:pPr>
      <w:r>
        <w:t xml:space="preserve">In Rym verwenden die Kontrollflussausdrücke</w:t>
      </w:r>
      <w:r>
        <w:t xml:space="preserve"> </w:t>
      </w:r>
      <w:r>
        <w:rPr>
          <w:iCs/>
          <w:i/>
        </w:rPr>
        <w:t xml:space="preserve">if</w:t>
      </w:r>
      <w:r>
        <w:t xml:space="preserve"> </w:t>
      </w:r>
      <w:r>
        <w:t xml:space="preserve">und</w:t>
      </w:r>
      <w:r>
        <w:t xml:space="preserve"> </w:t>
      </w:r>
      <w:r>
        <w:rPr>
          <w:iCs/>
          <w:i/>
        </w:rPr>
        <w:t xml:space="preserve">while</w:t>
      </w:r>
      <w:r>
        <w:t xml:space="preserve"> </w:t>
      </w:r>
      <w:r>
        <w:t xml:space="preserve">Boolesche Werte, um zu ent-scheiden, welcher Code ausgeführt werden soll und vice versa.</w:t>
      </w:r>
    </w:p>
    <w:p>
      <w:pPr>
        <w:pStyle w:val="SourceCode"/>
      </w:pPr>
      <w:r>
        <w:rPr>
          <w:rStyle w:val="KeywordTok"/>
        </w:rPr>
        <w:t xml:space="preserve">const</w:t>
      </w:r>
      <w:r>
        <w:rPr>
          <w:rStyle w:val="NormalTok"/>
        </w:rPr>
        <w:t xml:space="preserve"> condition </w:t>
      </w:r>
      <w:r>
        <w:rPr>
          <w:rStyle w:val="OperatorTok"/>
        </w:rPr>
        <w:t xml:space="preserve">=</w:t>
      </w:r>
      <w:r>
        <w:rPr>
          <w:rStyle w:val="NormalTok"/>
        </w:rPr>
        <w:t xml:space="preserve"> </w:t>
      </w:r>
      <w:r>
        <w:rPr>
          <w:rStyle w:val="ConstantTok"/>
        </w:rPr>
        <w:t xml:space="preserve">true</w:t>
      </w:r>
      <w:r>
        <w:br/>
      </w:r>
      <w:r>
        <w:rPr>
          <w:rStyle w:val="ControlFlowTok"/>
        </w:rPr>
        <w:t xml:space="preserve">if</w:t>
      </w:r>
      <w:r>
        <w:rPr>
          <w:rStyle w:val="NormalTok"/>
        </w:rPr>
        <w:t xml:space="preserve"> condition </w:t>
      </w:r>
      <w:r>
        <w:rPr>
          <w:rStyle w:val="OperatorTok"/>
        </w:rPr>
        <w:t xml:space="preserve">{</w:t>
      </w:r>
      <w:r>
        <w:rPr>
          <w:rStyle w:val="NormalTok"/>
        </w:rPr>
        <w:t xml:space="preserve"> </w:t>
      </w:r>
      <w:r>
        <w:rPr>
          <w:rStyle w:val="CommentTok"/>
        </w:rPr>
        <w:t xml:space="preserve">/* do something once */</w:t>
      </w:r>
      <w:r>
        <w:rPr>
          <w:rStyle w:val="NormalTok"/>
        </w:rPr>
        <w:t xml:space="preserve"> </w:t>
      </w:r>
      <w:r>
        <w:rPr>
          <w:rStyle w:val="OperatorTok"/>
        </w:rPr>
        <w:t xml:space="preserve">}</w:t>
      </w:r>
      <w:r>
        <w:br/>
      </w:r>
      <w:r>
        <w:rPr>
          <w:rStyle w:val="ControlFlowTok"/>
        </w:rPr>
        <w:t xml:space="preserve">while</w:t>
      </w:r>
      <w:r>
        <w:rPr>
          <w:rStyle w:val="NormalTok"/>
        </w:rPr>
        <w:t xml:space="preserve"> condition </w:t>
      </w:r>
      <w:r>
        <w:rPr>
          <w:rStyle w:val="OperatorTok"/>
        </w:rPr>
        <w:t xml:space="preserve">{</w:t>
      </w:r>
      <w:r>
        <w:rPr>
          <w:rStyle w:val="NormalTok"/>
        </w:rPr>
        <w:t xml:space="preserve"> </w:t>
      </w:r>
      <w:r>
        <w:rPr>
          <w:rStyle w:val="CommentTok"/>
        </w:rPr>
        <w:t xml:space="preserve">/* do something forever */</w:t>
      </w:r>
      <w:r>
        <w:rPr>
          <w:rStyle w:val="NormalTok"/>
        </w:rPr>
        <w:t xml:space="preserve"> </w:t>
      </w:r>
      <w:r>
        <w:rPr>
          <w:rStyle w:val="OperatorTok"/>
        </w:rPr>
        <w:t xml:space="preserve">}</w:t>
      </w:r>
    </w:p>
    <w:bookmarkEnd w:id="59"/>
    <w:bookmarkStart w:id="61" w:name="integers"/>
    <w:p>
      <w:pPr>
        <w:pStyle w:val="Heading3"/>
      </w:pPr>
      <w:r>
        <w:t xml:space="preserve">4.5.4 Integers</w:t>
      </w:r>
    </w:p>
    <w:p>
      <w:pPr>
        <w:pStyle w:val="FirstParagraph"/>
      </w:pPr>
      <w:r>
        <w:t xml:space="preserve">Ein weiterer sehr verbreiteter Datentyp ist der Integer, welcher nur in manchen Sprachen existiert.</w:t>
      </w:r>
      <w:r>
        <w:t xml:space="preserve"> </w:t>
      </w:r>
      <w:r>
        <w:t xml:space="preserve">Wie in</w:t>
      </w:r>
      <w:r>
        <w:t xml:space="preserve"> </w:t>
      </w:r>
      <w:hyperlink w:anchor="tbl-int-formats">
        <w:r>
          <w:rPr>
            <w:rStyle w:val="InternetLink"/>
          </w:rPr>
          <w:t xml:space="preserve">Tabelle 4.1</w:t>
        </w:r>
      </w:hyperlink>
      <w:r>
        <w:t xml:space="preserve"> </w:t>
      </w:r>
      <w:r>
        <w:t xml:space="preserve">zu sehen, wird die Definition einer bestimmten Größe für Integers von noch weniger Programmiersprachen unterstützt.</w:t>
      </w:r>
      <w:r>
        <w:t xml:space="preserve"> </w:t>
      </w:r>
      <w:r>
        <w:t xml:space="preserve">Einige Sprachen unterstützen vorzeichenlose Integer-Typen.</w:t>
      </w:r>
      <w:r>
        <w:t xml:space="preserve"> </w:t>
      </w:r>
      <w:r>
        <w:t xml:space="preserve">Diese Typen werden zur Speicherung von natürlichen Zahlen und häufig auch von binären Daten verwendet.</w:t>
      </w:r>
      <w:r>
        <w:t xml:space="preserve"> </w:t>
      </w:r>
      <w:r>
        <w:t xml:space="preserve">Acht Bit große vorzeichenlose Integers können zum Beispiel genau einen Byte darstellen.</w:t>
      </w:r>
    </w:p>
    <w:p>
      <w:pPr>
        <w:pStyle w:val="TextBody"/>
      </w:pPr>
      <w:r>
        <w:t xml:space="preserve">Die Typen für C und C++, welche in</w:t>
      </w:r>
      <w:r>
        <w:t xml:space="preserve"> </w:t>
      </w:r>
      <w:hyperlink w:anchor="tbl-int-formats">
        <w:r>
          <w:rPr>
            <w:rStyle w:val="InternetLink"/>
          </w:rPr>
          <w:t xml:space="preserve">Tabelle 4.1</w:t>
        </w:r>
      </w:hyperlink>
      <w:r>
        <w:t xml:space="preserve"> </w:t>
      </w:r>
      <w:r>
        <w:t xml:space="preserve">dargestellt werden, verwenden den „</w:t>
      </w:r>
      <w:r>
        <w:t xml:space="preserve">cstdint</w:t>
      </w:r>
      <w:r>
        <w:t xml:space="preserve">” Header,</w:t>
      </w:r>
      <w:r>
        <w:t xml:space="preserve"> </w:t>
      </w:r>
      <w:r>
        <w:t xml:space="preserve">da ihre Standards die Größen für Integers nicht vorgeben und sie der Implementierung überlassen.</w:t>
      </w:r>
      <w:r>
        <w:t xml:space="preserve"> </w:t>
      </w:r>
      <w:r>
        <w:t xml:space="preserve">Die Typen aus der Header-Datei müssen jedoch genau diese Größe haben.</w:t>
      </w:r>
      <w:r>
        <w:t xml:space="preserve"> </w:t>
      </w:r>
      <w:r>
        <w:t xml:space="preserve">[64]</w:t>
      </w:r>
    </w:p>
    <w:bookmarkStart w:id="60" w:name="tbl-int-formats"/>
    <w:p>
      <w:pPr>
        <w:pStyle w:val="TableCaption"/>
      </w:pPr>
      <w:r>
        <w:t xml:space="preserve">Tabelle 4.1:</w:t>
      </w:r>
      <w:r>
        <w:t xml:space="preserve"> </w:t>
      </w:r>
      <w:r>
        <w:rPr>
          <w:bCs/>
          <w:b/>
        </w:rPr>
        <w:t xml:space="preserve">TODO</w:t>
      </w:r>
      <w:r>
        <w:t xml:space="preserve"> </w:t>
      </w:r>
      <w:r>
        <w:t xml:space="preserve"> </w:t>
      </w:r>
      <w:r>
        <w:t xml:space="preserve">Unterstützte Integer-Formate</w:t>
      </w:r>
    </w:p>
    <w:tbl>
      <w:tblPr>
        <w:tblStyle w:val="Table"/>
        <w:tblW w:type="pct" w:w="5000"/>
        <w:tblLook w:firstRow="1" w:lastRow="0" w:firstColumn="0" w:lastColumn="0" w:noHBand="0" w:noVBand="0" w:val="0020"/>
        <w:tblCaption w:val="Tabelle 4.1: TODO  Unterstützte Integer-Formate"/>
      </w:tblPr>
      <w:tblGrid>
        <w:gridCol w:w="1267"/>
        <w:gridCol w:w="792"/>
        <w:gridCol w:w="1267"/>
        <w:gridCol w:w="1821"/>
        <w:gridCol w:w="1504"/>
        <w:gridCol w:w="1267"/>
      </w:tblGrid>
      <w:tr>
        <w:trPr>
          <w:tblHeader w:val="true"/>
        </w:trPr>
        <w:tc>
          <w:tcPr/>
          <w:p>
            <w:pPr>
              <w:pStyle w:val="Compact"/>
              <w:jc w:val="center"/>
            </w:pPr>
            <w:r>
              <w:t xml:space="preserve">Size [Bits]</w:t>
            </w:r>
          </w:p>
        </w:tc>
        <w:tc>
          <w:tcPr/>
          <w:p>
            <w:pPr>
              <w:pStyle w:val="Compact"/>
              <w:jc w:val="left"/>
            </w:pPr>
            <w:r>
              <w:t xml:space="preserve">Java</w:t>
            </w:r>
          </w:p>
        </w:tc>
        <w:tc>
          <w:tcPr/>
          <w:p>
            <w:pPr>
              <w:pStyle w:val="Compact"/>
              <w:jc w:val="left"/>
            </w:pPr>
            <w:r>
              <w:t xml:space="preserve">C#</w:t>
            </w:r>
          </w:p>
        </w:tc>
        <w:tc>
          <w:tcPr/>
          <w:p>
            <w:pPr>
              <w:pStyle w:val="Compact"/>
              <w:jc w:val="left"/>
            </w:pPr>
            <w:r>
              <w:t xml:space="preserve">C, C++</w:t>
            </w:r>
          </w:p>
        </w:tc>
        <w:tc>
          <w:tcPr/>
          <w:p>
            <w:pPr>
              <w:pStyle w:val="Compact"/>
              <w:jc w:val="left"/>
            </w:pPr>
            <w:r>
              <w:t xml:space="preserve">Go</w:t>
            </w:r>
          </w:p>
        </w:tc>
        <w:tc>
          <w:tcPr/>
          <w:p>
            <w:pPr>
              <w:pStyle w:val="Compact"/>
              <w:jc w:val="left"/>
            </w:pPr>
            <w:r>
              <w:t xml:space="preserve">Rust</w:t>
            </w:r>
          </w:p>
        </w:tc>
      </w:tr>
      <w:tr>
        <w:tc>
          <w:tcPr/>
          <w:p>
            <w:pPr>
              <w:pStyle w:val="Compact"/>
              <w:jc w:val="center"/>
            </w:pPr>
            <w:r>
              <w:t xml:space="preserve">8</w:t>
            </w:r>
          </w:p>
        </w:tc>
        <w:tc>
          <w:tcPr/>
          <w:p>
            <w:pPr>
              <w:pStyle w:val="Compact"/>
              <w:jc w:val="left"/>
            </w:pPr>
            <w:r>
              <w:t xml:space="preserve">byte</w:t>
            </w:r>
          </w:p>
        </w:tc>
        <w:tc>
          <w:tcPr/>
          <w:p>
            <w:pPr>
              <w:pStyle w:val="Compact"/>
              <w:jc w:val="left"/>
            </w:pPr>
            <w:r>
              <w:t xml:space="preserve">sbyte, byte</w:t>
            </w:r>
          </w:p>
        </w:tc>
        <w:tc>
          <w:tcPr/>
          <w:p>
            <w:pPr>
              <w:pStyle w:val="Compact"/>
              <w:jc w:val="left"/>
            </w:pPr>
            <w:r>
              <w:t xml:space="preserve">int8_t, uint8_t</w:t>
            </w:r>
          </w:p>
        </w:tc>
        <w:tc>
          <w:tcPr/>
          <w:p>
            <w:pPr>
              <w:pStyle w:val="Compact"/>
              <w:jc w:val="left"/>
            </w:pPr>
            <w:r>
              <w:t xml:space="preserve">int8, uint8</w:t>
            </w:r>
          </w:p>
        </w:tc>
        <w:tc>
          <w:tcPr/>
          <w:p>
            <w:pPr>
              <w:pStyle w:val="Compact"/>
              <w:jc w:val="left"/>
            </w:pPr>
            <w:r>
              <w:t xml:space="preserve">i8, u8</w:t>
            </w:r>
          </w:p>
        </w:tc>
      </w:tr>
      <w:tr>
        <w:tc>
          <w:tcPr/>
          <w:p>
            <w:pPr>
              <w:pStyle w:val="Compact"/>
              <w:jc w:val="center"/>
            </w:pPr>
            <w:r>
              <w:t xml:space="preserve">16</w:t>
            </w:r>
          </w:p>
        </w:tc>
        <w:tc>
          <w:tcPr/>
          <w:p>
            <w:pPr>
              <w:pStyle w:val="Compact"/>
              <w:jc w:val="left"/>
            </w:pPr>
            <w:r>
              <w:t xml:space="preserve">short</w:t>
            </w:r>
          </w:p>
        </w:tc>
        <w:tc>
          <w:tcPr/>
          <w:p>
            <w:pPr>
              <w:pStyle w:val="Compact"/>
              <w:jc w:val="left"/>
            </w:pPr>
            <w:r>
              <w:t xml:space="preserve">short, ushort</w:t>
            </w:r>
          </w:p>
        </w:tc>
        <w:tc>
          <w:tcPr/>
          <w:p>
            <w:pPr>
              <w:pStyle w:val="Compact"/>
              <w:jc w:val="left"/>
            </w:pPr>
            <w:r>
              <w:t xml:space="preserve">int16_t, uint16_t</w:t>
            </w:r>
          </w:p>
        </w:tc>
        <w:tc>
          <w:tcPr/>
          <w:p>
            <w:pPr>
              <w:pStyle w:val="Compact"/>
              <w:jc w:val="left"/>
            </w:pPr>
            <w:r>
              <w:t xml:space="preserve">int16, uint16</w:t>
            </w:r>
          </w:p>
        </w:tc>
        <w:tc>
          <w:tcPr/>
          <w:p>
            <w:pPr>
              <w:pStyle w:val="Compact"/>
              <w:jc w:val="left"/>
            </w:pPr>
            <w:r>
              <w:t xml:space="preserve">i16, u16</w:t>
            </w:r>
          </w:p>
        </w:tc>
      </w:tr>
      <w:tr>
        <w:tc>
          <w:tcPr/>
          <w:p>
            <w:pPr>
              <w:pStyle w:val="Compact"/>
              <w:jc w:val="center"/>
            </w:pPr>
            <w:r>
              <w:t xml:space="preserve">32</w:t>
            </w:r>
          </w:p>
        </w:tc>
        <w:tc>
          <w:tcPr/>
          <w:p>
            <w:pPr>
              <w:pStyle w:val="Compact"/>
              <w:jc w:val="left"/>
            </w:pPr>
            <w:r>
              <w:t xml:space="preserve">int</w:t>
            </w:r>
          </w:p>
        </w:tc>
        <w:tc>
          <w:tcPr/>
          <w:p>
            <w:pPr>
              <w:pStyle w:val="Compact"/>
              <w:jc w:val="left"/>
            </w:pPr>
            <w:r>
              <w:t xml:space="preserve">int, uint</w:t>
            </w:r>
          </w:p>
        </w:tc>
        <w:tc>
          <w:tcPr/>
          <w:p>
            <w:pPr>
              <w:pStyle w:val="Compact"/>
              <w:jc w:val="left"/>
            </w:pPr>
            <w:r>
              <w:t xml:space="preserve">int32_t, uint32_t</w:t>
            </w:r>
          </w:p>
        </w:tc>
        <w:tc>
          <w:tcPr/>
          <w:p>
            <w:pPr>
              <w:pStyle w:val="Compact"/>
              <w:jc w:val="left"/>
            </w:pPr>
            <w:r>
              <w:t xml:space="preserve">int32, uint32</w:t>
            </w:r>
          </w:p>
        </w:tc>
        <w:tc>
          <w:tcPr/>
          <w:p>
            <w:pPr>
              <w:pStyle w:val="Compact"/>
              <w:jc w:val="left"/>
            </w:pPr>
            <w:r>
              <w:t xml:space="preserve">i32, u32</w:t>
            </w:r>
          </w:p>
        </w:tc>
      </w:tr>
      <w:tr>
        <w:tc>
          <w:tcPr/>
          <w:p>
            <w:pPr>
              <w:pStyle w:val="Compact"/>
              <w:jc w:val="center"/>
            </w:pPr>
            <w:r>
              <w:t xml:space="preserve">64</w:t>
            </w:r>
          </w:p>
        </w:tc>
        <w:tc>
          <w:tcPr/>
          <w:p>
            <w:pPr>
              <w:pStyle w:val="Compact"/>
              <w:jc w:val="left"/>
            </w:pPr>
            <w:r>
              <w:t xml:space="preserve">long</w:t>
            </w:r>
          </w:p>
        </w:tc>
        <w:tc>
          <w:tcPr/>
          <w:p>
            <w:pPr>
              <w:pStyle w:val="Compact"/>
              <w:jc w:val="left"/>
            </w:pPr>
            <w:r>
              <w:t xml:space="preserve">long, ulong</w:t>
            </w:r>
          </w:p>
        </w:tc>
        <w:tc>
          <w:tcPr/>
          <w:p>
            <w:pPr>
              <w:pStyle w:val="Compact"/>
              <w:jc w:val="left"/>
            </w:pPr>
            <w:r>
              <w:t xml:space="preserve">int64_t, uint64_t</w:t>
            </w:r>
          </w:p>
        </w:tc>
        <w:tc>
          <w:tcPr/>
          <w:p>
            <w:pPr>
              <w:pStyle w:val="Compact"/>
              <w:jc w:val="left"/>
            </w:pPr>
            <w:r>
              <w:t xml:space="preserve">int64, uint64</w:t>
            </w:r>
          </w:p>
        </w:tc>
        <w:tc>
          <w:tcPr/>
          <w:p>
            <w:pPr>
              <w:pStyle w:val="Compact"/>
              <w:jc w:val="left"/>
            </w:pPr>
            <w:r>
              <w:t xml:space="preserve">i64, u64</w:t>
            </w:r>
          </w:p>
        </w:tc>
      </w:tr>
      <w:tr>
        <w:tc>
          <w:tcPr/>
          <w:p>
            <w:pPr>
              <w:pStyle w:val="Compact"/>
              <w:jc w:val="center"/>
            </w:pPr>
            <w:r>
              <w:t xml:space="preserve">32|64</w:t>
            </w:r>
          </w:p>
        </w:tc>
        <w:tc>
          <w:tcPr/>
          <w:p>
            <w:pPr>
              <w:pStyle w:val="Compact"/>
              <w:jc w:val="left"/>
            </w:pPr>
            <w:r>
              <w:t xml:space="preserve">—</w:t>
            </w:r>
          </w:p>
        </w:tc>
        <w:tc>
          <w:tcPr/>
          <w:p>
            <w:pPr>
              <w:pStyle w:val="Compact"/>
              <w:jc w:val="left"/>
            </w:pPr>
            <w:r>
              <w:t xml:space="preserve">nint, nuint</w:t>
            </w:r>
          </w:p>
        </w:tc>
        <w:tc>
          <w:tcPr/>
          <w:p>
            <w:pPr>
              <w:pStyle w:val="Compact"/>
              <w:jc w:val="left"/>
            </w:pPr>
            <w:r>
              <w:t xml:space="preserve">—</w:t>
            </w:r>
          </w:p>
        </w:tc>
        <w:tc>
          <w:tcPr/>
          <w:p>
            <w:pPr>
              <w:pStyle w:val="Compact"/>
              <w:jc w:val="left"/>
            </w:pPr>
            <w:r>
              <w:t xml:space="preserve">int, uint</w:t>
            </w:r>
          </w:p>
        </w:tc>
        <w:tc>
          <w:tcPr/>
          <w:p>
            <w:pPr>
              <w:pStyle w:val="Compact"/>
              <w:jc w:val="left"/>
            </w:pPr>
            <w:r>
              <w:t xml:space="preserve">—</w:t>
            </w:r>
          </w:p>
        </w:tc>
      </w:tr>
      <w:tr>
        <w:tc>
          <w:tcPr/>
          <w:p>
            <w:pPr>
              <w:pStyle w:val="Compact"/>
              <w:jc w:val="center"/>
            </w:pPr>
            <w:r>
              <w:t xml:space="preserve">128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i128, u128</w:t>
            </w:r>
          </w:p>
        </w:tc>
      </w:tr>
      <w:tr>
        <w:tc>
          <w:tcPr/>
          <w:p>
            <w:pPr>
              <w:pStyle w:val="Compact"/>
              <w:jc w:val="center"/>
            </w:pPr>
            <w:r>
              <w:t xml:space="preserve">pointer</w:t>
            </w:r>
          </w:p>
        </w:tc>
        <w:tc>
          <w:tcPr/>
          <w:p>
            <w:pPr>
              <w:pStyle w:val="Compact"/>
              <w:jc w:val="left"/>
            </w:pPr>
            <w:r>
              <w:t xml:space="preserve">—</w:t>
            </w:r>
          </w:p>
        </w:tc>
        <w:tc>
          <w:tcPr/>
          <w:p>
            <w:pPr>
              <w:pStyle w:val="Compact"/>
              <w:jc w:val="left"/>
            </w:pPr>
            <w:r>
              <w:t xml:space="preserve">—</w:t>
            </w:r>
          </w:p>
        </w:tc>
        <w:tc>
          <w:tcPr/>
          <w:p>
            <w:pPr>
              <w:pStyle w:val="Compact"/>
              <w:jc w:val="left"/>
            </w:pPr>
            <w:r>
              <w:t xml:space="preserve">intptr_t, uintptr_t</w:t>
            </w:r>
          </w:p>
        </w:tc>
        <w:tc>
          <w:tcPr/>
          <w:p>
            <w:pPr>
              <w:pStyle w:val="Compact"/>
              <w:jc w:val="left"/>
            </w:pPr>
            <w:r>
              <w:t xml:space="preserve">intptr, uintptr</w:t>
            </w:r>
          </w:p>
        </w:tc>
        <w:tc>
          <w:tcPr/>
          <w:p>
            <w:pPr>
              <w:pStyle w:val="Compact"/>
              <w:jc w:val="left"/>
            </w:pPr>
            <w:r>
              <w:t xml:space="preserve">isize, usize</w:t>
            </w:r>
          </w:p>
        </w:tc>
      </w:tr>
    </w:tbl>
    <w:bookmarkEnd w:id="60"/>
    <w:p>
      <w:pPr>
        <w:pStyle w:val="TextBody"/>
      </w:pPr>
      <w:r>
        <w:t xml:space="preserve">Der „</w:t>
      </w:r>
      <w:r>
        <w:t xml:space="preserve">cstdint</w:t>
      </w:r>
      <w:r>
        <w:t xml:space="preserve">” Header, Go und Rust haben Namen für diese Typen, die eindeutig angeben, wie groß ein Wert ist.</w:t>
      </w:r>
      <w:r>
        <w:t xml:space="preserve"> </w:t>
      </w:r>
      <w:r>
        <w:t xml:space="preserve">Rym verwendet einfach die Version von Rust, da sie die kürzeste ist.</w:t>
      </w:r>
      <w:r>
        <w:t xml:space="preserve"> </w:t>
      </w:r>
      <w:r>
        <w:t xml:space="preserve">Diese Namen ermöglichen es auch in der Zukunft, Integers beliebiger Größe hinzuzufügen.</w:t>
      </w:r>
    </w:p>
    <w:bookmarkEnd w:id="61"/>
    <w:bookmarkStart w:id="63" w:name="floats"/>
    <w:p>
      <w:pPr>
        <w:pStyle w:val="Heading3"/>
      </w:pPr>
      <w:r>
        <w:t xml:space="preserve">4.5.5 Floats</w:t>
      </w:r>
    </w:p>
    <w:p>
      <w:pPr>
        <w:pStyle w:val="FirstParagraph"/>
      </w:pPr>
      <w:r>
        <w:t xml:space="preserve">Die meisten Sprachen bieten Fließkommazahl-Typen an, die dem</w:t>
      </w:r>
      <w:r>
        <w:t xml:space="preserve"> </w:t>
      </w:r>
      <w:r>
        <w:rPr>
          <w:iCs/>
          <w:i/>
        </w:rPr>
        <w:t xml:space="preserve">IEEE-754</w:t>
      </w:r>
      <w:r>
        <w:t xml:space="preserve"> </w:t>
      </w:r>
      <w:r>
        <w:t xml:space="preserve">[65]</w:t>
      </w:r>
      <w:r>
        <w:t xml:space="preserve"> </w:t>
      </w:r>
      <w:r>
        <w:t xml:space="preserve">Standard für Fließkommaarithmetik oder seiner ISO-Adaption</w:t>
      </w:r>
      <w:r>
        <w:t xml:space="preserve"> </w:t>
      </w:r>
      <w:r>
        <w:rPr>
          <w:iCs/>
          <w:i/>
        </w:rPr>
        <w:t xml:space="preserve">ISO-60559</w:t>
      </w:r>
      <w:r>
        <w:t xml:space="preserve"> </w:t>
      </w:r>
      <w:r>
        <w:t xml:space="preserve">[66]</w:t>
      </w:r>
      <w:r>
        <w:t xml:space="preserve"> </w:t>
      </w:r>
      <w:r>
        <w:t xml:space="preserve">entsprechen.</w:t>
      </w:r>
      <w:r>
        <w:t xml:space="preserve"> </w:t>
      </w:r>
      <w:r>
        <w:t xml:space="preserve">Einige Beispiele dafür sind in</w:t>
      </w:r>
      <w:r>
        <w:t xml:space="preserve"> </w:t>
      </w:r>
      <w:hyperlink w:anchor="tbl-float-formats">
        <w:r>
          <w:rPr>
            <w:rStyle w:val="InternetLink"/>
          </w:rPr>
          <w:t xml:space="preserve">Tabelle 4.2</w:t>
        </w:r>
      </w:hyperlink>
      <w:r>
        <w:t xml:space="preserve"> </w:t>
      </w:r>
      <w:r>
        <w:t xml:space="preserve">zu sehen.</w:t>
      </w:r>
      <w:r>
        <w:t xml:space="preserve"> </w:t>
      </w:r>
      <w:r>
        <w:t xml:space="preserve">C und C++ sind mit einem Fragezeichen gekennzeichnet, da ihre Standards die Verwendung von</w:t>
      </w:r>
      <w:r>
        <w:t xml:space="preserve"> </w:t>
      </w:r>
      <w:r>
        <w:rPr>
          <w:iCs/>
          <w:i/>
        </w:rPr>
        <w:t xml:space="preserve">IEEE-754</w:t>
      </w:r>
      <w:r>
        <w:t xml:space="preserve"> </w:t>
      </w:r>
      <w:r>
        <w:t xml:space="preserve">nicht vorschreiben.</w:t>
      </w:r>
    </w:p>
    <w:bookmarkStart w:id="62" w:name="tbl-float-formats"/>
    <w:p>
      <w:pPr>
        <w:pStyle w:val="TableCaption"/>
      </w:pPr>
      <w:r>
        <w:t xml:space="preserve">Tabelle 4.2:</w:t>
      </w:r>
      <w:r>
        <w:t xml:space="preserve"> </w:t>
      </w:r>
      <w:r>
        <w:rPr>
          <w:bCs/>
          <w:b/>
        </w:rPr>
        <w:t xml:space="preserve">TODO</w:t>
      </w:r>
      <w:r>
        <w:t xml:space="preserve"> </w:t>
      </w:r>
      <w:r>
        <w:t xml:space="preserve"> </w:t>
      </w:r>
      <w:r>
        <w:t xml:space="preserve">Unterstützte</w:t>
      </w:r>
      <w:r>
        <w:t xml:space="preserve"> </w:t>
      </w:r>
      <w:r>
        <w:rPr>
          <w:iCs/>
          <w:i/>
        </w:rPr>
        <w:t xml:space="preserve">IEEE-754</w:t>
      </w:r>
      <w:r>
        <w:t xml:space="preserve"> </w:t>
      </w:r>
      <w:r>
        <w:t xml:space="preserve">Fließkommazahl-Formate</w:t>
      </w:r>
    </w:p>
    <w:tbl>
      <w:tblPr>
        <w:tblStyle w:val="Table"/>
        <w:tblW w:type="pct" w:w="5000"/>
        <w:tblLook w:firstRow="1" w:lastRow="0" w:firstColumn="0" w:lastColumn="0" w:noHBand="0" w:noVBand="0" w:val="0020"/>
        <w:tblCaption w:val="Tabelle 4.2: TODO  Unterstützte IEEE-754 Fließkommazahl-Formate"/>
      </w:tblPr>
      <w:tblGrid>
        <w:gridCol w:w="1267"/>
        <w:gridCol w:w="950"/>
        <w:gridCol w:w="792"/>
        <w:gridCol w:w="633"/>
        <w:gridCol w:w="792"/>
        <w:gridCol w:w="792"/>
        <w:gridCol w:w="950"/>
        <w:gridCol w:w="950"/>
        <w:gridCol w:w="792"/>
      </w:tblGrid>
      <w:tr>
        <w:trPr>
          <w:tblHeader w:val="true"/>
        </w:trPr>
        <w:tc>
          <w:tcPr/>
          <w:p>
            <w:pPr>
              <w:pStyle w:val="Compact"/>
              <w:jc w:val="center"/>
            </w:pPr>
            <w:r>
              <w:t xml:space="preserve">Size [Bits]</w:t>
            </w:r>
          </w:p>
        </w:tc>
        <w:tc>
          <w:tcPr/>
          <w:p>
            <w:pPr>
              <w:pStyle w:val="Compact"/>
              <w:jc w:val="left"/>
            </w:pPr>
            <w:r>
              <w:t xml:space="preserve">Js/Ts</w:t>
            </w:r>
          </w:p>
        </w:tc>
        <w:tc>
          <w:tcPr/>
          <w:p>
            <w:pPr>
              <w:pStyle w:val="Compact"/>
              <w:jc w:val="left"/>
            </w:pPr>
            <w:r>
              <w:t xml:space="preserve">Python</w:t>
            </w:r>
          </w:p>
        </w:tc>
        <w:tc>
          <w:tcPr/>
          <w:p>
            <w:pPr>
              <w:pStyle w:val="Compact"/>
              <w:jc w:val="left"/>
            </w:pPr>
            <w:r>
              <w:t xml:space="preserve">PHP</w:t>
            </w:r>
          </w:p>
        </w:tc>
        <w:tc>
          <w:tcPr/>
          <w:p>
            <w:pPr>
              <w:pStyle w:val="Compact"/>
              <w:jc w:val="left"/>
            </w:pPr>
            <w:r>
              <w:t xml:space="preserve">Java</w:t>
            </w:r>
          </w:p>
        </w:tc>
        <w:tc>
          <w:tcPr/>
          <w:p>
            <w:pPr>
              <w:pStyle w:val="Compact"/>
              <w:jc w:val="left"/>
            </w:pPr>
            <w:r>
              <w:t xml:space="preserve">C#</w:t>
            </w:r>
          </w:p>
        </w:tc>
        <w:tc>
          <w:tcPr/>
          <w:p>
            <w:pPr>
              <w:pStyle w:val="Compact"/>
              <w:jc w:val="left"/>
            </w:pPr>
            <w:r>
              <w:t xml:space="preserve">C, C++</w:t>
            </w:r>
          </w:p>
        </w:tc>
        <w:tc>
          <w:tcPr/>
          <w:p>
            <w:pPr>
              <w:pStyle w:val="Compact"/>
              <w:jc w:val="left"/>
            </w:pPr>
            <w:r>
              <w:t xml:space="preserve">Go</w:t>
            </w:r>
          </w:p>
        </w:tc>
        <w:tc>
          <w:tcPr/>
          <w:p>
            <w:pPr>
              <w:pStyle w:val="Compact"/>
              <w:jc w:val="left"/>
            </w:pPr>
            <w:r>
              <w:t xml:space="preserve">Rust</w:t>
            </w:r>
          </w:p>
        </w:tc>
      </w:tr>
      <w:tr>
        <w:tc>
          <w:tcPr/>
          <w:p>
            <w:pPr>
              <w:pStyle w:val="Compact"/>
              <w:jc w:val="center"/>
            </w:pPr>
            <w:r>
              <w:t xml:space="preserve">32</w:t>
            </w:r>
          </w:p>
        </w:tc>
        <w:tc>
          <w:tcPr/>
          <w:p>
            <w:pPr>
              <w:pStyle w:val="Compact"/>
              <w:jc w:val="left"/>
            </w:pPr>
            <w:r>
              <w:t xml:space="preserve">Number</w:t>
            </w:r>
          </w:p>
        </w:tc>
        <w:tc>
          <w:tcPr/>
          <w:p>
            <w:pPr>
              <w:pStyle w:val="Compact"/>
              <w:jc w:val="left"/>
            </w:pPr>
            <w:r>
              <w:t xml:space="preserve">—</w:t>
            </w:r>
          </w:p>
        </w:tc>
        <w:tc>
          <w:tcPr/>
          <w:p>
            <w:pPr>
              <w:pStyle w:val="Compact"/>
              <w:jc w:val="left"/>
            </w:pPr>
            <w:r>
              <w:t xml:space="preserve">—</w:t>
            </w:r>
          </w:p>
        </w:tc>
        <w:tc>
          <w:tcPr/>
          <w:p>
            <w:pPr>
              <w:pStyle w:val="Compact"/>
              <w:jc w:val="left"/>
            </w:pPr>
            <w:r>
              <w:t xml:space="preserve">float</w:t>
            </w:r>
          </w:p>
        </w:tc>
        <w:tc>
          <w:tcPr/>
          <w:p>
            <w:pPr>
              <w:pStyle w:val="Compact"/>
              <w:jc w:val="left"/>
            </w:pPr>
            <w:r>
              <w:t xml:space="preserve">float</w:t>
            </w:r>
          </w:p>
        </w:tc>
        <w:tc>
          <w:tcPr/>
          <w:p>
            <w:pPr>
              <w:pStyle w:val="Compact"/>
              <w:jc w:val="left"/>
            </w:pPr>
            <w:r>
              <w:t xml:space="preserve">?</w:t>
            </w:r>
          </w:p>
        </w:tc>
        <w:tc>
          <w:tcPr/>
          <w:p>
            <w:pPr>
              <w:pStyle w:val="Compact"/>
              <w:jc w:val="left"/>
            </w:pPr>
            <w:r>
              <w:t xml:space="preserve">float32</w:t>
            </w:r>
          </w:p>
        </w:tc>
        <w:tc>
          <w:tcPr/>
          <w:p>
            <w:pPr>
              <w:pStyle w:val="Compact"/>
              <w:jc w:val="left"/>
            </w:pPr>
            <w:r>
              <w:t xml:space="preserve">f32</w:t>
            </w:r>
          </w:p>
        </w:tc>
      </w:tr>
      <w:tr>
        <w:tc>
          <w:tcPr/>
          <w:p>
            <w:pPr>
              <w:pStyle w:val="Compact"/>
              <w:jc w:val="center"/>
            </w:pPr>
            <w:r>
              <w:t xml:space="preserve">64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double</w:t>
            </w:r>
          </w:p>
        </w:tc>
        <w:tc>
          <w:tcPr/>
          <w:p>
            <w:pPr>
              <w:pStyle w:val="Compact"/>
              <w:jc w:val="left"/>
            </w:pPr>
            <w:r>
              <w:t xml:space="preserve">double</w:t>
            </w:r>
          </w:p>
        </w:tc>
        <w:tc>
          <w:tcPr/>
          <w:p>
            <w:pPr>
              <w:pStyle w:val="Compact"/>
              <w:jc w:val="left"/>
            </w:pPr>
            <w:r>
              <w:t xml:space="preserve">?</w:t>
            </w:r>
          </w:p>
        </w:tc>
        <w:tc>
          <w:tcPr/>
          <w:p>
            <w:pPr>
              <w:pStyle w:val="Compact"/>
              <w:jc w:val="left"/>
            </w:pPr>
            <w:r>
              <w:t xml:space="preserve">float64</w:t>
            </w:r>
          </w:p>
        </w:tc>
        <w:tc>
          <w:tcPr/>
          <w:p>
            <w:pPr>
              <w:pStyle w:val="Compact"/>
              <w:jc w:val="left"/>
            </w:pPr>
            <w:r>
              <w:t xml:space="preserve">f64</w:t>
            </w:r>
          </w:p>
        </w:tc>
      </w:tr>
      <w:tr>
        <w:tc>
          <w:tcPr/>
          <w:p>
            <w:pPr>
              <w:pStyle w:val="Compact"/>
              <w:jc w:val="center"/>
            </w:pPr>
            <w:r>
              <w:t xml:space="preserve">32|64</w:t>
            </w:r>
          </w:p>
        </w:tc>
        <w:tc>
          <w:tcPr/>
          <w:p>
            <w:pPr>
              <w:pStyle w:val="Compact"/>
              <w:jc w:val="left"/>
            </w:pPr>
            <w:r>
              <w:t xml:space="preserve">—</w:t>
            </w:r>
          </w:p>
        </w:tc>
        <w:tc>
          <w:tcPr/>
          <w:p>
            <w:pPr>
              <w:pStyle w:val="Compact"/>
              <w:jc w:val="left"/>
            </w:pPr>
            <w:r>
              <w:t xml:space="preserve">float</w:t>
            </w:r>
          </w:p>
        </w:tc>
        <w:tc>
          <w:tcPr/>
          <w:p>
            <w:pPr>
              <w:pStyle w:val="Compact"/>
              <w:jc w:val="left"/>
            </w:pPr>
            <w:r>
              <w:t xml:space="preserve">float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62"/>
    <w:p>
      <w:pPr>
        <w:pStyle w:val="TextBody"/>
      </w:pPr>
      <w:r>
        <w:t xml:space="preserve">Rym bietet – wieder genau wie Rust – die Typen „</w:t>
      </w:r>
      <w:r>
        <w:t xml:space="preserve">f32</w:t>
      </w:r>
      <w:r>
        <w:t xml:space="preserve">” und „</w:t>
      </w:r>
      <w:r>
        <w:t xml:space="preserve">f64</w:t>
      </w:r>
      <w:r>
        <w:t xml:space="preserve">”, um Ergänzungen und Änderungen in der Zukunft zu ermöglichen.</w:t>
      </w:r>
    </w:p>
    <w:bookmarkEnd w:id="63"/>
    <w:bookmarkStart w:id="65" w:name="strings"/>
    <w:p>
      <w:pPr>
        <w:pStyle w:val="Heading3"/>
      </w:pPr>
      <w:r>
        <w:t xml:space="preserve">4.5.6 Strings</w:t>
      </w:r>
    </w:p>
    <w:p>
      <w:pPr>
        <w:pStyle w:val="FirstParagraph"/>
      </w:pPr>
      <w:r>
        <w:t xml:space="preserve">Für die Arbeit mit Text bietet Rym den eingebauten Typ „</w:t>
      </w:r>
      <w:r>
        <w:t xml:space="preserve">string</w:t>
      </w:r>
      <w:r>
        <w:t xml:space="preserve">”.</w:t>
      </w:r>
      <w:r>
        <w:t xml:space="preserve"> </w:t>
      </w:r>
      <w:r>
        <w:t xml:space="preserve">Dieser kann verwendet werden, um UTF-8 kodierten Text zu speichern.</w:t>
      </w:r>
      <w:r>
        <w:t xml:space="preserve"> </w:t>
      </w:r>
      <w:r>
        <w:t xml:space="preserve">Ein neuer String beginnt und endet mit “".</w:t>
      </w:r>
      <w:r>
        <w:t xml:space="preserve"> </w:t>
      </w:r>
      <w:r>
        <w:t xml:space="preserve">Dazwischen können alle in UTF-8 speicherbaren Zeichen stehen.</w:t>
      </w:r>
    </w:p>
    <w:p>
      <w:pPr>
        <w:pStyle w:val="SourceCode"/>
      </w:pPr>
      <w:r>
        <w:rPr>
          <w:rStyle w:val="StringTok"/>
        </w:rPr>
        <w:t xml:space="preserve">"Hello World</w:t>
      </w:r>
      <w:r>
        <w:rPr>
          <w:rStyle w:val="SpecialCharTok"/>
        </w:rPr>
        <w:t xml:space="preserve">\n</w:t>
      </w:r>
      <w:r>
        <w:rPr>
          <w:rStyle w:val="StringTok"/>
        </w:rPr>
        <w:t xml:space="preserve">"</w:t>
      </w:r>
    </w:p>
    <w:p>
      <w:pPr>
        <w:pStyle w:val="FirstParagraph"/>
      </w:pPr>
      <w:r>
        <w:t xml:space="preserve">Für spezielle unsichtbare Zeichen, wie Zeilenumbrüche oder Tabs gibt es spezialle Sequenzen, die mit „</w:t>
      </w:r>
      <w:r>
        <w:t xml:space="preserve">\</w:t>
      </w:r>
      <w:r>
        <w:t xml:space="preserve">” beginnen.</w:t>
      </w:r>
      <w:r>
        <w:t xml:space="preserve"> </w:t>
      </w:r>
      <w:r>
        <w:t xml:space="preserve">Sie verbessern die Lesbarkeit dieser Zeichen.</w:t>
      </w:r>
      <w:r>
        <w:t xml:space="preserve"> </w:t>
      </w:r>
      <w:r>
        <w:t xml:space="preserve">Beispiels-weise steht „</w:t>
      </w:r>
      <w:r>
        <w:t xml:space="preserve">\n</w:t>
      </w:r>
      <w:r>
        <w:t xml:space="preserve">” im oben zu sehenden Code für einen Zeilenumbruch</w:t>
      </w:r>
      <w:r>
        <w:rPr>
          <w:rStyle w:val="FootnoteAnchor"/>
        </w:rPr>
        <w:footnoteReference w:id="64"/>
      </w:r>
      <w:r>
        <w:t xml:space="preserve">.</w:t>
      </w:r>
    </w:p>
    <w:bookmarkEnd w:id="65"/>
    <w:bookmarkStart w:id="66" w:name="komplexe-datentypen"/>
    <w:p>
      <w:pPr>
        <w:pStyle w:val="Heading3"/>
      </w:pPr>
      <w:r>
        <w:t xml:space="preserve">4.5.7 Komplexe Datentypen</w:t>
      </w:r>
    </w:p>
    <w:p>
      <w:pPr>
        <w:pStyle w:val="FirstParagraph"/>
      </w:pPr>
      <w:r>
        <w:t xml:space="preserve">Rym erlaubt neben den bereits erwähnten primitiven Datentypen auch die Verwendung komplexer Typen.</w:t>
      </w:r>
      <w:r>
        <w:t xml:space="preserve"> </w:t>
      </w:r>
      <w:r>
        <w:t xml:space="preserve">Zu diesen Typen gehören Arrays, die eine Liste von Elementen desselben Typs darstellen.</w:t>
      </w:r>
      <w:r>
        <w:t xml:space="preserve"> </w:t>
      </w:r>
      <w:r>
        <w:t xml:space="preserve">Vereinigungstypen oder auch Enumerationen werden verwendet, um darzustellen, dass ein Wert verschiedene Typen haben kann.</w:t>
      </w:r>
      <w:r>
        <w:t xml:space="preserve"> </w:t>
      </w:r>
      <w:r>
        <w:t xml:space="preserve">Strukturen können schließlich verwendet werden, um verschiedene Datentypen in einem Typ zu kombinieren.</w:t>
      </w:r>
      <w:r>
        <w:t xml:space="preserve"> </w:t>
      </w:r>
      <w:r>
        <w:t xml:space="preserve">Beispiele für die Erstellung und Verwendung verschiedener komplexer Datentypen finden sich in</w:t>
      </w:r>
      <w:r>
        <w:t xml:space="preserve"> </w:t>
      </w:r>
      <w:hyperlink w:anchor="sec-appendix-structs">
        <w:r>
          <w:rPr>
            <w:rStyle w:val="InternetLink"/>
          </w:rPr>
          <w:t xml:space="preserve">Kapitel A.1.5</w:t>
        </w:r>
      </w:hyperlink>
      <w:r>
        <w:t xml:space="preserve">,</w:t>
      </w:r>
      <w:r>
        <w:t xml:space="preserve"> </w:t>
      </w:r>
      <w:hyperlink w:anchor="sec-appendix-unions">
        <w:r>
          <w:rPr>
            <w:rStyle w:val="InternetLink"/>
          </w:rPr>
          <w:t xml:space="preserve">Kapitel A.1.6</w:t>
        </w:r>
      </w:hyperlink>
      <w:r>
        <w:t xml:space="preserve"> </w:t>
      </w:r>
      <w:r>
        <w:t xml:space="preserve">und</w:t>
      </w:r>
      <w:r>
        <w:t xml:space="preserve"> </w:t>
      </w:r>
      <w:hyperlink w:anchor="sec-appendix-impl">
        <w:r>
          <w:rPr>
            <w:rStyle w:val="InternetLink"/>
          </w:rPr>
          <w:t xml:space="preserve">Kapitel A.3.4</w:t>
        </w:r>
      </w:hyperlink>
      <w:r>
        <w:t xml:space="preserve">.</w:t>
      </w:r>
    </w:p>
    <w:bookmarkEnd w:id="66"/>
    <w:bookmarkEnd w:id="67"/>
    <w:bookmarkStart w:id="71" w:name="funktionen"/>
    <w:p>
      <w:pPr>
        <w:pStyle w:val="Heading2"/>
      </w:pPr>
      <w:r>
        <w:t xml:space="preserve">4.6 Funktionen</w:t>
      </w:r>
    </w:p>
    <w:p>
      <w:pPr>
        <w:pStyle w:val="FirstParagraph"/>
      </w:pPr>
      <w:r>
        <w:t xml:space="preserve">Funktionen in Rym werden mit dem Schlüsselwort</w:t>
      </w:r>
      <w:r>
        <w:t xml:space="preserve"> </w:t>
      </w:r>
      <w:r>
        <w:rPr>
          <w:iCs/>
          <w:i/>
        </w:rPr>
        <w:t xml:space="preserve">func</w:t>
      </w:r>
      <w:r>
        <w:t xml:space="preserve"> </w:t>
      </w:r>
      <w:r>
        <w:t xml:space="preserve">deklariert, gefolgt von einem Namen für die Funktion,</w:t>
      </w:r>
      <w:r>
        <w:t xml:space="preserve"> </w:t>
      </w:r>
      <w:r>
        <w:t xml:space="preserve">einer durch Kommata getrennten Liste von Parametern und ihren jeweiligen Typen sowie dem Rückgabetyp der Funktion.</w:t>
      </w:r>
      <w:r>
        <w:t xml:space="preserve"> </w:t>
      </w:r>
      <w:r>
        <w:t xml:space="preserve">Eine Funktion mit mehreren Parametern sieht demnach folgendermaßen aus:</w:t>
      </w:r>
    </w:p>
    <w:p>
      <w:pPr>
        <w:pStyle w:val="SourceCode"/>
      </w:pPr>
      <w:r>
        <w:rPr>
          <w:rStyle w:val="KeywordTok"/>
        </w:rPr>
        <w:t xml:space="preserve">func</w:t>
      </w:r>
      <w:r>
        <w:rPr>
          <w:rStyle w:val="NormalTok"/>
        </w:rPr>
        <w:t xml:space="preserve"> name(param_0</w:t>
      </w:r>
      <w:r>
        <w:rPr>
          <w:rStyle w:val="RegionMarkerTok"/>
        </w:rPr>
        <w:t xml:space="preserve">:</w:t>
      </w:r>
      <w:r>
        <w:rPr>
          <w:rStyle w:val="NormalTok"/>
        </w:rPr>
        <w:t xml:space="preserve"> </w:t>
      </w:r>
      <w:r>
        <w:rPr>
          <w:rStyle w:val="BuiltInTok"/>
        </w:rPr>
        <w:t xml:space="preserve">Type0</w:t>
      </w:r>
      <w:r>
        <w:rPr>
          <w:rStyle w:val="RegionMarkerTok"/>
        </w:rPr>
        <w:t xml:space="preserve">,</w:t>
      </w:r>
      <w:r>
        <w:rPr>
          <w:rStyle w:val="NormalTok"/>
        </w:rPr>
        <w:t xml:space="preserve"> param_1</w:t>
      </w:r>
      <w:r>
        <w:rPr>
          <w:rStyle w:val="RegionMarkerTok"/>
        </w:rPr>
        <w:t xml:space="preserve">:</w:t>
      </w:r>
      <w:r>
        <w:rPr>
          <w:rStyle w:val="NormalTok"/>
        </w:rPr>
        <w:t xml:space="preserve"> </w:t>
      </w:r>
      <w:r>
        <w:rPr>
          <w:rStyle w:val="BuiltInTok"/>
        </w:rPr>
        <w:t xml:space="preserve">Type1</w:t>
      </w:r>
      <w:r>
        <w:rPr>
          <w:rStyle w:val="NormalTok"/>
        </w:rPr>
        <w:t xml:space="preserve">) </w:t>
      </w:r>
      <w:r>
        <w:rPr>
          <w:rStyle w:val="OperatorTok"/>
        </w:rPr>
        <w:t xml:space="preserve">-&gt;</w:t>
      </w:r>
      <w:r>
        <w:rPr>
          <w:rStyle w:val="NormalTok"/>
        </w:rPr>
        <w:t xml:space="preserve"> </w:t>
      </w:r>
      <w:r>
        <w:rPr>
          <w:rStyle w:val="BuiltInTok"/>
        </w:rPr>
        <w:t xml:space="preserve">ReturnType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Wie in jeder Sprache im</w:t>
      </w:r>
      <w:r>
        <w:t xml:space="preserve"> </w:t>
      </w:r>
      <w:r>
        <w:rPr>
          <w:iCs/>
          <w:i/>
        </w:rPr>
        <w:t xml:space="preserve">C-Stil</w:t>
      </w:r>
      <w:r>
        <w:t xml:space="preserve"> </w:t>
      </w:r>
      <w:r>
        <w:t xml:space="preserve">kann diese Funktion aufgerufen werden, indem man den Namen der Funktion angibt, gefolgt von einer Liste an Argumenten in Klammern, getrennt durch Kommata.</w:t>
      </w:r>
      <w:r>
        <w:t xml:space="preserve"> </w:t>
      </w:r>
      <w:r>
        <w:t xml:space="preserve">Die Argumente müssen mit den Typen der in der Funktionsdeklaration definierten Parameter übereinstimmen.</w:t>
      </w:r>
      <w:r>
        <w:t xml:space="preserve"> </w:t>
      </w:r>
      <w:r>
        <w:t xml:space="preserve">Die vorherige Beispielfunktion würde wie folgt aufgerufen werden:</w:t>
      </w:r>
    </w:p>
    <w:p>
      <w:pPr>
        <w:pStyle w:val="SourceCode"/>
      </w:pPr>
      <w:r>
        <w:rPr>
          <w:rStyle w:val="NormalTok"/>
        </w:rPr>
        <w:t xml:space="preserve">name(argument0</w:t>
      </w:r>
      <w:r>
        <w:rPr>
          <w:rStyle w:val="RegionMarkerTok"/>
        </w:rPr>
        <w:t xml:space="preserve">,</w:t>
      </w:r>
      <w:r>
        <w:rPr>
          <w:rStyle w:val="NormalTok"/>
        </w:rPr>
        <w:t xml:space="preserve"> argument1)</w:t>
      </w:r>
    </w:p>
    <w:bookmarkStart w:id="68" w:name="speicherbereich-der-funktion"/>
    <w:p>
      <w:pPr>
        <w:pStyle w:val="Heading3"/>
      </w:pPr>
      <w:r>
        <w:t xml:space="preserve">4.6.1 Speicherbereich der Funktion</w:t>
      </w:r>
    </w:p>
    <w:p>
      <w:pPr>
        <w:pStyle w:val="FirstParagraph"/>
      </w:pPr>
      <w:r>
        <w:t xml:space="preserve">Wenn eine Funktion aufgerufen wird, werden die Variablen und Werte im aktuellen Speicherbereich vorübergehend ausgesetzt, und es wird ein neuer Speicherbereich für die Funktion erstellt.</w:t>
      </w:r>
      <w:r>
        <w:t xml:space="preserve"> </w:t>
      </w:r>
      <w:r>
        <w:t xml:space="preserve">Dieser neue Bereich enthält die Parameter der Funktion als Variablen, die mit den Werten der an die Funktion übergebenen Argumente initialisiert sind.</w:t>
      </w:r>
      <w:r>
        <w:t xml:space="preserve"> </w:t>
      </w:r>
      <w:r>
        <w:t xml:space="preserve">Der Hauptteil der Funktion wird dann in diesem neuen Bereich ausgeführt, und alle in der Funktion definierten Variablen oder Werte sind außerhalb des Bereichs der Funktion nicht zugänglich.</w:t>
      </w:r>
      <w:r>
        <w:t xml:space="preserve"> </w:t>
      </w:r>
      <w:r>
        <w:t xml:space="preserve">Wenn die Funktion beendet wurde, wird der Bereich der Funktion zerstört und der ursprüngliche Speicherbereich wird wiederhergestellt.</w:t>
      </w:r>
      <w:r>
        <w:t xml:space="preserve"> </w:t>
      </w:r>
      <w:r>
        <w:t xml:space="preserve">Ein Beispiel und eine Erklärung sind in</w:t>
      </w:r>
      <w:r>
        <w:t xml:space="preserve"> </w:t>
      </w:r>
      <w:hyperlink w:anchor="sec-appendix-scope">
        <w:r>
          <w:rPr>
            <w:rStyle w:val="InternetLink"/>
          </w:rPr>
          <w:t xml:space="preserve">Kapitel A.3.3.1</w:t>
        </w:r>
      </w:hyperlink>
      <w:r>
        <w:t xml:space="preserve"> </w:t>
      </w:r>
      <w:r>
        <w:t xml:space="preserve">zu finden.</w:t>
      </w:r>
    </w:p>
    <w:bookmarkEnd w:id="68"/>
    <w:bookmarkStart w:id="69" w:name="rückgaben"/>
    <w:p>
      <w:pPr>
        <w:pStyle w:val="Heading3"/>
      </w:pPr>
      <w:r>
        <w:t xml:space="preserve">4.6.2 Rückgaben</w:t>
      </w:r>
    </w:p>
    <w:p>
      <w:pPr>
        <w:pStyle w:val="FirstParagraph"/>
      </w:pPr>
      <w:r>
        <w:t xml:space="preserve">Alle Funktionen in Rym müssen mit einem Rückgabetyp definiert werden.</w:t>
      </w:r>
      <w:r>
        <w:t xml:space="preserve"> </w:t>
      </w:r>
      <w:r>
        <w:t xml:space="preserve">Dies ermöglicht es Tools, eine Funktion zu analysieren, ohne sich ihren Körper ansehen zu müssen.</w:t>
      </w:r>
      <w:r>
        <w:t xml:space="preserve"> </w:t>
      </w:r>
      <w:r>
        <w:t xml:space="preserve">Der Rückgabetyp wird nach dem Pfeilsymbol „</w:t>
      </w:r>
      <w:r>
        <w:t xml:space="preserve">-&gt;</w:t>
      </w:r>
      <w:r>
        <w:t xml:space="preserve">” in der Funktionsdefinition angegeben.</w:t>
      </w:r>
      <w:r>
        <w:t xml:space="preserve"> </w:t>
      </w:r>
      <w:r>
        <w:t xml:space="preserve">Wenn während der Ausführung eine Return-Anweisung auftritt, wird der Wert, der auf die Anweisung folgt, an den Funktionsaufrufenden zurückgegeben.</w:t>
      </w:r>
    </w:p>
    <w:p>
      <w:pPr>
        <w:pStyle w:val="TextBody"/>
      </w:pPr>
      <w:r>
        <w:t xml:space="preserve">Im folgenden Beispiel nimmt die Funktion</w:t>
      </w:r>
      <w:r>
        <w:t xml:space="preserve"> </w:t>
      </w:r>
      <w:r>
        <w:rPr>
          <w:iCs/>
          <w:i/>
        </w:rPr>
        <w:t xml:space="preserve">multiply</w:t>
      </w:r>
      <w:r>
        <w:t xml:space="preserve"> </w:t>
      </w:r>
      <w:r>
        <w:t xml:space="preserve">zwei Integer-Argumente, „</w:t>
      </w:r>
      <w:r>
        <w:t xml:space="preserve">x</w:t>
      </w:r>
      <w:r>
        <w:t xml:space="preserve">” und „</w:t>
      </w:r>
      <w:r>
        <w:t xml:space="preserve">y</w:t>
      </w:r>
      <w:r>
        <w:t xml:space="preserve">”, und gibt das Ergebnis ihrer Multiplikation als Integer zurück.</w:t>
      </w:r>
    </w:p>
    <w:p>
      <w:r>
        <w:br w:type="page"/>
      </w:r>
    </w:p>
    <w:p>
      <w:pPr>
        <w:pStyle w:val="SourceCode"/>
      </w:pPr>
      <w:r>
        <w:rPr>
          <w:rStyle w:val="KeywordTok"/>
        </w:rPr>
        <w:t xml:space="preserve">func</w:t>
      </w:r>
      <w:r>
        <w:rPr>
          <w:rStyle w:val="NormalTok"/>
        </w:rPr>
        <w:t xml:space="preserve"> multiply(x</w:t>
      </w:r>
      <w:r>
        <w:rPr>
          <w:rStyle w:val="RegionMarkerTok"/>
        </w:rPr>
        <w:t xml:space="preserve">:</w:t>
      </w:r>
      <w:r>
        <w:rPr>
          <w:rStyle w:val="NormalTok"/>
        </w:rPr>
        <w:t xml:space="preserve"> </w:t>
      </w:r>
      <w:r>
        <w:rPr>
          <w:rStyle w:val="DataTypeTok"/>
        </w:rPr>
        <w:t xml:space="preserve">i32</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br/>
      </w:r>
      <w:r>
        <w:rPr>
          <w:rStyle w:val="OperatorTok"/>
        </w:rPr>
        <w:t xml:space="preserve">}</w:t>
      </w:r>
    </w:p>
    <w:p>
      <w:pPr>
        <w:pStyle w:val="FirstParagraph"/>
      </w:pPr>
      <w:r>
        <w:t xml:space="preserve">Der Funktionskörper enthält eine einzige Anweisung.</w:t>
      </w:r>
      <w:r>
        <w:t xml:space="preserve"> </w:t>
      </w:r>
      <w:r>
        <w:t xml:space="preserve">Die lokale Variable „</w:t>
      </w:r>
      <w:r>
        <w:t xml:space="preserve">result</w:t>
      </w:r>
      <w:r>
        <w:t xml:space="preserve">” wird definiert und mit dem Wert von „</w:t>
      </w:r>
      <w:r>
        <w:t xml:space="preserve">x * y</w:t>
      </w:r>
      <w:r>
        <w:t xml:space="preserve">” initialisiert.</w:t>
      </w:r>
      <w:r>
        <w:t xml:space="preserve"> </w:t>
      </w:r>
      <w:r>
        <w:t xml:space="preserve">Die Return-Anweisung gibt dann an, dass der Wert von „</w:t>
      </w:r>
      <w:r>
        <w:t xml:space="preserve">result</w:t>
      </w:r>
      <w:r>
        <w:t xml:space="preserve">” als Ergebnis der Funktion zurückgegeben werden soll.</w:t>
      </w:r>
      <w:r>
        <w:t xml:space="preserve"> </w:t>
      </w:r>
      <w:r>
        <w:t xml:space="preserve">Es ist jedoch nicht notwendig, in jeder Funktion eine Return-Anweisung anzugeben.</w:t>
      </w:r>
      <w:r>
        <w:t xml:space="preserve"> </w:t>
      </w:r>
      <w:r>
        <w:t xml:space="preserve">Der Wert des letzten Ausdrucks im Funktionskörper wird automatisch zurückgegeben.</w:t>
      </w:r>
    </w:p>
    <w:p>
      <w:pPr>
        <w:pStyle w:val="SourceCode"/>
      </w:pPr>
      <w:r>
        <w:rPr>
          <w:rStyle w:val="KeywordTok"/>
        </w:rPr>
        <w:t xml:space="preserve">func</w:t>
      </w:r>
      <w:r>
        <w:rPr>
          <w:rStyle w:val="NormalTok"/>
        </w:rPr>
        <w:t xml:space="preserve"> multiply(x</w:t>
      </w:r>
      <w:r>
        <w:rPr>
          <w:rStyle w:val="RegionMarkerTok"/>
        </w:rPr>
        <w:t xml:space="preserve">:</w:t>
      </w:r>
      <w:r>
        <w:rPr>
          <w:rStyle w:val="NormalTok"/>
        </w:rPr>
        <w:t xml:space="preserve"> </w:t>
      </w:r>
      <w:r>
        <w:rPr>
          <w:rStyle w:val="DataTypeTok"/>
        </w:rPr>
        <w:t xml:space="preserve">i32</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y</w:t>
      </w:r>
      <w:r>
        <w:br/>
      </w:r>
      <w:r>
        <w:rPr>
          <w:rStyle w:val="OperatorTok"/>
        </w:rPr>
        <w:t xml:space="preserve">}</w:t>
      </w:r>
    </w:p>
    <w:p>
      <w:pPr>
        <w:pStyle w:val="FirstParagraph"/>
      </w:pPr>
      <w:r>
        <w:t xml:space="preserve">In diesem Fall wird der Wert des Ausdrucks x * y als Ergebnis der Funktion zurückgegeben, ohne dass eine separate Return-Anweisung erforderlich ist.</w:t>
      </w:r>
      <w:r>
        <w:t xml:space="preserve"> </w:t>
      </w:r>
      <w:r>
        <w:t xml:space="preserve">Dies ermöglicht einen kürzeren und besser lesbaren Code, da die Return-Anweisung oft überflüssig ist, wenn der Funktions-körper nur einen einzigen Ausdruck enthält.</w:t>
      </w:r>
    </w:p>
    <w:p>
      <w:pPr>
        <w:pStyle w:val="TextBody"/>
      </w:pPr>
      <w:r>
        <w:t xml:space="preserve">Weitere Eigenschaften der Funktionen aus Rym sind in</w:t>
      </w:r>
      <w:r>
        <w:t xml:space="preserve"> </w:t>
      </w:r>
      <w:hyperlink w:anchor="sec-appendix-functions">
        <w:r>
          <w:rPr>
            <w:rStyle w:val="InternetLink"/>
          </w:rPr>
          <w:t xml:space="preserve">Kapitel A.3.3</w:t>
        </w:r>
      </w:hyperlink>
      <w:r>
        <w:t xml:space="preserve"> </w:t>
      </w:r>
      <w:r>
        <w:t xml:space="preserve">beschrieben.</w:t>
      </w:r>
    </w:p>
    <w:bookmarkEnd w:id="69"/>
    <w:bookmarkStart w:id="70" w:name="closures-anonyme-funktionen"/>
    <w:p>
      <w:pPr>
        <w:pStyle w:val="Heading3"/>
      </w:pPr>
      <w:r>
        <w:t xml:space="preserve">4.6.3 Closures, Anonyme Funktionen</w:t>
      </w:r>
    </w:p>
    <w:p>
      <w:pPr>
        <w:pStyle w:val="FirstParagraph"/>
      </w:pPr>
      <w:r>
        <w:t xml:space="preserve">Rym versucht, imperative und deklarative Ansätze in der Programmierung zu kombinieren.</w:t>
      </w:r>
      <w:r>
        <w:t xml:space="preserve"> </w:t>
      </w:r>
      <w:r>
        <w:t xml:space="preserve">Deshalb ist es möglich Funktionen wie Daten zu behandeln.</w:t>
      </w:r>
      <w:r>
        <w:t xml:space="preserve"> </w:t>
      </w:r>
      <w:r>
        <w:t xml:space="preserve">Funktionsdeklarationen sind jedoch Anweisungen und können nicht als Ausdrücke verwendet werden.</w:t>
      </w:r>
      <w:r>
        <w:t xml:space="preserve"> </w:t>
      </w:r>
      <w:r>
        <w:t xml:space="preserve">Dies macht die Übergabe von Funktionen in einem Funktionsaufruf umständlich.</w:t>
      </w:r>
      <w:r>
        <w:t xml:space="preserve"> </w:t>
      </w:r>
      <w:r>
        <w:t xml:space="preserve">Closures lösen dieses Problem, da sie ein Ausdruck sind und die Erstellung von Funktionen direkt Vorort ermöglichen.</w:t>
      </w:r>
      <w:r>
        <w:t xml:space="preserve"> </w:t>
      </w:r>
      <w:r>
        <w:t xml:space="preserve">[2, S. 665ff]</w:t>
      </w:r>
    </w:p>
    <w:p>
      <w:pPr>
        <w:pStyle w:val="TextBody"/>
      </w:pPr>
      <w:r>
        <w:t xml:space="preserve">Die genauen Typen der Parameter und des Rückgabewerts werden aus dem Kontext abgeleitet.</w:t>
      </w:r>
      <w:r>
        <w:t xml:space="preserve"> </w:t>
      </w:r>
      <w:r>
        <w:t xml:space="preserve">Falls erforderlich, können sie jedoch in der gleichen Weise wie bei Funktionsdeklarationen notiert werden.</w:t>
      </w:r>
      <w:r>
        <w:t xml:space="preserve"> </w:t>
      </w:r>
      <w:r>
        <w:t xml:space="preserve">Ihre Syntax lehnt sich an die Funktionsdeklarationen von Rym an und kann wie folgt geschrieben werden:</w:t>
      </w:r>
    </w:p>
    <w:p>
      <w:pPr>
        <w:pStyle w:val="SourceCode"/>
      </w:pPr>
      <w:r>
        <w:rPr>
          <w:rStyle w:val="NormalTok"/>
        </w:rPr>
        <w:t xml:space="preserve">(param_0</w:t>
      </w:r>
      <w:r>
        <w:rPr>
          <w:rStyle w:val="RegionMarkerTok"/>
        </w:rPr>
        <w:t xml:space="preserve">,</w:t>
      </w:r>
      <w:r>
        <w:rPr>
          <w:rStyle w:val="NormalTok"/>
        </w:rPr>
        <w:t xml:space="preserve"> param_1)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(param_0</w:t>
      </w:r>
      <w:r>
        <w:rPr>
          <w:rStyle w:val="RegionMarkerTok"/>
        </w:rPr>
        <w:t xml:space="preserve">,</w:t>
      </w:r>
      <w:r>
        <w:rPr>
          <w:rStyle w:val="NormalTok"/>
        </w:rPr>
        <w:t xml:space="preserve"> param_1)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(param)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(param) </w:t>
      </w:r>
      <w:r>
        <w:rPr>
          <w:rStyle w:val="OperatorTok"/>
        </w:rPr>
        <w:t xml:space="preserve">-&gt;</w:t>
      </w:r>
      <w:r>
        <w:rPr>
          <w:rStyle w:val="NormalTok"/>
        </w:rPr>
        <w:t xml:space="preserve"> </w:t>
      </w:r>
      <w:r>
        <w:rPr>
          <w:rStyle w:val="CommentTok"/>
        </w:rPr>
        <w:t xml:space="preserve">/* .. */</w:t>
      </w:r>
      <w:r>
        <w:br/>
      </w:r>
      <w:r>
        <w:rPr>
          <w:rStyle w:val="NormalTok"/>
        </w:rPr>
        <w:t xml:space="preserve">() </w:t>
      </w:r>
      <w:r>
        <w:rPr>
          <w:rStyle w:val="OperatorTok"/>
        </w:rPr>
        <w:t xml:space="preserve">-&gt;</w:t>
      </w:r>
      <w:r>
        <w:rPr>
          <w:rStyle w:val="NormalTok"/>
        </w:rPr>
        <w:t xml:space="preserve"> </w:t>
      </w:r>
      <w:r>
        <w:rPr>
          <w:rStyle w:val="CommentTok"/>
        </w:rPr>
        <w:t xml:space="preserve">/* .. */</w:t>
      </w:r>
    </w:p>
    <w:p>
      <w:pPr>
        <w:pStyle w:val="FirstParagraph"/>
      </w:pPr>
      <w:r>
        <w:t xml:space="preserve">Siehe</w:t>
      </w:r>
      <w:r>
        <w:t xml:space="preserve"> </w:t>
      </w:r>
      <w:hyperlink w:anchor="sec-appendix-closures">
        <w:r>
          <w:rPr>
            <w:rStyle w:val="InternetLink"/>
          </w:rPr>
          <w:t xml:space="preserve">Kapitel A.2.9</w:t>
        </w:r>
      </w:hyperlink>
      <w:r>
        <w:t xml:space="preserve"> </w:t>
      </w:r>
      <w:r>
        <w:t xml:space="preserve">und</w:t>
      </w:r>
      <w:r>
        <w:t xml:space="preserve"> </w:t>
      </w:r>
      <w:hyperlink w:anchor="sec-appendix-fac-decl">
        <w:r>
          <w:rPr>
            <w:rStyle w:val="InternetLink"/>
          </w:rPr>
          <w:t xml:space="preserve">Kapitel B.1.2</w:t>
        </w:r>
      </w:hyperlink>
      <w:r>
        <w:t xml:space="preserve"> </w:t>
      </w:r>
      <w:r>
        <w:t xml:space="preserve">für Beispiele, wie Closures in Rym verwendet werden.</w:t>
      </w:r>
    </w:p>
    <w:bookmarkEnd w:id="70"/>
    <w:bookmarkEnd w:id="71"/>
    <w:bookmarkStart w:id="75" w:name="operatoren"/>
    <w:p>
      <w:pPr>
        <w:pStyle w:val="Heading2"/>
      </w:pPr>
      <w:r>
        <w:t xml:space="preserve">4.7 Operatoren</w:t>
      </w:r>
    </w:p>
    <w:p>
      <w:pPr>
        <w:pStyle w:val="FirstParagraph"/>
      </w:pPr>
      <w:r>
        <w:t xml:space="preserve">Rym bietet eine Reihe von unären und binären Operatoren.</w:t>
      </w:r>
      <w:r>
        <w:t xml:space="preserve"> </w:t>
      </w:r>
      <w:r>
        <w:t xml:space="preserve">Zu den unären Operatoren gehören der „</w:t>
      </w:r>
      <w:r>
        <w:t xml:space="preserve">!</w:t>
      </w:r>
      <w:r>
        <w:t xml:space="preserve">” Operator, mit dem der Wert eines booleschen Wertes umgekehrt werden kann,</w:t>
      </w:r>
      <w:r>
        <w:t xml:space="preserve"> </w:t>
      </w:r>
      <w:r>
        <w:t xml:space="preserve">der „</w:t>
      </w:r>
      <w:r>
        <w:t xml:space="preserve">-</w:t>
      </w:r>
      <w:r>
        <w:t xml:space="preserve">” Operator, der zum Negieren von Zahlen verwendet wird</w:t>
      </w:r>
      <w:r>
        <w:t xml:space="preserve"> </w:t>
      </w:r>
      <w:r>
        <w:t xml:space="preserve">und der „</w:t>
      </w:r>
      <w:r>
        <w:t xml:space="preserve">?</w:t>
      </w:r>
      <w:r>
        <w:t xml:space="preserve">” Operator.</w:t>
      </w:r>
      <w:r>
        <w:t xml:space="preserve"> </w:t>
      </w:r>
      <w:r>
        <w:t xml:space="preserve">Dieser Operator entpackt Typen wie</w:t>
      </w:r>
      <w:r>
        <w:t xml:space="preserve"> </w:t>
      </w:r>
      <w:r>
        <w:rPr>
          <w:iCs/>
          <w:i/>
        </w:rPr>
        <w:t xml:space="preserve">Option</w:t>
      </w:r>
      <w:r>
        <w:t xml:space="preserve"> </w:t>
      </w:r>
      <w:r>
        <w:t xml:space="preserve">oder</w:t>
      </w:r>
      <w:r>
        <w:t xml:space="preserve"> </w:t>
      </w:r>
      <w:r>
        <w:rPr>
          <w:iCs/>
          <w:i/>
        </w:rPr>
        <w:t xml:space="preserve">Result</w:t>
      </w:r>
      <w:r>
        <w:t xml:space="preserve"> </w:t>
      </w:r>
      <w:r>
        <w:t xml:space="preserve">und gibt bei einer erfolglosen Variante –</w:t>
      </w:r>
      <w:r>
        <w:t xml:space="preserve"> </w:t>
      </w:r>
      <w:r>
        <w:rPr>
          <w:iCs/>
          <w:i/>
        </w:rPr>
        <w:t xml:space="preserve">None</w:t>
      </w:r>
      <w:r>
        <w:t xml:space="preserve"> </w:t>
      </w:r>
      <w:r>
        <w:t xml:space="preserve">oder</w:t>
      </w:r>
      <w:r>
        <w:t xml:space="preserve"> </w:t>
      </w:r>
      <w:r>
        <w:rPr>
          <w:iCs/>
          <w:i/>
        </w:rPr>
        <w:t xml:space="preserve">Err</w:t>
      </w:r>
      <w:r>
        <w:t xml:space="preserve"> </w:t>
      </w:r>
      <w:r>
        <w:t xml:space="preserve">– den Wert der aktuellen Funktion zurück.</w:t>
      </w:r>
      <w:r>
        <w:t xml:space="preserve"> </w:t>
      </w:r>
      <w:r>
        <w:rPr>
          <w:iCs/>
          <w:i/>
        </w:rPr>
        <w:t xml:space="preserve">(Siehe</w:t>
      </w:r>
      <w:r>
        <w:rPr>
          <w:iCs/>
          <w:i/>
        </w:rPr>
        <w:t xml:space="preserve"> </w:t>
      </w:r>
      <w:hyperlink w:anchor="sec-qestion-mark-op">
        <w:r>
          <w:rPr>
            <w:rStyle w:val="InternetLink"/>
            <w:iCs/>
            <w:i/>
          </w:rPr>
          <w:t xml:space="preserve">Kapitel A.2.4</w:t>
        </w:r>
      </w:hyperlink>
      <w:r>
        <w:rPr>
          <w:iCs/>
          <w:i/>
        </w:rPr>
        <w:t xml:space="preserve">)</w:t>
      </w:r>
      <w:r>
        <w:t xml:space="preserve"> </w:t>
      </w:r>
      <w:r>
        <w:t xml:space="preserve">Rym unterstützt die Operatoren „</w:t>
      </w:r>
      <w:r>
        <w:t xml:space="preserve">++</w:t>
      </w:r>
      <w:r>
        <w:t xml:space="preserve">” und „</w:t>
      </w:r>
      <w:r>
        <w:t xml:space="preserve">--</w:t>
      </w:r>
      <w:r>
        <w:t xml:space="preserve">” nicht,</w:t>
      </w:r>
      <w:r>
        <w:t xml:space="preserve"> </w:t>
      </w:r>
      <w:r>
        <w:t xml:space="preserve">mit denen häufig ein Integer inkrementiert oder dekrementiert wird.</w:t>
      </w:r>
      <w:r>
        <w:t xml:space="preserve"> </w:t>
      </w:r>
      <w:r>
        <w:t xml:space="preserve">Sie können als Präfix oder Postfix verwendet werden, wodurch es unklar ist, wie genau diese Operatoren funktionieren.</w:t>
      </w:r>
    </w:p>
    <w:p>
      <w:pPr>
        <w:pStyle w:val="TextBody"/>
      </w:pPr>
      <w:r>
        <w:t xml:space="preserve">In Rym gibt es zwei Kategorien von binären Operatoren.</w:t>
      </w:r>
      <w:r>
        <w:t xml:space="preserve"> </w:t>
      </w:r>
      <w:r>
        <w:t xml:space="preserve">Diejenigen der ersten Kategorie erzeugen einen neuen Wert</w:t>
      </w:r>
      <w:r>
        <w:t xml:space="preserve"> </w:t>
      </w:r>
      <w:r>
        <w:rPr>
          <w:rStyle w:val="FootnoteAnchor"/>
        </w:rPr>
        <w:footnoteReference w:id="72"/>
      </w:r>
      <w:r>
        <w:t xml:space="preserve"> </w:t>
      </w:r>
      <w:r>
        <w:t xml:space="preserve">,</w:t>
      </w:r>
      <w:r>
        <w:rPr>
          <w:bCs/>
          <w:b/>
        </w:rPr>
        <w:t xml:space="preserve">TODO</w:t>
      </w:r>
      <w:r>
        <w:rPr>
          <w:rStyle w:val="FootnoteAnchor"/>
        </w:rPr>
        <w:footnoteReference w:id="73"/>
      </w:r>
      <w:r>
        <w:t xml:space="preserve"> </w:t>
      </w:r>
      <w:r>
        <w:t xml:space="preserve">und die anderen ändern eine bestehende Variable</w:t>
      </w:r>
      <w:r>
        <w:rPr>
          <w:rStyle w:val="FootnoteAnchor"/>
        </w:rPr>
        <w:footnoteReference w:id="74"/>
      </w:r>
      <w:r>
        <w:t xml:space="preserve">.</w:t>
      </w:r>
      <w:r>
        <w:t xml:space="preserve"> </w:t>
      </w:r>
      <w:r>
        <w:t xml:space="preserve">Die Zuweisungsoperatoren können nur mit Variablen verwendet werden, die als veränderbar gekennzeichnet sind.</w:t>
      </w:r>
    </w:p>
    <w:p>
      <w:pPr>
        <w:pStyle w:val="TextBody"/>
      </w:pPr>
      <w:r>
        <w:t xml:space="preserve">Die folgende sehr typische Syntax, eine Alternative zu „</w:t>
      </w:r>
      <w:r>
        <w:t xml:space="preserve">++</w:t>
      </w:r>
      <w:r>
        <w:t xml:space="preserve">” und „</w:t>
      </w:r>
      <w:r>
        <w:t xml:space="preserve">–</w:t>
      </w:r>
      <w:r>
        <w:t xml:space="preserve">” wird ebenfalls unterstützt:</w:t>
      </w:r>
    </w:p>
    <w:p>
      <w:pPr>
        <w:pStyle w:val="SourceCode"/>
      </w:pPr>
      <w:r>
        <w:rPr>
          <w:rStyle w:val="KeywordTok"/>
        </w:rPr>
        <w:t xml:space="preserve">mut</w:t>
      </w:r>
      <w:r>
        <w:rPr>
          <w:rStyle w:val="NormalTok"/>
        </w:rPr>
        <w:t xml:space="preserve"> counter </w:t>
      </w:r>
      <w:r>
        <w:rPr>
          <w:rStyle w:val="OperatorTok"/>
        </w:rPr>
        <w:t xml:space="preserve">=</w:t>
      </w:r>
      <w:r>
        <w:rPr>
          <w:rStyle w:val="NormalTok"/>
        </w:rPr>
        <w:t xml:space="preserve"> </w:t>
      </w:r>
      <w:r>
        <w:rPr>
          <w:rStyle w:val="DecValTok"/>
        </w:rPr>
        <w:t xml:space="preserve">0</w:t>
      </w:r>
      <w:r>
        <w:br/>
      </w:r>
      <w:r>
        <w:br/>
      </w: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NormalTok"/>
        </w:rPr>
        <w:t xml:space="preserve">counter </w:t>
      </w:r>
      <w:r>
        <w:rPr>
          <w:rStyle w:val="OperatorTok"/>
        </w:rPr>
        <w:t xml:space="preserve">+=</w:t>
      </w:r>
      <w:r>
        <w:rPr>
          <w:rStyle w:val="NormalTok"/>
        </w:rPr>
        <w:t xml:space="preserve"> </w:t>
      </w:r>
      <w:r>
        <w:rPr>
          <w:rStyle w:val="DecValTok"/>
        </w:rPr>
        <w:t xml:space="preserve">1</w:t>
      </w:r>
      <w:r>
        <w:br/>
      </w:r>
      <w:r>
        <w:br/>
      </w:r>
      <w:r>
        <w:rPr>
          <w:rStyle w:val="NormalTok"/>
        </w:rPr>
        <w:t xml:space="preserve">print(counter) </w:t>
      </w:r>
      <w:r>
        <w:rPr>
          <w:rStyle w:val="CommentTok"/>
        </w:rPr>
        <w:t xml:space="preserve">// "2\n"</w:t>
      </w:r>
    </w:p>
    <w:p>
      <w:r>
        <w:br w:type="page"/>
      </w:r>
    </w:p>
    <w:bookmarkEnd w:id="75"/>
    <w:bookmarkEnd w:id="76"/>
    <w:bookmarkStart w:id="77" w:name="fazit"/>
    <w:p>
      <w:pPr>
        <w:pStyle w:val="Heading1"/>
      </w:pPr>
      <w:r>
        <w:t xml:space="preserve">5. Fazit</w:t>
      </w:r>
    </w:p>
    <w:p>
      <w:pPr>
        <w:pStyle w:val="FirstParagraph"/>
      </w:pPr>
      <w:r>
        <w:t xml:space="preserve">Zusammenfassend lässt sich sagen, dass eine Programmiersprache der nächsten Generation wahrscheinlich so konzipiert wird, dass sie den sich ändernden Bedürfnissen von Entwicklern und der wachsenden Komplexität moderner Softwaresysteme gerecht werden kann.</w:t>
      </w:r>
      <w:r>
        <w:t xml:space="preserve"> </w:t>
      </w:r>
      <w:r>
        <w:t xml:space="preserve">Mit Fortschritten in Bereichen wie künstlicher Intelligenz, Cloud Computing und Data Science werden sie einen starken Fokus darauf haben, in diesen Bereichen effizienter zu sein.</w:t>
      </w:r>
      <w:r>
        <w:t xml:space="preserve"> </w:t>
      </w:r>
      <w:r>
        <w:t xml:space="preserve">Rym und ähnliche moderne Programmiersprachen erreichen dies durch eine intuitive und aussagekräftige Syntax, erhöhte Sicherheit und bessere Unterstützung für Parallelisierung.</w:t>
      </w:r>
      <w:r>
        <w:t xml:space="preserve"> </w:t>
      </w:r>
      <w:r>
        <w:t xml:space="preserve">Unveränderliche Datenstrukturen, solide Typ-Systeme und vor allem funktionale Programmierung scheinen gute Werkzeuge zu sein, um diese Ziele zu erreichen.</w:t>
      </w:r>
      <w:r>
        <w:t xml:space="preserve"> </w:t>
      </w:r>
      <w:r>
        <w:t xml:space="preserve">Letztendlich wird die Zukunft der Programmiersprachen von den aktuellen Technologien geprägt sein, die wir und andere zur Unterstützung unserer Arbeit verwenden.</w:t>
      </w:r>
      <w:r>
        <w:t xml:space="preserve"> </w:t>
      </w:r>
      <w:r>
        <w:t xml:space="preserve">Es wird interessant sein, zu sehen, welche neuen Innovationen und Fortschritte in diesem Bereich entstehen werden.</w:t>
      </w:r>
    </w:p>
    <w:p>
      <w:r>
        <w:br w:type="page"/>
      </w:r>
    </w:p>
    <w:bookmarkEnd w:id="77"/>
    <w:bookmarkStart w:id="208" w:name="quellenverzeichnis"/>
    <w:p>
      <w:pPr>
        <w:pStyle w:val="Heading1"/>
      </w:pPr>
      <w:r>
        <w:t xml:space="preserve">Quellenverzeichnis</w:t>
      </w:r>
    </w:p>
    <w:bookmarkStart w:id="207" w:name="refs"/>
    <w:bookmarkStart w:id="78" w:name="ref-stansifer_1995"/>
    <w:p>
      <w:pPr>
        <w:pStyle w:val="Bibliography"/>
      </w:pPr>
      <w:r>
        <w:t xml:space="preserve">[1]</w:t>
      </w:r>
      <w:r>
        <w:t xml:space="preserve"> </w:t>
      </w:r>
      <w:r>
        <w:t xml:space="preserve">	</w:t>
      </w:r>
      <w:r>
        <w:t xml:space="preserve">R. Stansifer,</w:t>
      </w:r>
      <w:r>
        <w:t xml:space="preserve"> </w:t>
      </w:r>
      <w:r>
        <w:rPr>
          <w:iCs/>
          <w:i/>
        </w:rPr>
        <w:t xml:space="preserve">Theorie und Entwicklung von Programmiersprachen. Eine Einf</w:t>
      </w:r>
      <w:r>
        <w:rPr>
          <w:iCs/>
          <w:i/>
        </w:rPr>
        <w:t xml:space="preserve">ü</w:t>
      </w:r>
      <w:r>
        <w:rPr>
          <w:iCs/>
          <w:i/>
        </w:rPr>
        <w:t xml:space="preserve">hrung</w:t>
      </w:r>
      <w:r>
        <w:t xml:space="preserve">. München: Prentice Hall, 1995.</w:t>
      </w:r>
    </w:p>
    <w:bookmarkEnd w:id="78"/>
    <w:bookmarkStart w:id="79" w:name="ref-sebesta_2019"/>
    <w:p>
      <w:pPr>
        <w:pStyle w:val="Bibliography"/>
      </w:pPr>
      <w:r>
        <w:t xml:space="preserve">[2]</w:t>
      </w:r>
      <w:r>
        <w:t xml:space="preserve"> </w:t>
      </w:r>
      <w:r>
        <w:t xml:space="preserve">	</w:t>
      </w:r>
      <w:r>
        <w:t xml:space="preserve">R. W. Sebasta,</w:t>
      </w:r>
      <w:r>
        <w:t xml:space="preserve"> </w:t>
      </w:r>
      <w:r>
        <w:rPr>
          <w:iCs/>
          <w:i/>
        </w:rPr>
        <w:t xml:space="preserve">Concepts of Programming Languages. 12th Edition</w:t>
      </w:r>
      <w:r>
        <w:t xml:space="preserve">. Essex: Pearson Education, 2019.</w:t>
      </w:r>
    </w:p>
    <w:bookmarkEnd w:id="79"/>
    <w:bookmarkStart w:id="80" w:name="ref-scott_2016"/>
    <w:p>
      <w:pPr>
        <w:pStyle w:val="Bibliography"/>
      </w:pPr>
      <w:r>
        <w:t xml:space="preserve">[3]</w:t>
      </w:r>
      <w:r>
        <w:t xml:space="preserve"> </w:t>
      </w:r>
      <w:r>
        <w:t xml:space="preserve">	</w:t>
      </w:r>
      <w:r>
        <w:t xml:space="preserve">M. L. Scott,</w:t>
      </w:r>
      <w:r>
        <w:t xml:space="preserve"> </w:t>
      </w:r>
      <w:r>
        <w:rPr>
          <w:iCs/>
          <w:i/>
        </w:rPr>
        <w:t xml:space="preserve">Programming language pragmatics. 4th Edition</w:t>
      </w:r>
      <w:r>
        <w:t xml:space="preserve">. Burlington: Morgan Kaufmann, 2016.</w:t>
      </w:r>
    </w:p>
    <w:bookmarkEnd w:id="80"/>
    <w:bookmarkStart w:id="82" w:name="ref-iso_24772_1_2019"/>
    <w:p>
      <w:pPr>
        <w:pStyle w:val="Bibliography"/>
      </w:pPr>
      <w:r>
        <w:t xml:space="preserve">[4]</w:t>
      </w:r>
      <w:r>
        <w:t xml:space="preserve"> </w:t>
      </w:r>
      <w:r>
        <w:t xml:space="preserve">	</w:t>
      </w:r>
      <w:r>
        <w:rPr>
          <w:iCs/>
          <w:i/>
        </w:rPr>
        <w:t xml:space="preserve">ISO/IEC 24772-1. Programming languages – Avoiding vulnerabilities in programming languages – Part 1: Language independent catalogue of vulnerabilities</w:t>
      </w:r>
      <w:r>
        <w:t xml:space="preserve">. 2019. Verfügbar unter:</w:t>
      </w:r>
      <w:r>
        <w:t xml:space="preserve"> </w:t>
      </w:r>
      <w:hyperlink r:id="rId81">
        <w:r>
          <w:rPr>
            <w:rStyle w:val="InternetLink"/>
          </w:rPr>
          <w:t xml:space="preserve">https://open-std.org/jtc1/sc22/wg23/docs/ISO-IECJTC1-SC22-WG23_N1218-wd24772-1-international-standard-seed-document-for-DIS-ballot-20221023.pdf</w:t>
        </w:r>
      </w:hyperlink>
    </w:p>
    <w:bookmarkEnd w:id="82"/>
    <w:bookmarkStart w:id="83" w:name="ref-michell_2009"/>
    <w:p>
      <w:pPr>
        <w:pStyle w:val="Bibliography"/>
      </w:pPr>
      <w:r>
        <w:t xml:space="preserve">[5]</w:t>
      </w:r>
      <w:r>
        <w:t xml:space="preserve"> </w:t>
      </w:r>
      <w:r>
        <w:t xml:space="preserve">	</w:t>
      </w:r>
      <w:r>
        <w:t xml:space="preserve">S. Michell,</w:t>
      </w:r>
      <w:r>
        <w:t xml:space="preserve"> </w:t>
      </w:r>
      <w:r>
        <w:t xml:space="preserve">„Ada and Programming Language Vulnerabilities“</w:t>
      </w:r>
      <w:r>
        <w:t xml:space="preserve">,</w:t>
      </w:r>
      <w:r>
        <w:t xml:space="preserve"> </w:t>
      </w:r>
      <w:r>
        <w:rPr>
          <w:iCs/>
          <w:i/>
        </w:rPr>
        <w:t xml:space="preserve">Ada User Journal</w:t>
      </w:r>
      <w:r>
        <w:t xml:space="preserve">, Bd. 30, Nr. 3, S. 180, 2009.</w:t>
      </w:r>
    </w:p>
    <w:bookmarkEnd w:id="83"/>
    <w:bookmarkStart w:id="85" w:name="ref-so_surveys"/>
    <w:p>
      <w:pPr>
        <w:pStyle w:val="Bibliography"/>
      </w:pPr>
      <w:r>
        <w:t xml:space="preserve">[6]</w:t>
      </w:r>
      <w:r>
        <w:t xml:space="preserve"> </w:t>
      </w:r>
      <w:r>
        <w:t xml:space="preserve">	</w:t>
      </w:r>
      <w:r>
        <w:t xml:space="preserve">„Stack Overflow Annual Developer Survey“</w:t>
      </w:r>
      <w:r>
        <w:t xml:space="preserve">.</w:t>
      </w:r>
      <w:r>
        <w:t xml:space="preserve"> </w:t>
      </w:r>
      <w:hyperlink r:id="rId84">
        <w:r>
          <w:rPr>
            <w:rStyle w:val="InternetLink"/>
          </w:rPr>
          <w:t xml:space="preserve">https://insights.stackoverflow.com/survey</w:t>
        </w:r>
      </w:hyperlink>
      <w:r>
        <w:t xml:space="preserve"> </w:t>
      </w:r>
      <w:r>
        <w:t xml:space="preserve">(zugegriffen 15. Januar 2023).</w:t>
      </w:r>
    </w:p>
    <w:bookmarkEnd w:id="85"/>
    <w:bookmarkStart w:id="87" w:name="ref-so_survey_2022"/>
    <w:p>
      <w:pPr>
        <w:pStyle w:val="Bibliography"/>
      </w:pPr>
      <w:r>
        <w:t xml:space="preserve">[7]</w:t>
      </w:r>
      <w:r>
        <w:t xml:space="preserve"> </w:t>
      </w:r>
      <w:r>
        <w:t xml:space="preserve">	</w:t>
      </w:r>
      <w:r>
        <w:t xml:space="preserve">„2022 StackOverflow Developer Survey. Programming, scripting, and markup languages“</w:t>
      </w:r>
      <w:r>
        <w:t xml:space="preserve">.</w:t>
      </w:r>
      <w:r>
        <w:t xml:space="preserve"> </w:t>
      </w:r>
      <w:hyperlink r:id="rId86">
        <w:r>
          <w:rPr>
            <w:rStyle w:val="InternetLink"/>
          </w:rPr>
          <w:t xml:space="preserve">https://survey.stackoverflow.co/2022/#section-most-popular-technologies-programming-scripting-and-markup-languages</w:t>
        </w:r>
      </w:hyperlink>
      <w:r>
        <w:t xml:space="preserve"> </w:t>
      </w:r>
      <w:r>
        <w:t xml:space="preserve">(zugegriffen 14. Januar 2023).</w:t>
      </w:r>
    </w:p>
    <w:bookmarkEnd w:id="87"/>
    <w:bookmarkStart w:id="89" w:name="ref-so_survey_2022_data"/>
    <w:p>
      <w:pPr>
        <w:pStyle w:val="Bibliography"/>
      </w:pPr>
      <w:r>
        <w:t xml:space="preserve">[8]</w:t>
      </w:r>
      <w:r>
        <w:t xml:space="preserve"> </w:t>
      </w:r>
      <w:r>
        <w:t xml:space="preserve">	</w:t>
      </w:r>
      <w:r>
        <w:t xml:space="preserve">„2022 StackOverflow Developer Survey. Full Data Set (CSV)“</w:t>
      </w:r>
      <w:r>
        <w:t xml:space="preserve">.</w:t>
      </w:r>
      <w:r>
        <w:t xml:space="preserve"> </w:t>
      </w:r>
      <w:hyperlink r:id="rId88">
        <w:r>
          <w:rPr>
            <w:rStyle w:val="InternetLink"/>
          </w:rPr>
          <w:t xml:space="preserve">https://info.stackoverflowsolutions.com/rs/719-EMH-566/images/stack-overflow-developer-survey-2022.zip</w:t>
        </w:r>
      </w:hyperlink>
      <w:r>
        <w:t xml:space="preserve"> </w:t>
      </w:r>
      <w:r>
        <w:t xml:space="preserve">(zugegriffen 15. Januar 2023).</w:t>
      </w:r>
    </w:p>
    <w:bookmarkEnd w:id="89"/>
    <w:bookmarkStart w:id="90" w:name="ref-scott_2009"/>
    <w:p>
      <w:pPr>
        <w:pStyle w:val="Bibliography"/>
      </w:pPr>
      <w:r>
        <w:t xml:space="preserve">[9]</w:t>
      </w:r>
      <w:r>
        <w:t xml:space="preserve"> </w:t>
      </w:r>
      <w:r>
        <w:t xml:space="preserve">	</w:t>
      </w:r>
      <w:r>
        <w:t xml:space="preserve">M. L. Scott,</w:t>
      </w:r>
      <w:r>
        <w:t xml:space="preserve"> </w:t>
      </w:r>
      <w:r>
        <w:rPr>
          <w:iCs/>
          <w:i/>
        </w:rPr>
        <w:t xml:space="preserve">Programming language pragmatics. 3rd Edition</w:t>
      </w:r>
      <w:r>
        <w:t xml:space="preserve">. Burlington: Morgan Kaufmann, 2009.</w:t>
      </w:r>
    </w:p>
    <w:bookmarkEnd w:id="90"/>
    <w:bookmarkStart w:id="92" w:name="ref-ts_web"/>
    <w:p>
      <w:pPr>
        <w:pStyle w:val="Bibliography"/>
      </w:pPr>
      <w:r>
        <w:t xml:space="preserve">[10]</w:t>
      </w:r>
      <w:r>
        <w:t xml:space="preserve"> </w:t>
      </w:r>
      <w:r>
        <w:t xml:space="preserve">	</w:t>
      </w:r>
      <w:r>
        <w:t xml:space="preserve">„TypeScript. TypeScript is JavaScript with syntax for types“</w:t>
      </w:r>
      <w:r>
        <w:t xml:space="preserve">.</w:t>
      </w:r>
      <w:r>
        <w:t xml:space="preserve"> </w:t>
      </w:r>
      <w:hyperlink r:id="rId91">
        <w:r>
          <w:rPr>
            <w:rStyle w:val="InternetLink"/>
          </w:rPr>
          <w:t xml:space="preserve">https://www.typescriptlang.org</w:t>
        </w:r>
      </w:hyperlink>
      <w:r>
        <w:t xml:space="preserve"> </w:t>
      </w:r>
      <w:r>
        <w:t xml:space="preserve">(zugegriffen 1. Februar 2023).</w:t>
      </w:r>
    </w:p>
    <w:bookmarkEnd w:id="92"/>
    <w:bookmarkStart w:id="94" w:name="ref-infoq_rust_interview"/>
    <w:p>
      <w:pPr>
        <w:pStyle w:val="Bibliography"/>
      </w:pPr>
      <w:r>
        <w:t xml:space="preserve">[11]</w:t>
      </w:r>
      <w:r>
        <w:t xml:space="preserve"> </w:t>
      </w:r>
      <w:r>
        <w:t xml:space="preserve">	</w:t>
      </w:r>
      <w:r>
        <w:t xml:space="preserve">„Interview on Rust, a Systems Programming Language Developed by Mozilla“</w:t>
      </w:r>
      <w:r>
        <w:t xml:space="preserve">.</w:t>
      </w:r>
      <w:r>
        <w:t xml:space="preserve"> </w:t>
      </w:r>
      <w:hyperlink r:id="rId93">
        <w:r>
          <w:rPr>
            <w:rStyle w:val="InternetLink"/>
          </w:rPr>
          <w:t xml:space="preserve">https://www.infoq.com/news/2012/08/Interview-Rust</w:t>
        </w:r>
      </w:hyperlink>
      <w:r>
        <w:t xml:space="preserve"> </w:t>
      </w:r>
      <w:r>
        <w:t xml:space="preserve">(zugegriffen 14. Januar 2023).</w:t>
      </w:r>
    </w:p>
    <w:bookmarkEnd w:id="94"/>
    <w:bookmarkStart w:id="96" w:name="ref-rust_web"/>
    <w:p>
      <w:pPr>
        <w:pStyle w:val="Bibliography"/>
      </w:pPr>
      <w:r>
        <w:t xml:space="preserve">[12]</w:t>
      </w:r>
      <w:r>
        <w:t xml:space="preserve"> </w:t>
      </w:r>
      <w:r>
        <w:t xml:space="preserve">	</w:t>
      </w:r>
      <w:r>
        <w:t xml:space="preserve">„Rust. A language empowering everyone to build reliable and efficient software“</w:t>
      </w:r>
      <w:r>
        <w:t xml:space="preserve">.</w:t>
      </w:r>
      <w:r>
        <w:t xml:space="preserve"> </w:t>
      </w:r>
      <w:hyperlink r:id="rId95">
        <w:r>
          <w:rPr>
            <w:rStyle w:val="InternetLink"/>
          </w:rPr>
          <w:t xml:space="preserve">https://www.rust-lang.org</w:t>
        </w:r>
      </w:hyperlink>
      <w:r>
        <w:t xml:space="preserve"> </w:t>
      </w:r>
      <w:r>
        <w:t xml:space="preserve">(zugegriffen 14. Januar 2023).</w:t>
      </w:r>
    </w:p>
    <w:bookmarkEnd w:id="96"/>
    <w:bookmarkStart w:id="98" w:name="ref-google_rust"/>
    <w:p>
      <w:pPr>
        <w:pStyle w:val="Bibliography"/>
      </w:pPr>
      <w:r>
        <w:t xml:space="preserve">[13]</w:t>
      </w:r>
      <w:r>
        <w:t xml:space="preserve"> </w:t>
      </w:r>
      <w:r>
        <w:t xml:space="preserve">	</w:t>
      </w:r>
      <w:r>
        <w:t xml:space="preserve">L. Bergstrom,</w:t>
      </w:r>
      <w:r>
        <w:t xml:space="preserve"> </w:t>
      </w:r>
      <w:r>
        <w:t xml:space="preserve">„Google joins the Rust Foundation“</w:t>
      </w:r>
      <w:r>
        <w:t xml:space="preserve">, 2021.</w:t>
      </w:r>
      <w:r>
        <w:t xml:space="preserve"> </w:t>
      </w:r>
      <w:hyperlink r:id="rId97">
        <w:r>
          <w:rPr>
            <w:rStyle w:val="InternetLink"/>
          </w:rPr>
          <w:t xml:space="preserve">https://opensource.googleblog.com/2021/02/google-joins-rust-foundation.html</w:t>
        </w:r>
      </w:hyperlink>
      <w:r>
        <w:t xml:space="preserve"> </w:t>
      </w:r>
      <w:r>
        <w:t xml:space="preserve">(zugegriffen 29. Januar 2023).</w:t>
      </w:r>
    </w:p>
    <w:bookmarkEnd w:id="98"/>
    <w:bookmarkStart w:id="100" w:name="ref-apache"/>
    <w:p>
      <w:pPr>
        <w:pStyle w:val="Bibliography"/>
      </w:pPr>
      <w:r>
        <w:t xml:space="preserve">[14]</w:t>
      </w:r>
      <w:r>
        <w:t xml:space="preserve"> </w:t>
      </w:r>
      <w:r>
        <w:t xml:space="preserve">	</w:t>
      </w:r>
      <w:r>
        <w:t xml:space="preserve">„Apache Software Foundation“</w:t>
      </w:r>
      <w:r>
        <w:t xml:space="preserve">.</w:t>
      </w:r>
      <w:r>
        <w:t xml:space="preserve"> </w:t>
      </w:r>
      <w:hyperlink r:id="rId99">
        <w:r>
          <w:rPr>
            <w:rStyle w:val="InternetLink"/>
          </w:rPr>
          <w:t xml:space="preserve">https://apache.org/</w:t>
        </w:r>
      </w:hyperlink>
      <w:r>
        <w:t xml:space="preserve"> </w:t>
      </w:r>
      <w:r>
        <w:t xml:space="preserve">(zugegriffen 31. Januar 2023).</w:t>
      </w:r>
    </w:p>
    <w:bookmarkEnd w:id="100"/>
    <w:bookmarkStart w:id="102" w:name="ref-groovy_web"/>
    <w:p>
      <w:pPr>
        <w:pStyle w:val="Bibliography"/>
      </w:pPr>
      <w:r>
        <w:t xml:space="preserve">[15]</w:t>
      </w:r>
      <w:r>
        <w:t xml:space="preserve"> </w:t>
      </w:r>
      <w:r>
        <w:t xml:space="preserve">	</w:t>
      </w:r>
      <w:r>
        <w:t xml:space="preserve">„Apache Groovy. A multi-faceted language for the Java platform“</w:t>
      </w:r>
      <w:r>
        <w:t xml:space="preserve">.</w:t>
      </w:r>
      <w:r>
        <w:t xml:space="preserve"> </w:t>
      </w:r>
      <w:hyperlink r:id="rId101">
        <w:r>
          <w:rPr>
            <w:rStyle w:val="InternetLink"/>
          </w:rPr>
          <w:t xml:space="preserve">https://groovy-lang.org/index.html</w:t>
        </w:r>
      </w:hyperlink>
      <w:r>
        <w:t xml:space="preserve"> </w:t>
      </w:r>
      <w:r>
        <w:t xml:space="preserve">(zugegriffen 15. Januar 2023).</w:t>
      </w:r>
    </w:p>
    <w:bookmarkEnd w:id="102"/>
    <w:bookmarkStart w:id="104" w:name="ref-groovy_docs"/>
    <w:p>
      <w:pPr>
        <w:pStyle w:val="Bibliography"/>
      </w:pPr>
      <w:r>
        <w:t xml:space="preserve">[16]</w:t>
      </w:r>
      <w:r>
        <w:t xml:space="preserve"> </w:t>
      </w:r>
      <w:r>
        <w:t xml:space="preserve">	</w:t>
      </w:r>
      <w:r>
        <w:t xml:space="preserve">„Groovy Language Documentation. Version 4.0.7“</w:t>
      </w:r>
      <w:r>
        <w:t xml:space="preserve">.</w:t>
      </w:r>
      <w:r>
        <w:t xml:space="preserve"> </w:t>
      </w:r>
      <w:hyperlink r:id="rId103">
        <w:r>
          <w:rPr>
            <w:rStyle w:val="InternetLink"/>
          </w:rPr>
          <w:t xml:space="preserve">http://www.groovy-lang.org/single-page-documentation.html</w:t>
        </w:r>
      </w:hyperlink>
      <w:r>
        <w:t xml:space="preserve"> </w:t>
      </w:r>
      <w:r>
        <w:t xml:space="preserve">(zugegriffen 15. Januar 2023).</w:t>
      </w:r>
    </w:p>
    <w:bookmarkEnd w:id="104"/>
    <w:bookmarkStart w:id="106" w:name="ref-closure_web"/>
    <w:p>
      <w:pPr>
        <w:pStyle w:val="Bibliography"/>
      </w:pPr>
      <w:r>
        <w:t xml:space="preserve">[17]</w:t>
      </w:r>
      <w:r>
        <w:t xml:space="preserve"> </w:t>
      </w:r>
      <w:r>
        <w:t xml:space="preserve">	</w:t>
      </w:r>
      <w:r>
        <w:t xml:space="preserve">„The Clojure Programming Language“</w:t>
      </w:r>
      <w:r>
        <w:t xml:space="preserve">.</w:t>
      </w:r>
      <w:r>
        <w:t xml:space="preserve"> </w:t>
      </w:r>
      <w:hyperlink r:id="rId105">
        <w:r>
          <w:rPr>
            <w:rStyle w:val="InternetLink"/>
          </w:rPr>
          <w:t xml:space="preserve">https://clojure.org/index</w:t>
        </w:r>
      </w:hyperlink>
      <w:r>
        <w:t xml:space="preserve"> </w:t>
      </w:r>
      <w:r>
        <w:t xml:space="preserve">(zugegriffen 15. Januar 2023).</w:t>
      </w:r>
    </w:p>
    <w:bookmarkEnd w:id="106"/>
    <w:bookmarkStart w:id="108" w:name="ref-closure_ref"/>
    <w:p>
      <w:pPr>
        <w:pStyle w:val="Bibliography"/>
      </w:pPr>
      <w:r>
        <w:t xml:space="preserve">[18]</w:t>
      </w:r>
      <w:r>
        <w:t xml:space="preserve"> </w:t>
      </w:r>
      <w:r>
        <w:t xml:space="preserve">	</w:t>
      </w:r>
      <w:r>
        <w:t xml:space="preserve">„Closure Reference“</w:t>
      </w:r>
      <w:r>
        <w:t xml:space="preserve">.</w:t>
      </w:r>
      <w:r>
        <w:t xml:space="preserve"> </w:t>
      </w:r>
      <w:hyperlink r:id="rId107">
        <w:r>
          <w:rPr>
            <w:rStyle w:val="InternetLink"/>
          </w:rPr>
          <w:t xml:space="preserve">https://clojure.org/reference</w:t>
        </w:r>
      </w:hyperlink>
      <w:r>
        <w:t xml:space="preserve"> </w:t>
      </w:r>
      <w:r>
        <w:t xml:space="preserve">(zugegriffen 15. Januar 2023).</w:t>
      </w:r>
    </w:p>
    <w:bookmarkEnd w:id="108"/>
    <w:bookmarkStart w:id="110" w:name="ref-scala_web"/>
    <w:p>
      <w:pPr>
        <w:pStyle w:val="Bibliography"/>
      </w:pPr>
      <w:r>
        <w:t xml:space="preserve">[19]</w:t>
      </w:r>
      <w:r>
        <w:t xml:space="preserve"> </w:t>
      </w:r>
      <w:r>
        <w:t xml:space="preserve">	</w:t>
      </w:r>
      <w:r>
        <w:t xml:space="preserve">„The Scala Programming Language“</w:t>
      </w:r>
      <w:r>
        <w:t xml:space="preserve">.</w:t>
      </w:r>
      <w:r>
        <w:t xml:space="preserve"> </w:t>
      </w:r>
      <w:hyperlink r:id="rId109">
        <w:r>
          <w:rPr>
            <w:rStyle w:val="InternetLink"/>
          </w:rPr>
          <w:t xml:space="preserve">https://scala-lang.org</w:t>
        </w:r>
      </w:hyperlink>
      <w:r>
        <w:t xml:space="preserve"> </w:t>
      </w:r>
      <w:r>
        <w:t xml:space="preserve">(zugegriffen 15. Januar 2023).</w:t>
      </w:r>
    </w:p>
    <w:bookmarkEnd w:id="110"/>
    <w:bookmarkStart w:id="112" w:name="ref-scala_origins"/>
    <w:p>
      <w:pPr>
        <w:pStyle w:val="Bibliography"/>
      </w:pPr>
      <w:r>
        <w:t xml:space="preserve">[20]</w:t>
      </w:r>
      <w:r>
        <w:t xml:space="preserve"> </w:t>
      </w:r>
      <w:r>
        <w:t xml:space="preserve">	</w:t>
      </w:r>
      <w:r>
        <w:t xml:space="preserve">B. Venners und F. Sommers,</w:t>
      </w:r>
      <w:r>
        <w:t xml:space="preserve"> </w:t>
      </w:r>
      <w:r>
        <w:t xml:space="preserve">„The Origins of Scala. A Conversation with Martin Odersky, Part I“</w:t>
      </w:r>
      <w:r>
        <w:t xml:space="preserve">.</w:t>
      </w:r>
      <w:r>
        <w:t xml:space="preserve"> </w:t>
      </w:r>
      <w:hyperlink r:id="rId111">
        <w:r>
          <w:rPr>
            <w:rStyle w:val="InternetLink"/>
          </w:rPr>
          <w:t xml:space="preserve">https://www.artima.com/articles/the-origins-of-scala</w:t>
        </w:r>
      </w:hyperlink>
      <w:r>
        <w:t xml:space="preserve"> </w:t>
      </w:r>
      <w:r>
        <w:t xml:space="preserve">(zugegriffen 15. Januar 2023).</w:t>
      </w:r>
    </w:p>
    <w:bookmarkEnd w:id="112"/>
    <w:bookmarkStart w:id="114" w:name="ref-scala_spec"/>
    <w:p>
      <w:pPr>
        <w:pStyle w:val="Bibliography"/>
      </w:pPr>
      <w:r>
        <w:t xml:space="preserve">[21]</w:t>
      </w:r>
      <w:r>
        <w:t xml:space="preserve"> </w:t>
      </w:r>
      <w:r>
        <w:t xml:space="preserve">	</w:t>
      </w:r>
      <w:r>
        <w:t xml:space="preserve">„Scala Language Specification. Version 2.13“</w:t>
      </w:r>
      <w:r>
        <w:t xml:space="preserve">.</w:t>
      </w:r>
      <w:r>
        <w:t xml:space="preserve"> </w:t>
      </w:r>
      <w:hyperlink r:id="rId113">
        <w:r>
          <w:rPr>
            <w:rStyle w:val="InternetLink"/>
          </w:rPr>
          <w:t xml:space="preserve">https://scala-lang.org/files/archive/spec/2.13</w:t>
        </w:r>
      </w:hyperlink>
      <w:r>
        <w:t xml:space="preserve"> </w:t>
      </w:r>
      <w:r>
        <w:t xml:space="preserve">(zugegriffen 15. Januar 2023).</w:t>
      </w:r>
    </w:p>
    <w:bookmarkEnd w:id="114"/>
    <w:bookmarkStart w:id="116" w:name="ref-jetbrains_web"/>
    <w:p>
      <w:pPr>
        <w:pStyle w:val="Bibliography"/>
      </w:pPr>
      <w:r>
        <w:t xml:space="preserve">[22]</w:t>
      </w:r>
      <w:r>
        <w:t xml:space="preserve"> </w:t>
      </w:r>
      <w:r>
        <w:t xml:space="preserve">	</w:t>
      </w:r>
      <w:r>
        <w:t xml:space="preserve">„JetBrains. Essential tools for software developers and teams“</w:t>
      </w:r>
      <w:r>
        <w:t xml:space="preserve">.</w:t>
      </w:r>
      <w:r>
        <w:t xml:space="preserve"> </w:t>
      </w:r>
      <w:hyperlink r:id="rId115">
        <w:r>
          <w:rPr>
            <w:rStyle w:val="InternetLink"/>
          </w:rPr>
          <w:t xml:space="preserve">https://www.jetbrains.com</w:t>
        </w:r>
      </w:hyperlink>
      <w:r>
        <w:t xml:space="preserve"> </w:t>
      </w:r>
      <w:r>
        <w:t xml:space="preserve">(zugegriffen 14. Januar 2023).</w:t>
      </w:r>
    </w:p>
    <w:bookmarkEnd w:id="116"/>
    <w:bookmarkStart w:id="118" w:name="ref-kotlin_web"/>
    <w:p>
      <w:pPr>
        <w:pStyle w:val="Bibliography"/>
      </w:pPr>
      <w:r>
        <w:t xml:space="preserve">[23]</w:t>
      </w:r>
      <w:r>
        <w:t xml:space="preserve"> </w:t>
      </w:r>
      <w:r>
        <w:t xml:space="preserve">	</w:t>
      </w:r>
      <w:r>
        <w:t xml:space="preserve">„Kotlin. A modern programming language that makes developers happier“</w:t>
      </w:r>
      <w:r>
        <w:t xml:space="preserve">.</w:t>
      </w:r>
      <w:r>
        <w:t xml:space="preserve"> </w:t>
      </w:r>
      <w:hyperlink r:id="rId117">
        <w:r>
          <w:rPr>
            <w:rStyle w:val="InternetLink"/>
          </w:rPr>
          <w:t xml:space="preserve">https://kotlinlang.org</w:t>
        </w:r>
      </w:hyperlink>
      <w:r>
        <w:t xml:space="preserve"> </w:t>
      </w:r>
      <w:r>
        <w:t xml:space="preserve">(zugegriffen 14. Januar 2023).</w:t>
      </w:r>
    </w:p>
    <w:bookmarkEnd w:id="118"/>
    <w:bookmarkStart w:id="120" w:name="ref-kotlin_ref"/>
    <w:p>
      <w:pPr>
        <w:pStyle w:val="Bibliography"/>
      </w:pPr>
      <w:r>
        <w:t xml:space="preserve">[24]</w:t>
      </w:r>
      <w:r>
        <w:t xml:space="preserve"> </w:t>
      </w:r>
      <w:r>
        <w:t xml:space="preserve">	</w:t>
      </w:r>
      <w:r>
        <w:t xml:space="preserve">„Kotlin Language Documentation 1.8.0“</w:t>
      </w:r>
      <w:r>
        <w:t xml:space="preserve">.</w:t>
      </w:r>
      <w:r>
        <w:t xml:space="preserve"> </w:t>
      </w:r>
      <w:hyperlink r:id="rId119">
        <w:r>
          <w:rPr>
            <w:rStyle w:val="InternetLink"/>
          </w:rPr>
          <w:t xml:space="preserve">https://kotlinlang.org/docs/kotlin-reference.pdf</w:t>
        </w:r>
      </w:hyperlink>
      <w:r>
        <w:t xml:space="preserve"> </w:t>
      </w:r>
      <w:r>
        <w:t xml:space="preserve">(zugegriffen 14. Januar 2023).</w:t>
      </w:r>
    </w:p>
    <w:bookmarkEnd w:id="120"/>
    <w:bookmarkStart w:id="122" w:name="ref-android_kotlin"/>
    <w:p>
      <w:pPr>
        <w:pStyle w:val="Bibliography"/>
      </w:pPr>
      <w:r>
        <w:t xml:space="preserve">[25]</w:t>
      </w:r>
      <w:r>
        <w:t xml:space="preserve"> </w:t>
      </w:r>
      <w:r>
        <w:t xml:space="preserve">	</w:t>
      </w:r>
      <w:r>
        <w:t xml:space="preserve">„Develop Android apps with Kotlin“</w:t>
      </w:r>
      <w:r>
        <w:t xml:space="preserve">.</w:t>
      </w:r>
      <w:r>
        <w:t xml:space="preserve"> </w:t>
      </w:r>
      <w:hyperlink r:id="rId121">
        <w:r>
          <w:rPr>
            <w:rStyle w:val="InternetLink"/>
          </w:rPr>
          <w:t xml:space="preserve">https://developer.android.com/kotlin</w:t>
        </w:r>
      </w:hyperlink>
      <w:r>
        <w:t xml:space="preserve"> </w:t>
      </w:r>
      <w:r>
        <w:t xml:space="preserve">(zugegriffen 15. Januar 2023).</w:t>
      </w:r>
    </w:p>
    <w:bookmarkEnd w:id="122"/>
    <w:bookmarkStart w:id="124" w:name="ref-go_web"/>
    <w:p>
      <w:pPr>
        <w:pStyle w:val="Bibliography"/>
      </w:pPr>
      <w:r>
        <w:t xml:space="preserve">[26]</w:t>
      </w:r>
      <w:r>
        <w:t xml:space="preserve"> </w:t>
      </w:r>
      <w:r>
        <w:t xml:space="preserve">	</w:t>
      </w:r>
      <w:r>
        <w:t xml:space="preserve">„Go. Build simple, secure, scalable systems with Go“</w:t>
      </w:r>
      <w:r>
        <w:t xml:space="preserve">.</w:t>
      </w:r>
      <w:r>
        <w:t xml:space="preserve"> </w:t>
      </w:r>
      <w:hyperlink r:id="rId123">
        <w:r>
          <w:rPr>
            <w:rStyle w:val="InternetLink"/>
          </w:rPr>
          <w:t xml:space="preserve">https://go.dev</w:t>
        </w:r>
      </w:hyperlink>
      <w:r>
        <w:t xml:space="preserve"> </w:t>
      </w:r>
      <w:r>
        <w:t xml:space="preserve">(zugegriffen 31. Januar 2023).</w:t>
      </w:r>
    </w:p>
    <w:bookmarkEnd w:id="124"/>
    <w:bookmarkStart w:id="126" w:name="ref-go_spec"/>
    <w:p>
      <w:pPr>
        <w:pStyle w:val="Bibliography"/>
      </w:pPr>
      <w:r>
        <w:t xml:space="preserve">[27]</w:t>
      </w:r>
      <w:r>
        <w:t xml:space="preserve"> </w:t>
      </w:r>
      <w:r>
        <w:t xml:space="preserve">	</w:t>
      </w:r>
      <w:r>
        <w:t xml:space="preserve">„The Go Programming Language Specification“</w:t>
      </w:r>
      <w:r>
        <w:t xml:space="preserve">.</w:t>
      </w:r>
      <w:r>
        <w:t xml:space="preserve"> </w:t>
      </w:r>
      <w:hyperlink r:id="rId125">
        <w:r>
          <w:rPr>
            <w:rStyle w:val="InternetLink"/>
          </w:rPr>
          <w:t xml:space="preserve">https://go.dev/ref/spec</w:t>
        </w:r>
      </w:hyperlink>
      <w:r>
        <w:t xml:space="preserve"> </w:t>
      </w:r>
      <w:r>
        <w:t xml:space="preserve">(zugegriffen 10. Januar 2023).</w:t>
      </w:r>
    </w:p>
    <w:bookmarkEnd w:id="126"/>
    <w:bookmarkStart w:id="128" w:name="ref-flutter_multi"/>
    <w:p>
      <w:pPr>
        <w:pStyle w:val="Bibliography"/>
      </w:pPr>
      <w:r>
        <w:t xml:space="preserve">[28]</w:t>
      </w:r>
      <w:r>
        <w:t xml:space="preserve"> </w:t>
      </w:r>
      <w:r>
        <w:t xml:space="preserve">	</w:t>
      </w:r>
      <w:r>
        <w:t xml:space="preserve">„Flutter. Multi Platform“</w:t>
      </w:r>
      <w:r>
        <w:t xml:space="preserve">.</w:t>
      </w:r>
      <w:r>
        <w:t xml:space="preserve"> </w:t>
      </w:r>
      <w:hyperlink r:id="rId127">
        <w:r>
          <w:rPr>
            <w:rStyle w:val="InternetLink"/>
          </w:rPr>
          <w:t xml:space="preserve">https://flutter.dev/multi-platform</w:t>
        </w:r>
      </w:hyperlink>
      <w:r>
        <w:t xml:space="preserve"> </w:t>
      </w:r>
      <w:r>
        <w:t xml:space="preserve">(zugegriffen 31. Januar 2023).</w:t>
      </w:r>
    </w:p>
    <w:bookmarkEnd w:id="128"/>
    <w:bookmarkStart w:id="130" w:name="ref-carbon"/>
    <w:p>
      <w:pPr>
        <w:pStyle w:val="Bibliography"/>
      </w:pPr>
      <w:r>
        <w:t xml:space="preserve">[29]</w:t>
      </w:r>
      <w:r>
        <w:t xml:space="preserve"> </w:t>
      </w:r>
      <w:r>
        <w:t xml:space="preserve">	</w:t>
      </w:r>
      <w:r>
        <w:t xml:space="preserve">„Carbon Language. An experimental successor to C++“</w:t>
      </w:r>
      <w:r>
        <w:t xml:space="preserve">.</w:t>
      </w:r>
      <w:r>
        <w:t xml:space="preserve"> </w:t>
      </w:r>
      <w:hyperlink r:id="rId129">
        <w:r>
          <w:rPr>
            <w:rStyle w:val="InternetLink"/>
          </w:rPr>
          <w:t xml:space="preserve">https://github.com/carbon-language/carbon-lang</w:t>
        </w:r>
      </w:hyperlink>
      <w:r>
        <w:t xml:space="preserve"> </w:t>
      </w:r>
      <w:r>
        <w:t xml:space="preserve">(zugegriffen 1. Februar 2023).</w:t>
      </w:r>
    </w:p>
    <w:bookmarkEnd w:id="130"/>
    <w:bookmarkStart w:id="132" w:name="ref-swift_docs"/>
    <w:p>
      <w:pPr>
        <w:pStyle w:val="Bibliography"/>
      </w:pPr>
      <w:r>
        <w:t xml:space="preserve">[30]</w:t>
      </w:r>
      <w:r>
        <w:t xml:space="preserve"> </w:t>
      </w:r>
      <w:r>
        <w:t xml:space="preserve">	</w:t>
      </w:r>
      <w:r>
        <w:t xml:space="preserve">„Swift Documentation“</w:t>
      </w:r>
      <w:r>
        <w:t xml:space="preserve">.</w:t>
      </w:r>
      <w:r>
        <w:t xml:space="preserve"> </w:t>
      </w:r>
      <w:hyperlink r:id="rId131">
        <w:r>
          <w:rPr>
            <w:rStyle w:val="InternetLink"/>
          </w:rPr>
          <w:t xml:space="preserve">https://developer.apple.com/documentation/swift</w:t>
        </w:r>
      </w:hyperlink>
      <w:r>
        <w:t xml:space="preserve"> </w:t>
      </w:r>
      <w:r>
        <w:t xml:space="preserve">(zugegriffen 10. Januar 2023).</w:t>
      </w:r>
    </w:p>
    <w:bookmarkEnd w:id="132"/>
    <w:bookmarkStart w:id="134" w:name="ref-swift_org"/>
    <w:p>
      <w:pPr>
        <w:pStyle w:val="Bibliography"/>
      </w:pPr>
      <w:r>
        <w:t xml:space="preserve">[31]</w:t>
      </w:r>
      <w:r>
        <w:t xml:space="preserve"> </w:t>
      </w:r>
      <w:r>
        <w:t xml:space="preserve">	</w:t>
      </w:r>
      <w:hyperlink r:id="rId133">
        <w:r>
          <w:rPr>
            <w:rStyle w:val="InternetLink"/>
          </w:rPr>
          <w:t xml:space="preserve">https://www.swift.org</w:t>
        </w:r>
      </w:hyperlink>
      <w:r>
        <w:t xml:space="preserve"> </w:t>
      </w:r>
      <w:r>
        <w:t xml:space="preserve">(zugegriffen 1. Februar 2023).</w:t>
      </w:r>
    </w:p>
    <w:bookmarkEnd w:id="134"/>
    <w:bookmarkStart w:id="136" w:name="ref-to_type_or_not_to_type"/>
    <w:p>
      <w:pPr>
        <w:pStyle w:val="Bibliography"/>
      </w:pPr>
      <w:r>
        <w:t xml:space="preserve">[32]</w:t>
      </w:r>
      <w:r>
        <w:t xml:space="preserve"> </w:t>
      </w:r>
      <w:r>
        <w:t xml:space="preserve">	</w:t>
      </w:r>
      <w:r>
        <w:t xml:space="preserve">Z. Gao, C. Bird, und E. T. Barr,</w:t>
      </w:r>
      <w:r>
        <w:t xml:space="preserve"> </w:t>
      </w:r>
      <w:r>
        <w:t xml:space="preserve">„To Type or Not to Type: Quantifying Detectable Bugs in JavaScript“</w:t>
      </w:r>
      <w:r>
        <w:t xml:space="preserve">, in</w:t>
      </w:r>
      <w:r>
        <w:t xml:space="preserve"> </w:t>
      </w:r>
      <w:r>
        <w:rPr>
          <w:iCs/>
          <w:i/>
        </w:rPr>
        <w:t xml:space="preserve">2017 IEEE/ACM 39th International Conference on Software Engineering (ICSE)</w:t>
      </w:r>
      <w:r>
        <w:t xml:space="preserve">, 2017, S. 758–769. doi:</w:t>
      </w:r>
      <w:r>
        <w:t xml:space="preserve"> </w:t>
      </w:r>
      <w:hyperlink r:id="rId135">
        <w:r>
          <w:rPr>
            <w:rStyle w:val="InternetLink"/>
          </w:rPr>
          <w:t xml:space="preserve">10.1109/ICSE.2017.75</w:t>
        </w:r>
      </w:hyperlink>
      <w:r>
        <w:t xml:space="preserve">.</w:t>
      </w:r>
    </w:p>
    <w:bookmarkEnd w:id="136"/>
    <w:bookmarkStart w:id="138" w:name="ref-stateofjs_missing"/>
    <w:p>
      <w:pPr>
        <w:pStyle w:val="Bibliography"/>
      </w:pPr>
      <w:r>
        <w:t xml:space="preserve">[33]</w:t>
      </w:r>
      <w:r>
        <w:t xml:space="preserve"> </w:t>
      </w:r>
      <w:r>
        <w:t xml:space="preserve">	</w:t>
      </w:r>
      <w:r>
        <w:t xml:space="preserve">„State of Js 2022. What do you feel is currently missing from JavaScript?“</w:t>
      </w:r>
      <w:r>
        <w:t xml:space="preserve">, 2022.</w:t>
      </w:r>
      <w:r>
        <w:t xml:space="preserve"> </w:t>
      </w:r>
      <w:hyperlink r:id="rId137">
        <w:r>
          <w:rPr>
            <w:rStyle w:val="InternetLink"/>
          </w:rPr>
          <w:t xml:space="preserve">https://2022.stateofjs.com/en-US/opinions/#top_currently_missing_from_js</w:t>
        </w:r>
      </w:hyperlink>
      <w:r>
        <w:t xml:space="preserve"> </w:t>
      </w:r>
      <w:r>
        <w:t xml:space="preserve">(zugegriffen 4. Februar 2023).</w:t>
      </w:r>
    </w:p>
    <w:bookmarkEnd w:id="138"/>
    <w:bookmarkStart w:id="140" w:name="ref-tc39_type_annotations"/>
    <w:p>
      <w:pPr>
        <w:pStyle w:val="Bibliography"/>
      </w:pPr>
      <w:r>
        <w:t xml:space="preserve">[34]</w:t>
      </w:r>
      <w:r>
        <w:t xml:space="preserve"> </w:t>
      </w:r>
      <w:r>
        <w:t xml:space="preserve">	</w:t>
      </w:r>
      <w:r>
        <w:t xml:space="preserve">„ECMAScript proposal. Type Annotations“</w:t>
      </w:r>
      <w:r>
        <w:t xml:space="preserve">, 2022.</w:t>
      </w:r>
      <w:r>
        <w:t xml:space="preserve"> </w:t>
      </w:r>
      <w:hyperlink r:id="rId139">
        <w:r>
          <w:rPr>
            <w:rStyle w:val="InternetLink"/>
          </w:rPr>
          <w:t xml:space="preserve">https://github.com/tc39/proposal-type-annotations</w:t>
        </w:r>
      </w:hyperlink>
      <w:r>
        <w:t xml:space="preserve"> </w:t>
      </w:r>
      <w:r>
        <w:t xml:space="preserve">(zugegriffen 4. Februar 2023).</w:t>
      </w:r>
    </w:p>
    <w:bookmarkEnd w:id="140"/>
    <w:bookmarkStart w:id="142" w:name="ref-python_docs_typings"/>
    <w:p>
      <w:pPr>
        <w:pStyle w:val="Bibliography"/>
      </w:pPr>
      <w:r>
        <w:t xml:space="preserve">[35]</w:t>
      </w:r>
      <w:r>
        <w:t xml:space="preserve"> </w:t>
      </w:r>
      <w:r>
        <w:t xml:space="preserve">	</w:t>
      </w:r>
      <w:r>
        <w:t xml:space="preserve">„typing. Support for type hints“</w:t>
      </w:r>
      <w:r>
        <w:t xml:space="preserve">.</w:t>
      </w:r>
      <w:r>
        <w:t xml:space="preserve"> </w:t>
      </w:r>
      <w:hyperlink r:id="rId141">
        <w:r>
          <w:rPr>
            <w:rStyle w:val="InternetLink"/>
          </w:rPr>
          <w:t xml:space="preserve">https://docs.python.org/3/library/typing.html?highlight=typ#module-typing</w:t>
        </w:r>
      </w:hyperlink>
      <w:r>
        <w:t xml:space="preserve"> </w:t>
      </w:r>
      <w:r>
        <w:t xml:space="preserve">(zugegriffen 7. Februar 2023).</w:t>
      </w:r>
    </w:p>
    <w:bookmarkEnd w:id="142"/>
    <w:bookmarkStart w:id="144" w:name="ref-python_pep_484"/>
    <w:p>
      <w:pPr>
        <w:pStyle w:val="Bibliography"/>
      </w:pPr>
      <w:r>
        <w:t xml:space="preserve">[36]</w:t>
      </w:r>
      <w:r>
        <w:t xml:space="preserve"> </w:t>
      </w:r>
      <w:r>
        <w:t xml:space="preserve">	</w:t>
      </w:r>
      <w:r>
        <w:t xml:space="preserve">„PEP 484. Type Hints“</w:t>
      </w:r>
      <w:r>
        <w:t xml:space="preserve">.</w:t>
      </w:r>
      <w:r>
        <w:t xml:space="preserve"> </w:t>
      </w:r>
      <w:hyperlink r:id="rId143">
        <w:r>
          <w:rPr>
            <w:rStyle w:val="InternetLink"/>
          </w:rPr>
          <w:t xml:space="preserve">https://peps.python.org/pep-0484</w:t>
        </w:r>
      </w:hyperlink>
      <w:r>
        <w:t xml:space="preserve"> </w:t>
      </w:r>
      <w:r>
        <w:t xml:space="preserve">(zugegriffen 7. Februar 2023).</w:t>
      </w:r>
    </w:p>
    <w:bookmarkEnd w:id="144"/>
    <w:bookmarkStart w:id="146" w:name="ref-php_ref_type_declarations"/>
    <w:p>
      <w:pPr>
        <w:pStyle w:val="Bibliography"/>
      </w:pPr>
      <w:r>
        <w:t xml:space="preserve">[37]</w:t>
      </w:r>
      <w:r>
        <w:t xml:space="preserve"> </w:t>
      </w:r>
      <w:r>
        <w:t xml:space="preserve">	</w:t>
      </w:r>
      <w:r>
        <w:t xml:space="preserve">„PHP Language Reference. Types. Type declarations“</w:t>
      </w:r>
      <w:r>
        <w:t xml:space="preserve">.</w:t>
      </w:r>
      <w:r>
        <w:t xml:space="preserve"> </w:t>
      </w:r>
      <w:hyperlink r:id="rId145">
        <w:r>
          <w:rPr>
            <w:rStyle w:val="InternetLink"/>
          </w:rPr>
          <w:t xml:space="preserve">https://www.php.net/manual/en/language.types.declarations.php</w:t>
        </w:r>
      </w:hyperlink>
      <w:r>
        <w:t xml:space="preserve"> </w:t>
      </w:r>
      <w:r>
        <w:t xml:space="preserve">(zugegriffen 7. Februar 2023).</w:t>
      </w:r>
    </w:p>
    <w:bookmarkEnd w:id="146"/>
    <w:bookmarkStart w:id="148" w:name="ref-rust_ref_types"/>
    <w:p>
      <w:pPr>
        <w:pStyle w:val="Bibliography"/>
      </w:pPr>
      <w:r>
        <w:t xml:space="preserve">[38]</w:t>
      </w:r>
      <w:r>
        <w:t xml:space="preserve"> </w:t>
      </w:r>
      <w:r>
        <w:t xml:space="preserve">	</w:t>
      </w:r>
      <w:r>
        <w:t xml:space="preserve">„The Rust Reference. Types.“</w:t>
      </w:r>
      <w:r>
        <w:t xml:space="preserve"> </w:t>
      </w:r>
      <w:hyperlink r:id="rId147">
        <w:r>
          <w:rPr>
            <w:rStyle w:val="InternetLink"/>
          </w:rPr>
          <w:t xml:space="preserve">https://doc.rust-lang.org/stable/reference/types.html</w:t>
        </w:r>
      </w:hyperlink>
      <w:r>
        <w:t xml:space="preserve"> </w:t>
      </w:r>
      <w:r>
        <w:t xml:space="preserve">(zugegriffen 10. Januar 2023).</w:t>
      </w:r>
    </w:p>
    <w:bookmarkEnd w:id="148"/>
    <w:bookmarkStart w:id="150" w:name="ref-ts_handbook_type_inference"/>
    <w:p>
      <w:pPr>
        <w:pStyle w:val="Bibliography"/>
      </w:pPr>
      <w:r>
        <w:t xml:space="preserve">[39]</w:t>
      </w:r>
      <w:r>
        <w:t xml:space="preserve"> </w:t>
      </w:r>
      <w:r>
        <w:t xml:space="preserve">	</w:t>
      </w:r>
      <w:r>
        <w:t xml:space="preserve">„Handbook. Type Inference“</w:t>
      </w:r>
      <w:r>
        <w:t xml:space="preserve">.</w:t>
      </w:r>
      <w:r>
        <w:t xml:space="preserve"> </w:t>
      </w:r>
      <w:hyperlink r:id="rId149">
        <w:r>
          <w:rPr>
            <w:rStyle w:val="InternetLink"/>
          </w:rPr>
          <w:t xml:space="preserve">https://www.typescriptlang.org/docs/handbook/type-inference.html</w:t>
        </w:r>
      </w:hyperlink>
      <w:r>
        <w:t xml:space="preserve"> </w:t>
      </w:r>
      <w:r>
        <w:t xml:space="preserve">(zugegriffen 7. Februar 2023).</w:t>
      </w:r>
    </w:p>
    <w:bookmarkEnd w:id="150"/>
    <w:bookmarkStart w:id="152" w:name="ref-rust_ref_let_stmt"/>
    <w:p>
      <w:pPr>
        <w:pStyle w:val="Bibliography"/>
      </w:pPr>
      <w:r>
        <w:t xml:space="preserve">[40]</w:t>
      </w:r>
      <w:r>
        <w:t xml:space="preserve"> </w:t>
      </w:r>
      <w:r>
        <w:t xml:space="preserve">	</w:t>
      </w:r>
      <w:r>
        <w:t xml:space="preserve">„The Rust Reference. Let statements“</w:t>
      </w:r>
      <w:r>
        <w:t xml:space="preserve">.</w:t>
      </w:r>
      <w:r>
        <w:t xml:space="preserve"> </w:t>
      </w:r>
      <w:hyperlink r:id="rId151">
        <w:r>
          <w:rPr>
            <w:rStyle w:val="InternetLink"/>
          </w:rPr>
          <w:t xml:space="preserve">https://doc.rust-lang.org/stable/reference/statements.html#let-statements</w:t>
        </w:r>
      </w:hyperlink>
      <w:r>
        <w:t xml:space="preserve"> </w:t>
      </w:r>
      <w:r>
        <w:t xml:space="preserve">(zugegriffen 7. Februar 2023).</w:t>
      </w:r>
    </w:p>
    <w:bookmarkEnd w:id="152"/>
    <w:bookmarkStart w:id="154" w:name="ref-rust_ref_influences"/>
    <w:p>
      <w:pPr>
        <w:pStyle w:val="Bibliography"/>
      </w:pPr>
      <w:r>
        <w:t xml:space="preserve">[41]</w:t>
      </w:r>
      <w:r>
        <w:t xml:space="preserve"> </w:t>
      </w:r>
      <w:r>
        <w:t xml:space="preserve">	</w:t>
      </w:r>
      <w:r>
        <w:t xml:space="preserve">„The Rust Reference. Influences“</w:t>
      </w:r>
      <w:r>
        <w:t xml:space="preserve">.</w:t>
      </w:r>
      <w:r>
        <w:t xml:space="preserve"> </w:t>
      </w:r>
      <w:hyperlink r:id="rId153">
        <w:r>
          <w:rPr>
            <w:rStyle w:val="InternetLink"/>
          </w:rPr>
          <w:t xml:space="preserve">https://doc.rust-lang.org/stable/reference/influences.html</w:t>
        </w:r>
      </w:hyperlink>
      <w:r>
        <w:t xml:space="preserve"> </w:t>
      </w:r>
      <w:r>
        <w:t xml:space="preserve">(zugegriffen 7. Februar 2023).</w:t>
      </w:r>
    </w:p>
    <w:bookmarkEnd w:id="154"/>
    <w:bookmarkStart w:id="156" w:name="ref-dart_spec"/>
    <w:p>
      <w:pPr>
        <w:pStyle w:val="Bibliography"/>
      </w:pPr>
      <w:r>
        <w:t xml:space="preserve">[42]</w:t>
      </w:r>
      <w:r>
        <w:t xml:space="preserve"> </w:t>
      </w:r>
      <w:r>
        <w:t xml:space="preserve">	</w:t>
      </w:r>
      <w:r>
        <w:t xml:space="preserve">„Dart Programming Language Specification. 6th edition draft“</w:t>
      </w:r>
      <w:r>
        <w:t xml:space="preserve">.</w:t>
      </w:r>
      <w:r>
        <w:t xml:space="preserve"> </w:t>
      </w:r>
      <w:hyperlink r:id="rId155">
        <w:r>
          <w:rPr>
            <w:rStyle w:val="InternetLink"/>
          </w:rPr>
          <w:t xml:space="preserve">https://spec.dart.dev/DartLangSpecDraft.pdf</w:t>
        </w:r>
      </w:hyperlink>
      <w:r>
        <w:t xml:space="preserve"> </w:t>
      </w:r>
      <w:r>
        <w:t xml:space="preserve">(zugegriffen 7. Februar 2023).</w:t>
      </w:r>
    </w:p>
    <w:bookmarkEnd w:id="156"/>
    <w:bookmarkStart w:id="158" w:name="ref-cpp_ref_auto"/>
    <w:p>
      <w:pPr>
        <w:pStyle w:val="Bibliography"/>
      </w:pPr>
      <w:r>
        <w:t xml:space="preserve">[43]</w:t>
      </w:r>
      <w:r>
        <w:t xml:space="preserve"> </w:t>
      </w:r>
      <w:r>
        <w:t xml:space="preserve">	</w:t>
      </w:r>
      <w:r>
        <w:t xml:space="preserve">„C++ keyword. auto“</w:t>
      </w:r>
      <w:r>
        <w:t xml:space="preserve">.</w:t>
      </w:r>
      <w:r>
        <w:t xml:space="preserve"> </w:t>
      </w:r>
      <w:hyperlink r:id="rId157">
        <w:r>
          <w:rPr>
            <w:rStyle w:val="InternetLink"/>
          </w:rPr>
          <w:t xml:space="preserve">https://en.cppreference.com/w/cpp/keyword/auto</w:t>
        </w:r>
      </w:hyperlink>
      <w:r>
        <w:t xml:space="preserve"> </w:t>
      </w:r>
      <w:r>
        <w:t xml:space="preserve">(zugegriffen 7. Februar 2023).</w:t>
      </w:r>
    </w:p>
    <w:bookmarkEnd w:id="158"/>
    <w:bookmarkStart w:id="160" w:name="ref-java_spec_type_inference"/>
    <w:p>
      <w:pPr>
        <w:pStyle w:val="Bibliography"/>
      </w:pPr>
      <w:r>
        <w:t xml:space="preserve">[44]</w:t>
      </w:r>
      <w:r>
        <w:t xml:space="preserve"> </w:t>
      </w:r>
      <w:r>
        <w:t xml:space="preserve">	</w:t>
      </w:r>
      <w:r>
        <w:t xml:space="preserve">„Java Language Specification. Type Inference“</w:t>
      </w:r>
      <w:r>
        <w:t xml:space="preserve">.</w:t>
      </w:r>
      <w:r>
        <w:t xml:space="preserve"> </w:t>
      </w:r>
      <w:hyperlink r:id="rId159">
        <w:r>
          <w:rPr>
            <w:rStyle w:val="InternetLink"/>
          </w:rPr>
          <w:t xml:space="preserve">https://docs.oracle.com/javase/specs/jls/se19/html/jls-18.html</w:t>
        </w:r>
      </w:hyperlink>
      <w:r>
        <w:t xml:space="preserve"> </w:t>
      </w:r>
      <w:r>
        <w:t xml:space="preserve">(zugegriffen 7. Februar 2023).</w:t>
      </w:r>
    </w:p>
    <w:bookmarkEnd w:id="160"/>
    <w:bookmarkStart w:id="162" w:name="ref-fsharp_spec"/>
    <w:p>
      <w:pPr>
        <w:pStyle w:val="Bibliography"/>
      </w:pPr>
      <w:r>
        <w:t xml:space="preserve">[45]</w:t>
      </w:r>
      <w:r>
        <w:t xml:space="preserve"> </w:t>
      </w:r>
      <w:r>
        <w:t xml:space="preserve">	</w:t>
      </w:r>
      <w:r>
        <w:t xml:space="preserve">„The F# 4.1 Language Specification“</w:t>
      </w:r>
      <w:r>
        <w:t xml:space="preserve">.</w:t>
      </w:r>
      <w:r>
        <w:t xml:space="preserve"> </w:t>
      </w:r>
      <w:hyperlink r:id="rId161">
        <w:r>
          <w:rPr>
            <w:rStyle w:val="InternetLink"/>
          </w:rPr>
          <w:t xml:space="preserve">https://fsharp.org/specs/language-spec/4.1/FSharpSpec-4.1-latest.pdf</w:t>
        </w:r>
      </w:hyperlink>
      <w:r>
        <w:t xml:space="preserve"> </w:t>
      </w:r>
      <w:r>
        <w:t xml:space="preserve">(zugegriffen 7. Februar 2023).</w:t>
      </w:r>
    </w:p>
    <w:bookmarkEnd w:id="162"/>
    <w:bookmarkStart w:id="164" w:name="ref-haskell_spec"/>
    <w:p>
      <w:pPr>
        <w:pStyle w:val="Bibliography"/>
      </w:pPr>
      <w:r>
        <w:t xml:space="preserve">[46]</w:t>
      </w:r>
      <w:r>
        <w:t xml:space="preserve"> </w:t>
      </w:r>
      <w:r>
        <w:t xml:space="preserve">	</w:t>
      </w:r>
      <w:r>
        <w:t xml:space="preserve">„Haskell 2010 Language Report“</w:t>
      </w:r>
      <w:r>
        <w:t xml:space="preserve">.</w:t>
      </w:r>
      <w:r>
        <w:t xml:space="preserve"> </w:t>
      </w:r>
      <w:hyperlink r:id="rId163">
        <w:r>
          <w:rPr>
            <w:rStyle w:val="InternetLink"/>
          </w:rPr>
          <w:t xml:space="preserve">https://www.haskell.org/definition/haskell2010.pdf</w:t>
        </w:r>
      </w:hyperlink>
      <w:r>
        <w:t xml:space="preserve"> </w:t>
      </w:r>
      <w:r>
        <w:t xml:space="preserve">(zugegriffen 7. Februar 2023).</w:t>
      </w:r>
    </w:p>
    <w:bookmarkEnd w:id="164"/>
    <w:bookmarkStart w:id="166" w:name="ref-swift_book_protocols"/>
    <w:p>
      <w:pPr>
        <w:pStyle w:val="Bibliography"/>
      </w:pPr>
      <w:r>
        <w:t xml:space="preserve">[47]</w:t>
      </w:r>
      <w:r>
        <w:t xml:space="preserve"> </w:t>
      </w:r>
      <w:r>
        <w:t xml:space="preserve">	</w:t>
      </w:r>
      <w:r>
        <w:t xml:space="preserve">„Swift Book. Protocols“</w:t>
      </w:r>
      <w:r>
        <w:t xml:space="preserve">.</w:t>
      </w:r>
      <w:r>
        <w:t xml:space="preserve"> </w:t>
      </w:r>
      <w:hyperlink r:id="rId165">
        <w:r>
          <w:rPr>
            <w:rStyle w:val="InternetLink"/>
          </w:rPr>
          <w:t xml:space="preserve">https://docs.swift.org/swift-book/LanguageGuide/Protocols.html</w:t>
        </w:r>
      </w:hyperlink>
      <w:r>
        <w:t xml:space="preserve"> </w:t>
      </w:r>
      <w:r>
        <w:t xml:space="preserve">(zugegriffen 7. Februar 2023).</w:t>
      </w:r>
    </w:p>
    <w:bookmarkEnd w:id="166"/>
    <w:bookmarkStart w:id="168" w:name="ref-iso_14882_2020"/>
    <w:p>
      <w:pPr>
        <w:pStyle w:val="Bibliography"/>
      </w:pPr>
      <w:r>
        <w:t xml:space="preserve">[48]</w:t>
      </w:r>
      <w:r>
        <w:t xml:space="preserve"> </w:t>
      </w:r>
      <w:r>
        <w:t xml:space="preserve">	</w:t>
      </w:r>
      <w:r>
        <w:rPr>
          <w:iCs/>
          <w:i/>
        </w:rPr>
        <w:t xml:space="preserve">ISO/IEC 14882:2020. Programming languages – C++</w:t>
      </w:r>
      <w:r>
        <w:t xml:space="preserve">. 2020. Verfügbar unter:</w:t>
      </w:r>
      <w:r>
        <w:t xml:space="preserve"> </w:t>
      </w:r>
      <w:hyperlink r:id="rId167">
        <w:r>
          <w:rPr>
            <w:rStyle w:val="InternetLink"/>
          </w:rPr>
          <w:t xml:space="preserve">https://www.open-std.org/JTC1/SC22/WG21/docs/papers/2022/n4910.pdf</w:t>
        </w:r>
      </w:hyperlink>
    </w:p>
    <w:bookmarkEnd w:id="168"/>
    <w:bookmarkStart w:id="170" w:name="ref-rust_ref_traits"/>
    <w:p>
      <w:pPr>
        <w:pStyle w:val="Bibliography"/>
      </w:pPr>
      <w:r>
        <w:t xml:space="preserve">[49]</w:t>
      </w:r>
      <w:r>
        <w:t xml:space="preserve"> </w:t>
      </w:r>
      <w:r>
        <w:t xml:space="preserve">	</w:t>
      </w:r>
      <w:r>
        <w:t xml:space="preserve">„The Rust Reference. Traits“</w:t>
      </w:r>
      <w:r>
        <w:t xml:space="preserve">.</w:t>
      </w:r>
      <w:r>
        <w:t xml:space="preserve"> </w:t>
      </w:r>
      <w:hyperlink r:id="rId169">
        <w:r>
          <w:rPr>
            <w:rStyle w:val="InternetLink"/>
          </w:rPr>
          <w:t xml:space="preserve">https://doc.rust-lang.org/reference/items/traits.html</w:t>
        </w:r>
      </w:hyperlink>
      <w:r>
        <w:t xml:space="preserve"> </w:t>
      </w:r>
      <w:r>
        <w:t xml:space="preserve">(zugegriffen 7. Februar 2023).</w:t>
      </w:r>
    </w:p>
    <w:bookmarkEnd w:id="170"/>
    <w:bookmarkStart w:id="172" w:name="ref-java_spec_interfaces"/>
    <w:p>
      <w:pPr>
        <w:pStyle w:val="Bibliography"/>
      </w:pPr>
      <w:r>
        <w:t xml:space="preserve">[50]</w:t>
      </w:r>
      <w:r>
        <w:t xml:space="preserve"> </w:t>
      </w:r>
      <w:r>
        <w:t xml:space="preserve">	</w:t>
      </w:r>
      <w:r>
        <w:t xml:space="preserve">„Java Language Specification. Interfaces“</w:t>
      </w:r>
      <w:r>
        <w:t xml:space="preserve">.</w:t>
      </w:r>
      <w:r>
        <w:t xml:space="preserve"> </w:t>
      </w:r>
      <w:hyperlink r:id="rId171">
        <w:r>
          <w:rPr>
            <w:rStyle w:val="InternetLink"/>
          </w:rPr>
          <w:t xml:space="preserve">https://docs.oracle.com/javase/specs/jls/se19/html/jls-9.html</w:t>
        </w:r>
      </w:hyperlink>
      <w:r>
        <w:t xml:space="preserve"> </w:t>
      </w:r>
      <w:r>
        <w:t xml:space="preserve">(zugegriffen 7. Februar 2023).</w:t>
      </w:r>
    </w:p>
    <w:bookmarkEnd w:id="172"/>
    <w:bookmarkStart w:id="174" w:name="ref-csharp_spec_interfaces"/>
    <w:p>
      <w:pPr>
        <w:pStyle w:val="Bibliography"/>
      </w:pPr>
      <w:r>
        <w:t xml:space="preserve">[51]</w:t>
      </w:r>
      <w:r>
        <w:t xml:space="preserve"> </w:t>
      </w:r>
      <w:r>
        <w:t xml:space="preserve">	</w:t>
      </w:r>
      <w:r>
        <w:t xml:space="preserve">„C# 7.0 draft specification. Interfaces“</w:t>
      </w:r>
      <w:r>
        <w:t xml:space="preserve">.</w:t>
      </w:r>
      <w:r>
        <w:t xml:space="preserve"> </w:t>
      </w:r>
      <w:hyperlink r:id="rId173">
        <w:r>
          <w:rPr>
            <w:rStyle w:val="InternetLink"/>
          </w:rPr>
          <w:t xml:space="preserve">https://learn.microsoft.com/en-us/dotnet/csharp/language-reference/language-specification/interfaces</w:t>
        </w:r>
      </w:hyperlink>
      <w:r>
        <w:t xml:space="preserve"> </w:t>
      </w:r>
      <w:r>
        <w:t xml:space="preserve">(zugegriffen 7. Februar 2023).</w:t>
      </w:r>
    </w:p>
    <w:bookmarkEnd w:id="174"/>
    <w:bookmarkStart w:id="176" w:name="ref-infoq_null_ref"/>
    <w:p>
      <w:pPr>
        <w:pStyle w:val="Bibliography"/>
      </w:pPr>
      <w:r>
        <w:t xml:space="preserve">[52]</w:t>
      </w:r>
      <w:r>
        <w:t xml:space="preserve"> </w:t>
      </w:r>
      <w:r>
        <w:t xml:space="preserve">	</w:t>
      </w:r>
      <w:r>
        <w:t xml:space="preserve">„Null References. The Billion Dollar Mistake“</w:t>
      </w:r>
      <w:r>
        <w:t xml:space="preserve">.</w:t>
      </w:r>
      <w:r>
        <w:t xml:space="preserve"> </w:t>
      </w:r>
      <w:hyperlink r:id="rId175">
        <w:r>
          <w:rPr>
            <w:rStyle w:val="InternetLink"/>
          </w:rPr>
          <w:t xml:space="preserve">https://www.infoq.com/presentations/Null-References-The-Billion-Dollar-Mistake-Tony-Hoare</w:t>
        </w:r>
      </w:hyperlink>
      <w:r>
        <w:t xml:space="preserve"> </w:t>
      </w:r>
      <w:r>
        <w:t xml:space="preserve">(zugegriffen 4. Februar 2023).</w:t>
      </w:r>
    </w:p>
    <w:bookmarkEnd w:id="176"/>
    <w:bookmarkStart w:id="178" w:name="ref-blog_logrocket_functional_go"/>
    <w:p>
      <w:pPr>
        <w:pStyle w:val="Bibliography"/>
      </w:pPr>
      <w:r>
        <w:t xml:space="preserve">[53]</w:t>
      </w:r>
      <w:r>
        <w:t xml:space="preserve"> </w:t>
      </w:r>
      <w:r>
        <w:t xml:space="preserve">	</w:t>
      </w:r>
      <w:r>
        <w:t xml:space="preserve">„Functional programming in Go“</w:t>
      </w:r>
      <w:r>
        <w:t xml:space="preserve">.</w:t>
      </w:r>
      <w:r>
        <w:t xml:space="preserve"> </w:t>
      </w:r>
      <w:hyperlink r:id="rId177">
        <w:r>
          <w:rPr>
            <w:rStyle w:val="InternetLink"/>
          </w:rPr>
          <w:t xml:space="preserve">https://blog.logrocket.com/functional-programming-in-go</w:t>
        </w:r>
      </w:hyperlink>
      <w:r>
        <w:t xml:space="preserve"> </w:t>
      </w:r>
      <w:r>
        <w:t xml:space="preserve">(zugegriffen 8. Februar 2023).</w:t>
      </w:r>
    </w:p>
    <w:bookmarkEnd w:id="178"/>
    <w:bookmarkStart w:id="180" w:name="ref-swift_book_closures"/>
    <w:p>
      <w:pPr>
        <w:pStyle w:val="Bibliography"/>
      </w:pPr>
      <w:r>
        <w:t xml:space="preserve">[54]</w:t>
      </w:r>
      <w:r>
        <w:t xml:space="preserve"> </w:t>
      </w:r>
      <w:r>
        <w:t xml:space="preserve">	</w:t>
      </w:r>
      <w:r>
        <w:t xml:space="preserve">„Swift Book. Closures“</w:t>
      </w:r>
      <w:r>
        <w:t xml:space="preserve">.</w:t>
      </w:r>
      <w:r>
        <w:t xml:space="preserve"> </w:t>
      </w:r>
      <w:hyperlink r:id="rId179">
        <w:r>
          <w:rPr>
            <w:rStyle w:val="InternetLink"/>
          </w:rPr>
          <w:t xml:space="preserve">https://docs.swift.org/swift-book/LanguageGuide/Closures.html</w:t>
        </w:r>
      </w:hyperlink>
      <w:r>
        <w:t xml:space="preserve"> </w:t>
      </w:r>
      <w:r>
        <w:t xml:space="preserve">(zugegriffen 8. Februar 2023).</w:t>
      </w:r>
    </w:p>
    <w:bookmarkEnd w:id="180"/>
    <w:bookmarkStart w:id="182" w:name="ref-github_readme_functional_programming"/>
    <w:p>
      <w:pPr>
        <w:pStyle w:val="Bibliography"/>
      </w:pPr>
      <w:r>
        <w:t xml:space="preserve">[55]</w:t>
      </w:r>
      <w:r>
        <w:t xml:space="preserve"> </w:t>
      </w:r>
      <w:r>
        <w:t xml:space="preserve">	</w:t>
      </w:r>
      <w:r>
        <w:t xml:space="preserve">„Functional programming is finally going mainstream“</w:t>
      </w:r>
      <w:r>
        <w:t xml:space="preserve">.</w:t>
      </w:r>
      <w:r>
        <w:t xml:space="preserve"> </w:t>
      </w:r>
      <w:hyperlink r:id="rId181">
        <w:r>
          <w:rPr>
            <w:rStyle w:val="InternetLink"/>
          </w:rPr>
          <w:t xml:space="preserve">https://github.com/readme/featured/functional-programming</w:t>
        </w:r>
      </w:hyperlink>
      <w:r>
        <w:t xml:space="preserve"> </w:t>
      </w:r>
      <w:r>
        <w:t xml:space="preserve">(zugegriffen 8. Februar 2023).</w:t>
      </w:r>
    </w:p>
    <w:bookmarkEnd w:id="182"/>
    <w:bookmarkStart w:id="184" w:name="ref-ecmascript_spec"/>
    <w:p>
      <w:pPr>
        <w:pStyle w:val="Bibliography"/>
      </w:pPr>
      <w:r>
        <w:t xml:space="preserve">[56]</w:t>
      </w:r>
      <w:r>
        <w:t xml:space="preserve"> </w:t>
      </w:r>
      <w:r>
        <w:t xml:space="preserve">	</w:t>
      </w:r>
      <w:hyperlink r:id="rId183">
        <w:r>
          <w:rPr>
            <w:rStyle w:val="InternetLink"/>
          </w:rPr>
          <w:t xml:space="preserve">https://www.ecma-international.org/wp-content/uploads/ECMA-262_13th_edition_june_2022.pdf</w:t>
        </w:r>
      </w:hyperlink>
      <w:r>
        <w:t xml:space="preserve"> </w:t>
      </w:r>
      <w:r>
        <w:t xml:space="preserve">(zugegriffen 8. Februar 2023).</w:t>
      </w:r>
    </w:p>
    <w:bookmarkEnd w:id="184"/>
    <w:bookmarkStart w:id="186" w:name="ref-rust_ref_modules"/>
    <w:p>
      <w:pPr>
        <w:pStyle w:val="Bibliography"/>
      </w:pPr>
      <w:r>
        <w:t xml:space="preserve">[57]</w:t>
      </w:r>
      <w:r>
        <w:t xml:space="preserve"> </w:t>
      </w:r>
      <w:r>
        <w:t xml:space="preserve">	</w:t>
      </w:r>
      <w:r>
        <w:t xml:space="preserve">„The Rust Reference. Modules“</w:t>
      </w:r>
      <w:r>
        <w:t xml:space="preserve">.</w:t>
      </w:r>
      <w:r>
        <w:t xml:space="preserve"> </w:t>
      </w:r>
      <w:hyperlink r:id="rId185">
        <w:r>
          <w:rPr>
            <w:rStyle w:val="InternetLink"/>
          </w:rPr>
          <w:t xml:space="preserve">https://doc.rust-lang.org/reference/items/modules.html</w:t>
        </w:r>
      </w:hyperlink>
      <w:r>
        <w:t xml:space="preserve"> </w:t>
      </w:r>
      <w:r>
        <w:t xml:space="preserve">(zugegriffen 7. Februar 2023).</w:t>
      </w:r>
    </w:p>
    <w:bookmarkEnd w:id="186"/>
    <w:bookmarkStart w:id="188" w:name="ref-swift_book_access_control"/>
    <w:p>
      <w:pPr>
        <w:pStyle w:val="Bibliography"/>
      </w:pPr>
      <w:r>
        <w:t xml:space="preserve">[58]</w:t>
      </w:r>
      <w:r>
        <w:t xml:space="preserve"> </w:t>
      </w:r>
      <w:r>
        <w:t xml:space="preserve">	</w:t>
      </w:r>
      <w:r>
        <w:t xml:space="preserve">„Swift Book. Access Control“</w:t>
      </w:r>
      <w:r>
        <w:t xml:space="preserve">.</w:t>
      </w:r>
      <w:r>
        <w:t xml:space="preserve"> </w:t>
      </w:r>
      <w:hyperlink r:id="rId187">
        <w:r>
          <w:rPr>
            <w:rStyle w:val="InternetLink"/>
          </w:rPr>
          <w:t xml:space="preserve">https://docs.swift.org/swift-book/LanguageGuide/AccessControl.html</w:t>
        </w:r>
      </w:hyperlink>
      <w:r>
        <w:t xml:space="preserve"> </w:t>
      </w:r>
      <w:r>
        <w:t xml:space="preserve">(zugegriffen 8. Februar 2023).</w:t>
      </w:r>
    </w:p>
    <w:bookmarkEnd w:id="188"/>
    <w:bookmarkStart w:id="190" w:name="ref-spiral_curriculum"/>
    <w:p>
      <w:pPr>
        <w:pStyle w:val="Bibliography"/>
      </w:pPr>
      <w:r>
        <w:t xml:space="preserve">[59]</w:t>
      </w:r>
      <w:r>
        <w:t xml:space="preserve"> </w:t>
      </w:r>
      <w:r>
        <w:t xml:space="preserve">	</w:t>
      </w:r>
      <w:r>
        <w:t xml:space="preserve">„Bruner’s Spiral Curriculum. The 3 Key Principles“</w:t>
      </w:r>
      <w:r>
        <w:t xml:space="preserve">.</w:t>
      </w:r>
      <w:r>
        <w:t xml:space="preserve"> </w:t>
      </w:r>
      <w:hyperlink r:id="rId189">
        <w:r>
          <w:rPr>
            <w:rStyle w:val="InternetLink"/>
          </w:rPr>
          <w:t xml:space="preserve">https://helpfulprofessor.com/spiral-curriculum</w:t>
        </w:r>
      </w:hyperlink>
      <w:r>
        <w:t xml:space="preserve"> </w:t>
      </w:r>
      <w:r>
        <w:t xml:space="preserve">(zugegriffen 8. Februar 2023).</w:t>
      </w:r>
    </w:p>
    <w:bookmarkEnd w:id="190"/>
    <w:bookmarkStart w:id="192" w:name="ref-swift_book_functions"/>
    <w:p>
      <w:pPr>
        <w:pStyle w:val="Bibliography"/>
      </w:pPr>
      <w:r>
        <w:t xml:space="preserve">[60]</w:t>
      </w:r>
      <w:r>
        <w:t xml:space="preserve"> </w:t>
      </w:r>
      <w:r>
        <w:t xml:space="preserve">	</w:t>
      </w:r>
      <w:r>
        <w:t xml:space="preserve">„Swift Book. Functions“</w:t>
      </w:r>
      <w:r>
        <w:t xml:space="preserve">.</w:t>
      </w:r>
      <w:r>
        <w:t xml:space="preserve"> </w:t>
      </w:r>
      <w:hyperlink r:id="rId191">
        <w:r>
          <w:rPr>
            <w:rStyle w:val="InternetLink"/>
          </w:rPr>
          <w:t xml:space="preserve">https://docs.swift.org/swift-book/LanguageGuide/Functions.html</w:t>
        </w:r>
      </w:hyperlink>
      <w:r>
        <w:t xml:space="preserve"> </w:t>
      </w:r>
      <w:r>
        <w:t xml:space="preserve">(zugegriffen 8. Februar 2023).</w:t>
      </w:r>
    </w:p>
    <w:bookmarkEnd w:id="192"/>
    <w:bookmarkStart w:id="194" w:name="ref-php_ref_types"/>
    <w:p>
      <w:pPr>
        <w:pStyle w:val="Bibliography"/>
      </w:pPr>
      <w:r>
        <w:t xml:space="preserve">[61]</w:t>
      </w:r>
      <w:r>
        <w:t xml:space="preserve"> </w:t>
      </w:r>
      <w:r>
        <w:t xml:space="preserve">	</w:t>
      </w:r>
      <w:r>
        <w:t xml:space="preserve">„PHP Language Reference. Types.“</w:t>
      </w:r>
      <w:r>
        <w:t xml:space="preserve"> </w:t>
      </w:r>
      <w:hyperlink r:id="rId193">
        <w:r>
          <w:rPr>
            <w:rStyle w:val="InternetLink"/>
          </w:rPr>
          <w:t xml:space="preserve">https://www.php.net/manual/en/language.types.php</w:t>
        </w:r>
      </w:hyperlink>
      <w:r>
        <w:t xml:space="preserve"> </w:t>
      </w:r>
      <w:r>
        <w:t xml:space="preserve">(zugegriffen 10. Januar 2023).</w:t>
      </w:r>
    </w:p>
    <w:bookmarkEnd w:id="194"/>
    <w:bookmarkStart w:id="196" w:name="ref-csharp_spec_types"/>
    <w:p>
      <w:pPr>
        <w:pStyle w:val="Bibliography"/>
      </w:pPr>
      <w:r>
        <w:t xml:space="preserve">[62]</w:t>
      </w:r>
      <w:r>
        <w:t xml:space="preserve"> </w:t>
      </w:r>
      <w:r>
        <w:t xml:space="preserve">	</w:t>
      </w:r>
      <w:r>
        <w:t xml:space="preserve">„C# 7.0 draft specification. Types“</w:t>
      </w:r>
      <w:r>
        <w:t xml:space="preserve">.</w:t>
      </w:r>
      <w:r>
        <w:t xml:space="preserve"> </w:t>
      </w:r>
      <w:hyperlink r:id="rId195">
        <w:r>
          <w:rPr>
            <w:rStyle w:val="InternetLink"/>
          </w:rPr>
          <w:t xml:space="preserve">https://learn.microsoft.com/en-us/dotnet/csharp/language-reference/language-specification/types</w:t>
        </w:r>
      </w:hyperlink>
      <w:r>
        <w:t xml:space="preserve"> </w:t>
      </w:r>
      <w:r>
        <w:t xml:space="preserve">(zugegriffen 10. Januar 2023).</w:t>
      </w:r>
    </w:p>
    <w:bookmarkEnd w:id="196"/>
    <w:bookmarkStart w:id="198" w:name="ref-java_spec_types"/>
    <w:p>
      <w:pPr>
        <w:pStyle w:val="Bibliography"/>
      </w:pPr>
      <w:r>
        <w:t xml:space="preserve">[63]</w:t>
      </w:r>
      <w:r>
        <w:t xml:space="preserve"> </w:t>
      </w:r>
      <w:r>
        <w:t xml:space="preserve">	</w:t>
      </w:r>
      <w:r>
        <w:t xml:space="preserve">„Java Language Specification. Types, Values, and Variables“</w:t>
      </w:r>
      <w:r>
        <w:t xml:space="preserve">.</w:t>
      </w:r>
      <w:r>
        <w:t xml:space="preserve"> </w:t>
      </w:r>
      <w:hyperlink r:id="rId197">
        <w:r>
          <w:rPr>
            <w:rStyle w:val="InternetLink"/>
          </w:rPr>
          <w:t xml:space="preserve">https://docs.oracle.com/javase/specs/jls/se19/html/jls-4.html</w:t>
        </w:r>
      </w:hyperlink>
      <w:r>
        <w:t xml:space="preserve"> </w:t>
      </w:r>
      <w:r>
        <w:t xml:space="preserve">(zugegriffen 10. Januar 2023).</w:t>
      </w:r>
    </w:p>
    <w:bookmarkEnd w:id="198"/>
    <w:bookmarkStart w:id="200" w:name="ref-cstdint_header"/>
    <w:p>
      <w:pPr>
        <w:pStyle w:val="Bibliography"/>
      </w:pPr>
      <w:r>
        <w:t xml:space="preserve">[64]</w:t>
      </w:r>
      <w:r>
        <w:t xml:space="preserve"> </w:t>
      </w:r>
      <w:r>
        <w:t xml:space="preserve">	</w:t>
      </w:r>
      <w:r>
        <w:t xml:space="preserve">„&lt;cstdint&gt; stdint.h“</w:t>
      </w:r>
      <w:r>
        <w:t xml:space="preserve">.</w:t>
      </w:r>
      <w:r>
        <w:t xml:space="preserve"> </w:t>
      </w:r>
      <w:hyperlink r:id="rId199">
        <w:r>
          <w:rPr>
            <w:rStyle w:val="InternetLink"/>
          </w:rPr>
          <w:t xml:space="preserve">https://cplusplus.com/reference/cstdint</w:t>
        </w:r>
      </w:hyperlink>
      <w:r>
        <w:t xml:space="preserve"> </w:t>
      </w:r>
      <w:r>
        <w:t xml:space="preserve">(zugegriffen 8. Februar 2023).</w:t>
      </w:r>
    </w:p>
    <w:bookmarkEnd w:id="200"/>
    <w:bookmarkStart w:id="202" w:name="ref-ieee754_2019"/>
    <w:p>
      <w:pPr>
        <w:pStyle w:val="Bibliography"/>
      </w:pPr>
      <w:r>
        <w:t xml:space="preserve">[65]</w:t>
      </w:r>
      <w:r>
        <w:t xml:space="preserve"> </w:t>
      </w:r>
      <w:r>
        <w:t xml:space="preserve">	</w:t>
      </w:r>
      <w:r>
        <w:t xml:space="preserve">„IEEE Standard for Floating-Point Arithmetic“</w:t>
      </w:r>
      <w:r>
        <w:t xml:space="preserve">,</w:t>
      </w:r>
      <w:r>
        <w:t xml:space="preserve"> </w:t>
      </w:r>
      <w:r>
        <w:rPr>
          <w:iCs/>
          <w:i/>
        </w:rPr>
        <w:t xml:space="preserve">IEEE Std 754-2019 (Revision of IEEE 754-2008)</w:t>
      </w:r>
      <w:r>
        <w:t xml:space="preserve">, 2019, doi:</w:t>
      </w:r>
      <w:r>
        <w:t xml:space="preserve"> </w:t>
      </w:r>
      <w:hyperlink r:id="rId201">
        <w:r>
          <w:rPr>
            <w:rStyle w:val="InternetLink"/>
          </w:rPr>
          <w:t xml:space="preserve">10.1109/IEEESTD.2019.8766229</w:t>
        </w:r>
      </w:hyperlink>
      <w:r>
        <w:t xml:space="preserve">.</w:t>
      </w:r>
    </w:p>
    <w:bookmarkEnd w:id="202"/>
    <w:bookmarkStart w:id="204" w:name="ref-iso60559_2020"/>
    <w:p>
      <w:pPr>
        <w:pStyle w:val="Bibliography"/>
      </w:pPr>
      <w:r>
        <w:t xml:space="preserve">[66]</w:t>
      </w:r>
      <w:r>
        <w:t xml:space="preserve"> </w:t>
      </w:r>
      <w:r>
        <w:t xml:space="preserve">	</w:t>
      </w:r>
      <w:r>
        <w:rPr>
          <w:iCs/>
          <w:i/>
        </w:rPr>
        <w:t xml:space="preserve">IEEE Standards Association</w:t>
      </w:r>
      <w:r>
        <w:t xml:space="preserve">, 2020.</w:t>
      </w:r>
      <w:r>
        <w:t xml:space="preserve"> </w:t>
      </w:r>
      <w:hyperlink r:id="rId203">
        <w:r>
          <w:rPr>
            <w:rStyle w:val="InternetLink"/>
          </w:rPr>
          <w:t xml:space="preserve">https://standards.ieee.org/ieee/60559/10226</w:t>
        </w:r>
      </w:hyperlink>
      <w:r>
        <w:t xml:space="preserve"> </w:t>
      </w:r>
      <w:r>
        <w:t xml:space="preserve">(zugegriffen 2. Januar 2023).</w:t>
      </w:r>
    </w:p>
    <w:bookmarkEnd w:id="204"/>
    <w:bookmarkStart w:id="206" w:name="ref-wikipedia_factorial"/>
    <w:p>
      <w:pPr>
        <w:pStyle w:val="Bibliography"/>
      </w:pPr>
      <w:r>
        <w:t xml:space="preserve">[67]</w:t>
      </w:r>
      <w:r>
        <w:t xml:space="preserve"> </w:t>
      </w:r>
      <w:r>
        <w:t xml:space="preserve">	</w:t>
      </w:r>
      <w:r>
        <w:t xml:space="preserve">„Factorial. Computation“</w:t>
      </w:r>
      <w:r>
        <w:t xml:space="preserve">.</w:t>
      </w:r>
      <w:r>
        <w:t xml:space="preserve"> </w:t>
      </w:r>
      <w:hyperlink r:id="rId205">
        <w:r>
          <w:rPr>
            <w:rStyle w:val="InternetLink"/>
          </w:rPr>
          <w:t xml:space="preserve">https://en.wikipedia.org/wiki/Factorial#Computation</w:t>
        </w:r>
      </w:hyperlink>
      <w:r>
        <w:t xml:space="preserve"> </w:t>
      </w:r>
      <w:r>
        <w:t xml:space="preserve">(zugegriffen 9. Februar 2023).</w:t>
      </w:r>
    </w:p>
    <w:bookmarkEnd w:id="206"/>
    <w:bookmarkEnd w:id="207"/>
    <w:p>
      <w:r>
        <w:br w:type="page"/>
      </w:r>
    </w:p>
    <w:bookmarkEnd w:id="208"/>
    <w:bookmarkStart w:id="237" w:name="rym-überblick"/>
    <w:p>
      <w:pPr>
        <w:pStyle w:val="Heading1"/>
      </w:pPr>
      <w:r>
        <w:t xml:space="preserve">Anhang A — Rym Überblick</w:t>
      </w:r>
    </w:p>
    <w:bookmarkStart w:id="216" w:name="datentypen-2"/>
    <w:p>
      <w:pPr>
        <w:pStyle w:val="Heading2"/>
      </w:pPr>
      <w:r>
        <w:t xml:space="preserve">A.1 Datentypen</w:t>
      </w:r>
    </w:p>
    <w:bookmarkStart w:id="209" w:name="booleans-1"/>
    <w:p>
      <w:pPr>
        <w:pStyle w:val="Heading3"/>
      </w:pPr>
      <w:r>
        <w:t xml:space="preserve">A.1.1 Booleans</w:t>
      </w:r>
    </w:p>
    <w:p>
      <w:pPr>
        <w:pStyle w:val="SourceCode"/>
      </w:pPr>
      <w:r>
        <w:rPr>
          <w:rStyle w:val="KeywordTok"/>
        </w:rPr>
        <w:t xml:space="preserve">type</w:t>
      </w:r>
      <w:r>
        <w:rPr>
          <w:rStyle w:val="NormalTok"/>
        </w:rPr>
        <w:t xml:space="preserve"> </w:t>
      </w:r>
      <w:r>
        <w:rPr>
          <w:rStyle w:val="DataTypeTok"/>
        </w:rPr>
        <w:t xml:space="preserve">bool</w:t>
      </w:r>
      <w:r>
        <w:rPr>
          <w:rStyle w:val="NormalTok"/>
        </w:rPr>
        <w:t xml:space="preserve"> </w:t>
      </w:r>
      <w:r>
        <w:rPr>
          <w:rStyle w:val="OperatorTok"/>
        </w:rPr>
        <w:t xml:space="preserve">=</w:t>
      </w:r>
      <w:r>
        <w:rPr>
          <w:rStyle w:val="NormalTok"/>
        </w:rPr>
        <w:t xml:space="preserve"> </w:t>
      </w:r>
      <w:r>
        <w:rPr>
          <w:rStyle w:val="ConstantTok"/>
        </w:rPr>
        <w:t xml:space="preserve">true</w:t>
      </w:r>
      <w:r>
        <w:rPr>
          <w:rStyle w:val="NormalTok"/>
        </w:rPr>
        <w:t xml:space="preserve"> </w:t>
      </w:r>
      <w:r>
        <w:rPr>
          <w:rStyle w:val="OperatorTok"/>
        </w:rPr>
        <w:t xml:space="preserve">|</w:t>
      </w:r>
      <w:r>
        <w:rPr>
          <w:rStyle w:val="NormalTok"/>
        </w:rPr>
        <w:t xml:space="preserve"> </w:t>
      </w:r>
      <w:r>
        <w:rPr>
          <w:rStyle w:val="ConstantTok"/>
        </w:rPr>
        <w:t xml:space="preserve">false</w:t>
      </w:r>
      <w:r>
        <w:br/>
      </w:r>
      <w:r>
        <w:rPr>
          <w:rStyle w:val="KeywordTok"/>
        </w:rPr>
        <w:t xml:space="preserve">use</w:t>
      </w:r>
      <w:r>
        <w:rPr>
          <w:rStyle w:val="NormalTok"/>
        </w:rPr>
        <w:t xml:space="preserve"> </w:t>
      </w:r>
      <w:r>
        <w:rPr>
          <w:rStyle w:val="DataTypeTok"/>
        </w:rPr>
        <w:t xml:space="preserve">bool</w:t>
      </w:r>
      <w:r>
        <w:rPr>
          <w:rStyle w:val="RegionMarkerTok"/>
        </w:rPr>
        <w:t xml:space="preserve">.</w:t>
      </w:r>
      <w:r>
        <w:rPr>
          <w:rStyle w:val="ConstantTok"/>
        </w:rPr>
        <w:t xml:space="preserve">true</w:t>
      </w:r>
      <w:r>
        <w:br/>
      </w:r>
      <w:r>
        <w:rPr>
          <w:rStyle w:val="KeywordTok"/>
        </w:rPr>
        <w:t xml:space="preserve">use</w:t>
      </w:r>
      <w:r>
        <w:rPr>
          <w:rStyle w:val="NormalTok"/>
        </w:rPr>
        <w:t xml:space="preserve"> </w:t>
      </w:r>
      <w:r>
        <w:rPr>
          <w:rStyle w:val="DataTypeTok"/>
        </w:rPr>
        <w:t xml:space="preserve">bool</w:t>
      </w:r>
      <w:r>
        <w:rPr>
          <w:rStyle w:val="RegionMarkerTok"/>
        </w:rPr>
        <w:t xml:space="preserve">.</w:t>
      </w:r>
      <w:r>
        <w:rPr>
          <w:rStyle w:val="ConstantTok"/>
        </w:rPr>
        <w:t xml:space="preserve">false</w:t>
      </w:r>
    </w:p>
    <w:bookmarkEnd w:id="209"/>
    <w:bookmarkStart w:id="210" w:name="integers-1"/>
    <w:p>
      <w:pPr>
        <w:pStyle w:val="Heading3"/>
      </w:pPr>
      <w:r>
        <w:t xml:space="preserve">A.1.2 Integers</w:t>
      </w:r>
    </w:p>
    <w:p>
      <w:pPr>
        <w:pStyle w:val="SourceCode"/>
      </w:pPr>
      <w:r>
        <w:rPr>
          <w:rStyle w:val="DecValTok"/>
        </w:rPr>
        <w:t xml:space="preserve">0</w:t>
      </w:r>
      <w:r>
        <w:rPr>
          <w:rStyle w:val="NormalTok"/>
        </w:rPr>
        <w:t xml:space="preserve"> </w:t>
      </w:r>
      <w:r>
        <w:rPr>
          <w:rStyle w:val="DecValTok"/>
        </w:rPr>
        <w:t xml:space="preserve">44</w:t>
      </w:r>
      <w:r>
        <w:rPr>
          <w:rStyle w:val="NormalTok"/>
        </w:rPr>
        <w:t xml:space="preserve"> </w:t>
      </w:r>
      <w:r>
        <w:rPr>
          <w:rStyle w:val="DecValTok"/>
        </w:rPr>
        <w:t xml:space="preserve">1834</w:t>
      </w:r>
    </w:p>
    <w:bookmarkEnd w:id="210"/>
    <w:bookmarkStart w:id="211" w:name="floats-1"/>
    <w:p>
      <w:pPr>
        <w:pStyle w:val="Heading3"/>
      </w:pPr>
      <w:r>
        <w:t xml:space="preserve">A.1.3 Floats</w:t>
      </w:r>
    </w:p>
    <w:p>
      <w:pPr>
        <w:pStyle w:val="SourceCode"/>
      </w:pPr>
      <w:r>
        <w:rPr>
          <w:rStyle w:val="DecValTok"/>
        </w:rPr>
        <w:t xml:space="preserve">0.1</w:t>
      </w:r>
      <w:r>
        <w:rPr>
          <w:rStyle w:val="NormalTok"/>
        </w:rPr>
        <w:t xml:space="preserve"> </w:t>
      </w:r>
      <w:r>
        <w:rPr>
          <w:rStyle w:val="OperatorTok"/>
        </w:rPr>
        <w:t xml:space="preserve">-</w:t>
      </w:r>
      <w:r>
        <w:rPr>
          <w:rStyle w:val="DecValTok"/>
        </w:rPr>
        <w:t xml:space="preserve">1.4</w:t>
      </w:r>
      <w:r>
        <w:br/>
      </w:r>
      <w:r>
        <w:rPr>
          <w:rStyle w:val="OperatorTok"/>
        </w:rPr>
        <w:t xml:space="preserve">-</w:t>
      </w:r>
      <w:r>
        <w:rPr>
          <w:rStyle w:val="DecValTok"/>
        </w:rPr>
        <w:t xml:space="preserve">444</w:t>
      </w:r>
      <w:r>
        <w:rPr>
          <w:rStyle w:val="RegionMarkerTok"/>
        </w:rPr>
        <w:t xml:space="preserve">.</w:t>
      </w:r>
      <w:r>
        <w:rPr>
          <w:rStyle w:val="NormalTok"/>
        </w:rPr>
        <w:t xml:space="preserve"> </w:t>
      </w:r>
      <w:r>
        <w:rPr>
          <w:rStyle w:val="CommentTok"/>
        </w:rPr>
        <w:t xml:space="preserve">// same as -444.0</w:t>
      </w:r>
    </w:p>
    <w:bookmarkEnd w:id="211"/>
    <w:bookmarkStart w:id="212" w:name="text"/>
    <w:p>
      <w:pPr>
        <w:pStyle w:val="Heading3"/>
      </w:pPr>
      <w:r>
        <w:t xml:space="preserve">A.1.4 Text</w:t>
      </w:r>
    </w:p>
    <w:p>
      <w:pPr>
        <w:pStyle w:val="SourceCode"/>
      </w:pPr>
      <w:r>
        <w:rPr>
          <w:rStyle w:val="KeywordTok"/>
        </w:rPr>
        <w:t xml:space="preserve">type</w:t>
      </w:r>
      <w:r>
        <w:rPr>
          <w:rStyle w:val="NormalTok"/>
        </w:rPr>
        <w:t xml:space="preserve"> </w:t>
      </w:r>
      <w:r>
        <w:rPr>
          <w:rStyle w:val="DataTypeTok"/>
        </w:rPr>
        <w:t xml:space="preserve">char</w:t>
      </w:r>
      <w:r>
        <w:br/>
      </w:r>
      <w:r>
        <w:br/>
      </w:r>
      <w:r>
        <w:rPr>
          <w:rStyle w:val="CharTok"/>
        </w:rPr>
        <w:t xml:space="preserve">'a'</w:t>
      </w:r>
      <w:r>
        <w:rPr>
          <w:rStyle w:val="NormalTok"/>
        </w:rPr>
        <w:t xml:space="preserve"> </w:t>
      </w:r>
      <w:r>
        <w:rPr>
          <w:rStyle w:val="CharTok"/>
        </w:rPr>
        <w:t xml:space="preserve">'</w:t>
      </w:r>
      <w:r>
        <w:rPr>
          <w:rStyle w:val="SpecialCharTok"/>
        </w:rPr>
        <w:t xml:space="preserve">\n</w:t>
      </w:r>
      <w:r>
        <w:rPr>
          <w:rStyle w:val="Cha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NormalTok"/>
        </w:rPr>
        <w:t xml:space="preserve"> </w:t>
      </w:r>
      <w:r>
        <w:rPr>
          <w:rStyle w:val="CharTok"/>
        </w:rPr>
        <w:t xml:space="preserve">'</w:t>
      </w:r>
      <w:r>
        <w:rPr>
          <w:rStyle w:val="SpecialCharTok"/>
        </w:rPr>
        <w:t xml:space="preserve">\u{2192}</w:t>
      </w:r>
      <w:r>
        <w:rPr>
          <w:rStyle w:val="CharTok"/>
        </w:rPr>
        <w:t xml:space="preserve">'</w:t>
      </w:r>
      <w:r>
        <w:br/>
      </w:r>
      <w:r>
        <w:br/>
      </w:r>
      <w:r>
        <w:rPr>
          <w:rStyle w:val="KeywordTok"/>
        </w:rPr>
        <w:t xml:space="preserve">type</w:t>
      </w:r>
      <w:r>
        <w:rPr>
          <w:rStyle w:val="NormalTok"/>
        </w:rPr>
        <w:t xml:space="preserve"> </w:t>
      </w:r>
      <w:r>
        <w:rPr>
          <w:rStyle w:val="DataTypeTok"/>
        </w:rPr>
        <w:t xml:space="preserve">string</w:t>
      </w:r>
      <w:r>
        <w:br/>
      </w:r>
      <w:r>
        <w:br/>
      </w:r>
      <w:r>
        <w:rPr>
          <w:rStyle w:val="StringTok"/>
        </w:rPr>
        <w:t xml:space="preserve">"Hello World!</w:t>
      </w:r>
      <w:r>
        <w:rPr>
          <w:rStyle w:val="SpecialCharTok"/>
        </w:rPr>
        <w:t xml:space="preserve">\n</w:t>
      </w:r>
      <w:r>
        <w:rPr>
          <w:rStyle w:val="StringTok"/>
        </w:rPr>
        <w:t xml:space="preserve">"</w:t>
      </w:r>
      <w:r>
        <w:rPr>
          <w:rStyle w:val="NormalTok"/>
        </w:rPr>
        <w:t xml:space="preserve"> </w:t>
      </w:r>
      <w:r>
        <w:rPr>
          <w:rStyle w:val="StringTok"/>
        </w:rPr>
        <w:t xml:space="preserve">"testing"</w:t>
      </w:r>
    </w:p>
    <w:bookmarkEnd w:id="212"/>
    <w:bookmarkStart w:id="213" w:name="sec-appendix-structs"/>
    <w:p>
      <w:pPr>
        <w:pStyle w:val="Heading3"/>
      </w:pPr>
      <w:r>
        <w:t xml:space="preserve">A.1.5 Structures</w:t>
      </w:r>
    </w:p>
    <w:p>
      <w:pPr>
        <w:pStyle w:val="SourceCode"/>
      </w:pPr>
      <w:r>
        <w:rPr>
          <w:rStyle w:val="KeywordTok"/>
        </w:rPr>
        <w:t xml:space="preserve">type</w:t>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x</w:t>
      </w:r>
      <w:r>
        <w:rPr>
          <w:rStyle w:val="RegionMarkerTok"/>
        </w:rPr>
        <w:t xml:space="preserve">:</w:t>
      </w:r>
      <w:r>
        <w:rPr>
          <w:rStyle w:val="NormalTok"/>
        </w:rPr>
        <w:t xml:space="preserve"> </w:t>
      </w:r>
      <w:r>
        <w:rPr>
          <w:rStyle w:val="DataTypeTok"/>
        </w:rPr>
        <w:t xml:space="preserve">float</w:t>
      </w:r>
      <w:r>
        <w:rPr>
          <w:rStyle w:val="RegionMarkerTok"/>
        </w:rPr>
        <w:t xml:space="preserve">,</w:t>
      </w:r>
      <w:r>
        <w:br/>
      </w:r>
      <w:r>
        <w:rPr>
          <w:rStyle w:val="NormalTok"/>
        </w:rPr>
        <w:t xml:space="preserve">  y</w:t>
      </w:r>
      <w:r>
        <w:rPr>
          <w:rStyle w:val="RegionMarkerTok"/>
        </w:rPr>
        <w:t xml:space="preserve">:</w:t>
      </w:r>
      <w:r>
        <w:rPr>
          <w:rStyle w:val="NormalTok"/>
        </w:rPr>
        <w:t xml:space="preserve"> </w:t>
      </w:r>
      <w:r>
        <w:rPr>
          <w:rStyle w:val="DataTypeTok"/>
        </w:rPr>
        <w:t xml:space="preserve">float</w:t>
      </w:r>
      <w:r>
        <w:rPr>
          <w:rStyle w:val="RegionMarkerTok"/>
        </w:rPr>
        <w:t xml:space="preserve">,</w:t>
      </w:r>
      <w:r>
        <w:br/>
      </w:r>
      <w:r>
        <w:rPr>
          <w:rStyle w:val="NormalTok"/>
        </w:rPr>
        <w:t xml:space="preserve">  z</w:t>
      </w:r>
      <w:r>
        <w:rPr>
          <w:rStyle w:val="RegionMarkerTok"/>
        </w:rPr>
        <w:t xml:space="preserve">:</w:t>
      </w:r>
      <w:r>
        <w:rPr>
          <w:rStyle w:val="NormalTok"/>
        </w:rPr>
        <w:t xml:space="preserve"> </w:t>
      </w:r>
      <w:r>
        <w:rPr>
          <w:rStyle w:val="DataTypeTok"/>
        </w:rPr>
        <w:t xml:space="preserve">float</w:t>
      </w:r>
      <w:r>
        <w:rPr>
          <w:rStyle w:val="RegionMarkerTok"/>
        </w:rPr>
        <w:t xml:space="preserve">,</w:t>
      </w:r>
      <w:r>
        <w:br/>
      </w:r>
      <w:r>
        <w:rPr>
          <w:rStyle w:val="OperatorTok"/>
        </w:rPr>
        <w:t xml:space="preserve">}</w:t>
      </w:r>
      <w:r>
        <w:br/>
      </w:r>
      <w:r>
        <w:br/>
      </w:r>
      <w:r>
        <w:rPr>
          <w:rStyle w:val="KeywordTok"/>
        </w:rPr>
        <w:t xml:space="preserve">const</w:t>
      </w:r>
      <w:r>
        <w:rPr>
          <w:rStyle w:val="NormalTok"/>
        </w:rPr>
        <w:t xml:space="preserve"> pos </w:t>
      </w:r>
      <w:r>
        <w:rPr>
          <w:rStyle w:val="OperatorTok"/>
        </w:rPr>
        <w:t xml:space="preserve">=</w:t>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2.5</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OperatorTok"/>
        </w:rPr>
        <w:t xml:space="preserve">-</w:t>
      </w:r>
      <w:r>
        <w:rPr>
          <w:rStyle w:val="DecValTok"/>
        </w:rPr>
        <w:t xml:space="preserve">1.2</w:t>
      </w:r>
      <w:r>
        <w:rPr>
          <w:rStyle w:val="RegionMarkerTok"/>
        </w:rPr>
        <w:t xml:space="preserve">,</w:t>
      </w:r>
      <w:r>
        <w:rPr>
          <w:rStyle w:val="NormalTok"/>
        </w:rPr>
        <w:t xml:space="preserve"> z</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w:t>
      </w:r>
      <w:r>
        <w:rPr>
          <w:rStyle w:val="OperatorTok"/>
        </w:rPr>
        <w:t xml:space="preserve">}</w:t>
      </w:r>
    </w:p>
    <w:p>
      <w:r>
        <w:br w:type="page"/>
      </w:r>
    </w:p>
    <w:bookmarkEnd w:id="213"/>
    <w:bookmarkStart w:id="214" w:name="sec-appendix-unions"/>
    <w:p>
      <w:pPr>
        <w:pStyle w:val="Heading3"/>
      </w:pPr>
      <w:r>
        <w:t xml:space="preserve">A.1.6 Enumerationen / Vereinigungstypen</w:t>
      </w:r>
    </w:p>
    <w:p>
      <w:pPr>
        <w:pStyle w:val="SourceCode"/>
      </w:pPr>
      <w:r>
        <w:rPr>
          <w:rStyle w:val="KeywordTok"/>
        </w:rPr>
        <w:t xml:space="preserve">type</w:t>
      </w:r>
      <w:r>
        <w:rPr>
          <w:rStyle w:val="NormalTok"/>
        </w:rPr>
        <w:t xml:space="preserve"> </w:t>
      </w:r>
      <w:r>
        <w:rPr>
          <w:rStyle w:val="BuiltInTok"/>
        </w:rPr>
        <w:t xml:space="preserve">EnumName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Variant1</w:t>
      </w:r>
      <w:r>
        <w:br/>
      </w:r>
      <w:r>
        <w:rPr>
          <w:rStyle w:val="NormalTok"/>
        </w:rPr>
        <w:t xml:space="preserve">  </w:t>
      </w:r>
      <w:r>
        <w:rPr>
          <w:rStyle w:val="OperatorTok"/>
        </w:rPr>
        <w:t xml:space="preserve">|</w:t>
      </w:r>
      <w:r>
        <w:rPr>
          <w:rStyle w:val="NormalTok"/>
        </w:rPr>
        <w:t xml:space="preserve"> </w:t>
      </w:r>
      <w:r>
        <w:rPr>
          <w:rStyle w:val="BuiltInTok"/>
        </w:rPr>
        <w:t xml:space="preserve">Variant2</w:t>
      </w:r>
      <w:r>
        <w:br/>
      </w:r>
      <w:r>
        <w:rPr>
          <w:rStyle w:val="NormalTok"/>
        </w:rPr>
        <w:t xml:space="preserve">  </w:t>
      </w:r>
      <w:r>
        <w:rPr>
          <w:rStyle w:val="OperatorTok"/>
        </w:rPr>
        <w:t xml:space="preserve">|</w:t>
      </w:r>
      <w:r>
        <w:rPr>
          <w:rStyle w:val="NormalTok"/>
        </w:rPr>
        <w:t xml:space="preserve"> </w:t>
      </w:r>
      <w:r>
        <w:rPr>
          <w:rStyle w:val="BuiltInTok"/>
        </w:rPr>
        <w:t xml:space="preserve">VariantN</w:t>
      </w:r>
      <w:r>
        <w:br/>
      </w:r>
      <w:r>
        <w:br/>
      </w:r>
      <w:r>
        <w:rPr>
          <w:rStyle w:val="KeywordTok"/>
        </w:rPr>
        <w:t xml:space="preserve">const</w:t>
      </w:r>
      <w:r>
        <w:rPr>
          <w:rStyle w:val="NormalTok"/>
        </w:rPr>
        <w:t xml:space="preserve"> variant </w:t>
      </w:r>
      <w:r>
        <w:rPr>
          <w:rStyle w:val="OperatorTok"/>
        </w:rPr>
        <w:t xml:space="preserve">=</w:t>
      </w:r>
      <w:r>
        <w:rPr>
          <w:rStyle w:val="NormalTok"/>
        </w:rPr>
        <w:t xml:space="preserve"> </w:t>
      </w:r>
      <w:r>
        <w:rPr>
          <w:rStyle w:val="BuiltInTok"/>
        </w:rPr>
        <w:t xml:space="preserve">EnumName</w:t>
      </w:r>
      <w:r>
        <w:rPr>
          <w:rStyle w:val="RegionMarkerTok"/>
        </w:rPr>
        <w:t xml:space="preserve">.</w:t>
      </w:r>
      <w:r>
        <w:rPr>
          <w:rStyle w:val="BuiltInTok"/>
        </w:rPr>
        <w:t xml:space="preserve">VariantN</w:t>
      </w:r>
    </w:p>
    <w:p>
      <w:pPr>
        <w:pStyle w:val="FirstParagraph"/>
      </w:pPr>
      <w:r>
        <w:t xml:space="preserve">Für kleine Enumerationen gibt es auch eine kürzere Syntax:</w:t>
      </w:r>
    </w:p>
    <w:p>
      <w:pPr>
        <w:pStyle w:val="SourceCode"/>
      </w:pPr>
      <w:r>
        <w:rPr>
          <w:rStyle w:val="KeywordTok"/>
        </w:rPr>
        <w:t xml:space="preserve">type</w:t>
      </w:r>
      <w:r>
        <w:rPr>
          <w:rStyle w:val="NormalTok"/>
        </w:rPr>
        <w:t xml:space="preserve"> </w:t>
      </w:r>
      <w:r>
        <w:rPr>
          <w:rStyle w:val="BuiltInTok"/>
        </w:rPr>
        <w:t xml:space="preserve">SmallEnum</w:t>
      </w:r>
      <w:r>
        <w:rPr>
          <w:rStyle w:val="NormalTok"/>
        </w:rPr>
        <w:t xml:space="preserve"> </w:t>
      </w:r>
      <w:r>
        <w:rPr>
          <w:rStyle w:val="OperatorTok"/>
        </w:rPr>
        <w:t xml:space="preserve">=</w:t>
      </w:r>
      <w:r>
        <w:rPr>
          <w:rStyle w:val="NormalTok"/>
        </w:rPr>
        <w:t xml:space="preserve"> </w:t>
      </w:r>
      <w:r>
        <w:rPr>
          <w:rStyle w:val="BuiltInTok"/>
        </w:rPr>
        <w:t xml:space="preserve">VerySmall</w:t>
      </w:r>
      <w:r>
        <w:rPr>
          <w:rStyle w:val="NormalTok"/>
        </w:rPr>
        <w:t xml:space="preserve"> </w:t>
      </w:r>
      <w:r>
        <w:rPr>
          <w:rStyle w:val="OperatorTok"/>
        </w:rPr>
        <w:t xml:space="preserve">|</w:t>
      </w:r>
      <w:r>
        <w:rPr>
          <w:rStyle w:val="NormalTok"/>
        </w:rPr>
        <w:t xml:space="preserve"> </w:t>
      </w:r>
      <w:r>
        <w:rPr>
          <w:rStyle w:val="BuiltInTok"/>
        </w:rPr>
        <w:t xml:space="preserve">ActuallyLarge</w:t>
      </w:r>
    </w:p>
    <w:p>
      <w:pPr>
        <w:pStyle w:val="FirstParagraph"/>
      </w:pPr>
      <w:r>
        <w:t xml:space="preserve">Jede Variante kann mit einem bestimmten Wert verknüpft werden.</w:t>
      </w:r>
      <w:r>
        <w:t xml:space="preserve"> </w:t>
      </w:r>
      <w:r>
        <w:t xml:space="preserve">Diese Werte werden automatisch ausgewählt, wenn sie nicht definiert sind,</w:t>
      </w:r>
      <w:r>
        <w:t xml:space="preserve"> </w:t>
      </w:r>
      <w:r>
        <w:t xml:space="preserve">und werden normalerweise durch Integers dargestellt:</w:t>
      </w:r>
    </w:p>
    <w:p>
      <w:pPr>
        <w:pStyle w:val="SourceCode"/>
      </w:pPr>
      <w:r>
        <w:rPr>
          <w:rStyle w:val="KeywordTok"/>
        </w:rPr>
        <w:t xml:space="preserve">type</w:t>
      </w:r>
      <w:r>
        <w:rPr>
          <w:rStyle w:val="NormalTok"/>
        </w:rPr>
        <w:t xml:space="preserve"> </w:t>
      </w:r>
      <w:r>
        <w:rPr>
          <w:rStyle w:val="BuiltInTok"/>
        </w:rPr>
        <w:t xml:space="preserve">EnumName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Variant1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BuiltInTok"/>
        </w:rPr>
        <w:t xml:space="preserve">Variant2</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BuiltInTok"/>
        </w:rPr>
        <w:t xml:space="preserve">VariantN</w:t>
      </w:r>
      <w:r>
        <w:rPr>
          <w:rStyle w:val="NormalTok"/>
        </w:rPr>
        <w:t xml:space="preserve"> </w:t>
      </w:r>
      <w:r>
        <w:rPr>
          <w:rStyle w:val="OperatorTok"/>
        </w:rPr>
        <w:t xml:space="preserve">=</w:t>
      </w:r>
      <w:r>
        <w:rPr>
          <w:rStyle w:val="NormalTok"/>
        </w:rPr>
        <w:t xml:space="preserve"> </w:t>
      </w:r>
      <w:r>
        <w:rPr>
          <w:rStyle w:val="DecValTok"/>
        </w:rPr>
        <w:t xml:space="preserve">156</w:t>
      </w:r>
      <w:r>
        <w:br/>
      </w:r>
      <w:r>
        <w:br/>
      </w:r>
      <w:r>
        <w:rPr>
          <w:rStyle w:val="KeywordTok"/>
        </w:rPr>
        <w:t xml:space="preserve">const</w:t>
      </w:r>
      <w:r>
        <w:rPr>
          <w:rStyle w:val="NormalTok"/>
        </w:rPr>
        <w:t xml:space="preserve"> variant_n </w:t>
      </w:r>
      <w:r>
        <w:rPr>
          <w:rStyle w:val="OperatorTok"/>
        </w:rPr>
        <w:t xml:space="preserve">=</w:t>
      </w:r>
      <w:r>
        <w:rPr>
          <w:rStyle w:val="NormalTok"/>
        </w:rPr>
        <w:t xml:space="preserve"> </w:t>
      </w:r>
      <w:r>
        <w:rPr>
          <w:rStyle w:val="BuiltInTok"/>
        </w:rPr>
        <w:t xml:space="preserve">EnumName</w:t>
      </w:r>
      <w:r>
        <w:rPr>
          <w:rStyle w:val="RegionMarkerTok"/>
        </w:rPr>
        <w:t xml:space="preserve">.</w:t>
      </w:r>
      <w:r>
        <w:rPr>
          <w:rStyle w:val="BuiltInTok"/>
        </w:rPr>
        <w:t xml:space="preserve">VariantN</w:t>
      </w:r>
      <w:r>
        <w:br/>
      </w:r>
      <w:r>
        <w:rPr>
          <w:rStyle w:val="KeywordTok"/>
        </w:rPr>
        <w:t xml:space="preserve">const</w:t>
      </w:r>
      <w:r>
        <w:rPr>
          <w:rStyle w:val="NormalTok"/>
        </w:rPr>
        <w:t xml:space="preserve"> repr </w:t>
      </w:r>
      <w:r>
        <w:rPr>
          <w:rStyle w:val="OperatorTok"/>
        </w:rPr>
        <w:t xml:space="preserve">=</w:t>
      </w:r>
      <w:r>
        <w:rPr>
          <w:rStyle w:val="NormalTok"/>
        </w:rPr>
        <w:t xml:space="preserve"> variant_n </w:t>
      </w:r>
      <w:r>
        <w:rPr>
          <w:rStyle w:val="KeywordTok"/>
        </w:rPr>
        <w:t xml:space="preserve">as</w:t>
      </w:r>
      <w:r>
        <w:rPr>
          <w:rStyle w:val="NormalTok"/>
        </w:rPr>
        <w:t xml:space="preserve"> </w:t>
      </w:r>
      <w:r>
        <w:rPr>
          <w:rStyle w:val="DataTypeTok"/>
        </w:rPr>
        <w:t xml:space="preserve">uint</w:t>
      </w:r>
      <w:r>
        <w:rPr>
          <w:rStyle w:val="NormalTok"/>
        </w:rPr>
        <w:t xml:space="preserve">       </w:t>
      </w:r>
      <w:r>
        <w:rPr>
          <w:rStyle w:val="CommentTok"/>
        </w:rPr>
        <w:t xml:space="preserve">// 156</w:t>
      </w:r>
      <w:r>
        <w:br/>
      </w:r>
      <w:r>
        <w:rPr>
          <w:rStyle w:val="KeywordTok"/>
        </w:rPr>
        <w:t xml:space="preserve">const</w:t>
      </w:r>
      <w:r>
        <w:rPr>
          <w:rStyle w:val="NormalTok"/>
        </w:rPr>
        <w:t xml:space="preserve"> variant_2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as</w:t>
      </w:r>
      <w:r>
        <w:rPr>
          <w:rStyle w:val="NormalTok"/>
        </w:rPr>
        <w:t xml:space="preserve"> </w:t>
      </w:r>
      <w:r>
        <w:rPr>
          <w:rStyle w:val="BuiltInTok"/>
        </w:rPr>
        <w:t xml:space="preserve">EnumName</w:t>
      </w:r>
      <w:r>
        <w:rPr>
          <w:rStyle w:val="NormalTok"/>
        </w:rPr>
        <w:t xml:space="preserve">      </w:t>
      </w:r>
      <w:r>
        <w:rPr>
          <w:rStyle w:val="CommentTok"/>
        </w:rPr>
        <w:t xml:space="preserve">// EnumName.Variant2</w:t>
      </w:r>
    </w:p>
    <w:bookmarkEnd w:id="214"/>
    <w:bookmarkStart w:id="215" w:name="eingebaute-enumerationen"/>
    <w:p>
      <w:pPr>
        <w:pStyle w:val="Heading3"/>
      </w:pPr>
      <w:r>
        <w:t xml:space="preserve">A.1.7 Eingebaute Enumerationen</w:t>
      </w:r>
    </w:p>
    <w:p>
      <w:pPr>
        <w:pStyle w:val="FirstParagraph"/>
      </w:pPr>
      <w:r>
        <w:t xml:space="preserve">Der Option-Typ wird für etwas verwendet, das möglicherweise keinen Wert hat:</w:t>
      </w:r>
    </w:p>
    <w:p>
      <w:pPr>
        <w:pStyle w:val="SourceCode"/>
      </w:pPr>
      <w:r>
        <w:rPr>
          <w:rStyle w:val="KeywordTok"/>
        </w:rPr>
        <w:t xml:space="preserve">type</w:t>
      </w:r>
      <w:r>
        <w:rPr>
          <w:rStyle w:val="NormalTok"/>
        </w:rPr>
        <w:t xml:space="preserve"> </w:t>
      </w:r>
      <w:r>
        <w:rPr>
          <w:rStyle w:val="DataTypeTok"/>
        </w:rPr>
        <w:t xml:space="preserve">Option</w:t>
      </w:r>
      <w:r>
        <w:rPr>
          <w:rStyle w:val="OperatorTok"/>
        </w:rPr>
        <w:t xml:space="preserve">&lt;</w:t>
      </w:r>
      <w:r>
        <w:rPr>
          <w:rStyle w:val="BuiltIn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Some</w:t>
      </w:r>
      <w:r>
        <w:rPr>
          <w:rStyle w:val="NormalTok"/>
        </w:rPr>
        <w:t xml:space="preserve">(</w:t>
      </w:r>
      <w:r>
        <w:rPr>
          <w:rStyle w:val="BuiltInTok"/>
        </w:rPr>
        <w:t xml:space="preserve">T</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None</w:t>
      </w:r>
      <w:r>
        <w:br/>
      </w:r>
      <w:r>
        <w:br/>
      </w:r>
      <w:r>
        <w:rPr>
          <w:rStyle w:val="KeywordTok"/>
        </w:rPr>
        <w:t xml:space="preserve">use</w:t>
      </w:r>
      <w:r>
        <w:rPr>
          <w:rStyle w:val="NormalTok"/>
        </w:rPr>
        <w:t xml:space="preserve"> </w:t>
      </w:r>
      <w:r>
        <w:rPr>
          <w:rStyle w:val="DataTypeTok"/>
        </w:rPr>
        <w:t xml:space="preserve">Option</w:t>
      </w:r>
      <w:r>
        <w:rPr>
          <w:rStyle w:val="RegionMarkerTok"/>
        </w:rPr>
        <w:t xml:space="preserve">.</w:t>
      </w:r>
      <w:r>
        <w:rPr>
          <w:rStyle w:val="ConstantTok"/>
        </w:rPr>
        <w:t xml:space="preserve">Some</w:t>
      </w:r>
      <w:r>
        <w:br/>
      </w:r>
      <w:r>
        <w:rPr>
          <w:rStyle w:val="KeywordTok"/>
        </w:rPr>
        <w:t xml:space="preserve">use</w:t>
      </w:r>
      <w:r>
        <w:rPr>
          <w:rStyle w:val="NormalTok"/>
        </w:rPr>
        <w:t xml:space="preserve"> </w:t>
      </w:r>
      <w:r>
        <w:rPr>
          <w:rStyle w:val="DataTypeTok"/>
        </w:rPr>
        <w:t xml:space="preserve">Option</w:t>
      </w:r>
      <w:r>
        <w:rPr>
          <w:rStyle w:val="RegionMarkerTok"/>
        </w:rPr>
        <w:t xml:space="preserve">.</w:t>
      </w:r>
      <w:r>
        <w:rPr>
          <w:rStyle w:val="ConstantTok"/>
        </w:rPr>
        <w:t xml:space="preserve">None</w:t>
      </w:r>
    </w:p>
    <w:p>
      <w:pPr>
        <w:pStyle w:val="FirstParagraph"/>
      </w:pPr>
      <w:r>
        <w:t xml:space="preserve">Der Result-Typ wird verwendet, um anzugeben, dass etwas entweder einen Wert oder einen Fehler enthalten kann:</w:t>
      </w:r>
    </w:p>
    <w:p>
      <w:pPr>
        <w:pStyle w:val="SourceCode"/>
      </w:pPr>
      <w:r>
        <w:rPr>
          <w:rStyle w:val="KeywordTok"/>
        </w:rPr>
        <w:t xml:space="preserve">type</w:t>
      </w:r>
      <w:r>
        <w:rPr>
          <w:rStyle w:val="NormalTok"/>
        </w:rPr>
        <w:t xml:space="preserve"> </w:t>
      </w:r>
      <w:r>
        <w:rPr>
          <w:rStyle w:val="DataTypeTok"/>
        </w:rPr>
        <w:t xml:space="preserve">Result</w:t>
      </w:r>
      <w:r>
        <w:rPr>
          <w:rStyle w:val="OperatorTok"/>
        </w:rPr>
        <w:t xml:space="preserve">&lt;</w:t>
      </w:r>
      <w:r>
        <w:rPr>
          <w:rStyle w:val="BuiltInTok"/>
        </w:rPr>
        <w:t xml:space="preserve">T</w:t>
      </w:r>
      <w:r>
        <w:rPr>
          <w:rStyle w:val="RegionMarkerTok"/>
        </w:rPr>
        <w:t xml:space="preserve">,</w:t>
      </w:r>
      <w:r>
        <w:rPr>
          <w:rStyle w:val="NormalTok"/>
        </w:rPr>
        <w:t xml:space="preserve"> </w:t>
      </w:r>
      <w:r>
        <w:rPr>
          <w:rStyle w:val="BuiltIn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Ok</w:t>
      </w:r>
      <w:r>
        <w:rPr>
          <w:rStyle w:val="NormalTok"/>
        </w:rPr>
        <w:t xml:space="preserve">(</w:t>
      </w:r>
      <w:r>
        <w:rPr>
          <w:rStyle w:val="BuiltInTok"/>
        </w:rPr>
        <w:t xml:space="preserve">T</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Err</w:t>
      </w:r>
      <w:r>
        <w:rPr>
          <w:rStyle w:val="NormalTok"/>
        </w:rPr>
        <w:t xml:space="preserve">(</w:t>
      </w:r>
      <w:r>
        <w:rPr>
          <w:rStyle w:val="BuiltInTok"/>
        </w:rPr>
        <w:t xml:space="preserve">E</w:t>
      </w:r>
      <w:r>
        <w:rPr>
          <w:rStyle w:val="NormalTok"/>
        </w:rPr>
        <w:t xml:space="preserve">)</w:t>
      </w:r>
      <w:r>
        <w:br/>
      </w:r>
      <w:r>
        <w:br/>
      </w:r>
      <w:r>
        <w:rPr>
          <w:rStyle w:val="KeywordTok"/>
        </w:rPr>
        <w:t xml:space="preserve">use</w:t>
      </w:r>
      <w:r>
        <w:rPr>
          <w:rStyle w:val="NormalTok"/>
        </w:rPr>
        <w:t xml:space="preserve"> </w:t>
      </w:r>
      <w:r>
        <w:rPr>
          <w:rStyle w:val="DataTypeTok"/>
        </w:rPr>
        <w:t xml:space="preserve">Result</w:t>
      </w:r>
      <w:r>
        <w:rPr>
          <w:rStyle w:val="RegionMarkerTok"/>
        </w:rPr>
        <w:t xml:space="preserve">.</w:t>
      </w:r>
      <w:r>
        <w:rPr>
          <w:rStyle w:val="ConstantTok"/>
        </w:rPr>
        <w:t xml:space="preserve">Ok</w:t>
      </w:r>
      <w:r>
        <w:br/>
      </w:r>
      <w:r>
        <w:rPr>
          <w:rStyle w:val="KeywordTok"/>
        </w:rPr>
        <w:t xml:space="preserve">use</w:t>
      </w:r>
      <w:r>
        <w:rPr>
          <w:rStyle w:val="NormalTok"/>
        </w:rPr>
        <w:t xml:space="preserve"> </w:t>
      </w:r>
      <w:r>
        <w:rPr>
          <w:rStyle w:val="DataTypeTok"/>
        </w:rPr>
        <w:t xml:space="preserve">Result</w:t>
      </w:r>
      <w:r>
        <w:rPr>
          <w:rStyle w:val="RegionMarkerTok"/>
        </w:rPr>
        <w:t xml:space="preserve">.</w:t>
      </w:r>
      <w:r>
        <w:rPr>
          <w:rStyle w:val="ConstantTok"/>
        </w:rPr>
        <w:t xml:space="preserve">Err</w:t>
      </w:r>
    </w:p>
    <w:bookmarkEnd w:id="215"/>
    <w:bookmarkEnd w:id="216"/>
    <w:bookmarkStart w:id="226" w:name="sec-appendix-expressions"/>
    <w:p>
      <w:pPr>
        <w:pStyle w:val="Heading2"/>
      </w:pPr>
      <w:r>
        <w:t xml:space="preserve">A.2 Expressions</w:t>
      </w:r>
    </w:p>
    <w:bookmarkStart w:id="217" w:name="block"/>
    <w:p>
      <w:pPr>
        <w:pStyle w:val="Heading3"/>
      </w:pPr>
      <w:r>
        <w:t xml:space="preserve">A.2.1 Block</w:t>
      </w:r>
    </w:p>
    <w:p>
      <w:pPr>
        <w:pStyle w:val="FirstParagraph"/>
      </w:pPr>
      <w:r>
        <w:t xml:space="preserve">Blockausdrücke geben den Wert ihrer letzten Anweisung zurück und können, wie jeder andere Ausdruck, als Initialisierer für eine Variable verwendet werden:</w:t>
      </w:r>
    </w:p>
    <w:p>
      <w:pPr>
        <w:pStyle w:val="SourceCode"/>
      </w:pPr>
      <w:r>
        <w:rPr>
          <w:rStyle w:val="KeywordTok"/>
        </w:rPr>
        <w:t xml:space="preserve">const</w:t>
      </w:r>
      <w:r>
        <w:rPr>
          <w:rStyle w:val="NormalTok"/>
        </w:rPr>
        <w:t xml:space="preserve"> outer_index </w:t>
      </w:r>
      <w:r>
        <w:rPr>
          <w:rStyle w:val="OperatorTok"/>
        </w:rPr>
        <w:t xml:space="preserve">=</w:t>
      </w:r>
      <w:r>
        <w:rPr>
          <w:rStyle w:val="NormalTok"/>
        </w:rPr>
        <w:t xml:space="preserve"> </w:t>
      </w:r>
      <w:r>
        <w:rPr>
          <w:rStyle w:val="DecValTok"/>
        </w:rPr>
        <w:t xml:space="preserve">0</w:t>
      </w:r>
      <w:r>
        <w:br/>
      </w:r>
      <w:r>
        <w:br/>
      </w:r>
      <w:r>
        <w:rPr>
          <w:rStyle w:val="KeywordTok"/>
        </w:rPr>
        <w:t xml:space="preserve">const</w:t>
      </w:r>
      <w:r>
        <w:rPr>
          <w:rStyle w:val="NormalTok"/>
        </w:rPr>
        <w:t xml:space="preserve"> str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array </w:t>
      </w:r>
      <w:r>
        <w:rPr>
          <w:rStyle w:val="OperatorTok"/>
        </w:rPr>
        <w:t xml:space="preserve">=</w:t>
      </w:r>
      <w:r>
        <w:rPr>
          <w:rStyle w:val="NormalTok"/>
        </w:rPr>
        <w:t xml:space="preserve"> [</w:t>
      </w:r>
      <w:r>
        <w:rPr>
          <w:rStyle w:val="StringTok"/>
        </w:rPr>
        <w:t xml:space="preserve">"One"</w:t>
      </w:r>
      <w:r>
        <w:rPr>
          <w:rStyle w:val="RegionMarkerTok"/>
        </w:rPr>
        <w:t xml:space="preserve">,</w:t>
      </w:r>
      <w:r>
        <w:rPr>
          <w:rStyle w:val="NormalTok"/>
        </w:rPr>
        <w:t xml:space="preserve"> </w:t>
      </w:r>
      <w:r>
        <w:rPr>
          <w:rStyle w:val="StringTok"/>
        </w:rPr>
        <w:t xml:space="preserve">"Two"</w:t>
      </w:r>
      <w:r>
        <w:rPr>
          <w:rStyle w:val="RegionMarkerTok"/>
        </w:rPr>
        <w:t xml:space="preserve">,</w:t>
      </w:r>
      <w:r>
        <w:rPr>
          <w:rStyle w:val="NormalTok"/>
        </w:rPr>
        <w:t xml:space="preserve"> </w:t>
      </w:r>
      <w:r>
        <w:rPr>
          <w:rStyle w:val="StringTok"/>
        </w:rPr>
        <w:t xml:space="preserve">"Three"</w:t>
      </w:r>
      <w:r>
        <w:rPr>
          <w:rStyle w:val="NormalTok"/>
        </w:rPr>
        <w:t xml:space="preserve">]</w:t>
      </w:r>
      <w:r>
        <w:br/>
      </w:r>
      <w:r>
        <w:rPr>
          <w:rStyle w:val="NormalTok"/>
        </w:rPr>
        <w:t xml:space="preserve">  array[outer_index]</w:t>
      </w:r>
      <w:r>
        <w:br/>
      </w:r>
      <w:r>
        <w:rPr>
          <w:rStyle w:val="OperatorTok"/>
        </w:rPr>
        <w:t xml:space="preserve">}</w:t>
      </w:r>
      <w:r>
        <w:br/>
      </w:r>
      <w:r>
        <w:rPr>
          <w:rStyle w:val="NormalTok"/>
        </w:rPr>
        <w:t xml:space="preserve">print(str)  </w:t>
      </w:r>
      <w:r>
        <w:rPr>
          <w:rStyle w:val="CommentTok"/>
        </w:rPr>
        <w:t xml:space="preserve">// "One\n"</w:t>
      </w:r>
    </w:p>
    <w:bookmarkEnd w:id="217"/>
    <w:bookmarkStart w:id="218" w:name="if..else"/>
    <w:p>
      <w:pPr>
        <w:pStyle w:val="Heading3"/>
      </w:pPr>
      <w:r>
        <w:t xml:space="preserve">A.2.2 If..Else</w:t>
      </w:r>
    </w:p>
    <w:p>
      <w:pPr>
        <w:pStyle w:val="SourceCode"/>
      </w:pPr>
      <w:r>
        <w:rPr>
          <w:rStyle w:val="ControlFlowTok"/>
        </w:rPr>
        <w:t xml:space="preserve">if</w:t>
      </w:r>
      <w:r>
        <w:rPr>
          <w:rStyle w:val="NormalTok"/>
        </w:rPr>
        <w:t xml:space="preserve"> expression </w:t>
      </w:r>
      <w:r>
        <w:rPr>
          <w:rStyle w:val="OperatorTok"/>
        </w:rPr>
        <w:t xml:space="preserve">{</w:t>
      </w:r>
      <w:r>
        <w:br/>
      </w:r>
      <w:r>
        <w:rPr>
          <w:rStyle w:val="NormalTok"/>
        </w:rPr>
        <w:t xml:space="preserve">  print(</w:t>
      </w:r>
      <w:r>
        <w:rPr>
          <w:rStyle w:val="StringTok"/>
        </w:rPr>
        <w:t xml:space="preserve">"true branch"</w:t>
      </w:r>
      <w:r>
        <w:rPr>
          <w:rStyle w:val="NormalTok"/>
        </w:rPr>
        <w:t xml:space="preserve">)</w:t>
      </w:r>
      <w:r>
        <w:br/>
      </w:r>
      <w:r>
        <w:rPr>
          <w:rStyle w:val="OperatorTok"/>
        </w:rPr>
        <w:t xml:space="preserve">}</w:t>
      </w:r>
      <w:r>
        <w:br/>
      </w:r>
      <w:r>
        <w:br/>
      </w:r>
      <w:r>
        <w:rPr>
          <w:rStyle w:val="ControlFlowTok"/>
        </w:rPr>
        <w:t xml:space="preserve">if</w:t>
      </w:r>
      <w:r>
        <w:rPr>
          <w:rStyle w:val="NormalTok"/>
        </w:rPr>
        <w:t xml:space="preserve"> expression </w:t>
      </w:r>
      <w:r>
        <w:rPr>
          <w:rStyle w:val="OperatorTok"/>
        </w:rPr>
        <w:t xml:space="preserve">{</w:t>
      </w:r>
      <w:r>
        <w:br/>
      </w:r>
      <w:r>
        <w:rPr>
          <w:rStyle w:val="NormalTok"/>
        </w:rPr>
        <w:t xml:space="preserve">  print(</w:t>
      </w:r>
      <w:r>
        <w:rPr>
          <w:rStyle w:val="StringTok"/>
        </w:rPr>
        <w:t xml:space="preserve">"true branch"</w:t>
      </w:r>
      <w:r>
        <w:rPr>
          <w:rStyle w:val="Normal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w:t>
      </w:r>
      <w:r>
        <w:rPr>
          <w:rStyle w:val="StringTok"/>
        </w:rPr>
        <w:t xml:space="preserve">"false branch"</w:t>
      </w:r>
      <w:r>
        <w:rPr>
          <w:rStyle w:val="NormalTok"/>
        </w:rPr>
        <w:t xml:space="preserve">)</w:t>
      </w:r>
      <w:r>
        <w:br/>
      </w:r>
      <w:r>
        <w:rPr>
          <w:rStyle w:val="OperatorTok"/>
        </w:rPr>
        <w:t xml:space="preserve">}</w:t>
      </w:r>
    </w:p>
    <w:bookmarkEnd w:id="218"/>
    <w:bookmarkStart w:id="219" w:name="ifvar..else"/>
    <w:p>
      <w:pPr>
        <w:pStyle w:val="Heading3"/>
      </w:pPr>
      <w:r>
        <w:t xml:space="preserve">A.2.3 IfVar..Else</w:t>
      </w:r>
    </w:p>
    <w:p>
      <w:pPr>
        <w:pStyle w:val="SourceCode"/>
      </w:pPr>
      <w:r>
        <w:rPr>
          <w:rStyle w:val="KeywordTok"/>
        </w:rPr>
        <w:t xml:space="preserve">const</w:t>
      </w:r>
      <w:r>
        <w:rPr>
          <w:rStyle w:val="NormalTok"/>
        </w:rPr>
        <w:t xml:space="preserve"> maybe_value </w:t>
      </w:r>
      <w:r>
        <w:rPr>
          <w:rStyle w:val="OperatorTok"/>
        </w:rPr>
        <w:t xml:space="preserve">=</w:t>
      </w:r>
      <w:r>
        <w:rPr>
          <w:rStyle w:val="NormalTok"/>
        </w:rPr>
        <w:t xml:space="preserve"> </w:t>
      </w:r>
      <w:r>
        <w:rPr>
          <w:rStyle w:val="ConstantTok"/>
        </w:rPr>
        <w:t xml:space="preserve">Some</w:t>
      </w:r>
      <w:r>
        <w:rPr>
          <w:rStyle w:val="NormalTok"/>
        </w:rPr>
        <w:t xml:space="preserve">(</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KeywordTok"/>
        </w:rPr>
        <w:t xml:space="preserve">const</w:t>
      </w:r>
      <w:r>
        <w:rPr>
          <w:rStyle w:val="NormalTok"/>
        </w:rPr>
        <w:t xml:space="preserve"> </w:t>
      </w:r>
      <w:r>
        <w:rPr>
          <w:rStyle w:val="ConstantTok"/>
        </w:rPr>
        <w:t xml:space="preserve">Some</w:t>
      </w:r>
      <w:r>
        <w:rPr>
          <w:rStyle w:val="NormalTok"/>
        </w:rPr>
        <w:t xml:space="preserve">(value) </w:t>
      </w:r>
      <w:r>
        <w:rPr>
          <w:rStyle w:val="OperatorTok"/>
        </w:rPr>
        <w:t xml:space="preserve">=</w:t>
      </w:r>
      <w:r>
        <w:rPr>
          <w:rStyle w:val="NormalTok"/>
        </w:rPr>
        <w:t xml:space="preserve"> maybe_value </w:t>
      </w:r>
      <w:r>
        <w:rPr>
          <w:rStyle w:val="OperatorTok"/>
        </w:rPr>
        <w:t xml:space="preserve">{</w:t>
      </w:r>
      <w:r>
        <w:br/>
      </w:r>
      <w:r>
        <w:rPr>
          <w:rStyle w:val="NormalTok"/>
        </w:rPr>
        <w:t xml:space="preserve">  print(value)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w:t>
      </w:r>
      <w:r>
        <w:rPr>
          <w:rStyle w:val="StringTok"/>
        </w:rPr>
        <w:t xml:space="preserve">"None"</w:t>
      </w:r>
      <w:r>
        <w:rPr>
          <w:rStyle w:val="NormalTok"/>
        </w:rPr>
        <w:t xml:space="preserve">)</w:t>
      </w:r>
      <w:r>
        <w:br/>
      </w:r>
      <w:r>
        <w:rPr>
          <w:rStyle w:val="OperatorTok"/>
        </w:rPr>
        <w:t xml:space="preserve">}</w:t>
      </w:r>
    </w:p>
    <w:bookmarkEnd w:id="219"/>
    <w:bookmarkStart w:id="220" w:name="sec-qestion-mark-op"/>
    <w:p>
      <w:pPr>
        <w:pStyle w:val="Heading3"/>
      </w:pPr>
      <w:r>
        <w:t xml:space="preserve">A.2.4 „</w:t>
      </w:r>
      <w:r>
        <w:t xml:space="preserve">?</w:t>
      </w:r>
      <w:r>
        <w:t xml:space="preserve">” Operator</w:t>
      </w:r>
    </w:p>
    <w:p>
      <w:pPr>
        <w:pStyle w:val="SourceCode"/>
      </w:pPr>
      <w:r>
        <w:rPr>
          <w:rStyle w:val="KeywordTok"/>
        </w:rPr>
        <w:t xml:space="preserve">func</w:t>
      </w:r>
      <w:r>
        <w:rPr>
          <w:rStyle w:val="NormalTok"/>
        </w:rPr>
        <w:t xml:space="preserve"> read_to_string(path</w:t>
      </w:r>
      <w:r>
        <w:rPr>
          <w:rStyle w:val="RegionMarke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-&gt;</w:t>
      </w:r>
      <w:r>
        <w:rPr>
          <w:rStyle w:val="NormalTok"/>
        </w:rPr>
        <w:t xml:space="preserve"> </w:t>
      </w:r>
      <w:r>
        <w:rPr>
          <w:rStyle w:val="DataTypeTok"/>
        </w:rPr>
        <w:t xml:space="preserve">Result</w:t>
      </w:r>
      <w:r>
        <w:rPr>
          <w:rStyle w:val="OperatorTok"/>
        </w:rPr>
        <w:t xml:space="preserve">&lt;</w:t>
      </w:r>
      <w:r>
        <w:rPr>
          <w:rStyle w:val="DataTypeTok"/>
        </w:rPr>
        <w:t xml:space="preserve">string</w:t>
      </w:r>
      <w:r>
        <w:rPr>
          <w:rStyle w:val="RegionMarkerTok"/>
        </w:rPr>
        <w:t xml:space="preserve">,</w:t>
      </w:r>
      <w:r>
        <w:rPr>
          <w:rStyle w:val="NormalTok"/>
        </w:rPr>
        <w:t xml:space="preserve"> </w:t>
      </w:r>
      <w:r>
        <w:rPr>
          <w:rStyle w:val="BuiltInTok"/>
        </w:rPr>
        <w:t xml:space="preserve">IoError</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mut</w:t>
      </w:r>
      <w:r>
        <w:rPr>
          <w:rStyle w:val="NormalTok"/>
        </w:rPr>
        <w:t xml:space="preserve"> file </w:t>
      </w:r>
      <w:r>
        <w:rPr>
          <w:rStyle w:val="OperatorTok"/>
        </w:rPr>
        <w:t xml:space="preserve">=</w:t>
      </w:r>
      <w:r>
        <w:rPr>
          <w:rStyle w:val="NormalTok"/>
        </w:rPr>
        <w:t xml:space="preserve"> </w:t>
      </w:r>
      <w:r>
        <w:rPr>
          <w:rStyle w:val="BuiltInTok"/>
        </w:rPr>
        <w:t xml:space="preserve">File</w:t>
      </w:r>
      <w:r>
        <w:rPr>
          <w:rStyle w:val="RegionMarkerTok"/>
        </w:rPr>
        <w:t xml:space="preserve">.</w:t>
      </w:r>
      <w:r>
        <w:rPr>
          <w:rStyle w:val="NormalTok"/>
        </w:rPr>
        <w:t xml:space="preserve">open(path)</w:t>
      </w:r>
      <w:r>
        <w:rPr>
          <w:rStyle w:val="OperatorTok"/>
        </w:rPr>
        <w:t xml:space="preserve">?</w:t>
      </w:r>
      <w:r>
        <w:br/>
      </w:r>
      <w:r>
        <w:rPr>
          <w:rStyle w:val="NormalTok"/>
        </w:rPr>
        <w:t xml:space="preserve">  </w:t>
      </w:r>
      <w:r>
        <w:rPr>
          <w:rStyle w:val="KeywordTok"/>
        </w:rPr>
        <w:t xml:space="preserve">mut</w:t>
      </w:r>
      <w:r>
        <w:rPr>
          <w:rStyle w:val="NormalTok"/>
        </w:rPr>
        <w:t xml:space="preserve"> data </w:t>
      </w:r>
      <w:r>
        <w:rPr>
          <w:rStyle w:val="OperatorTok"/>
        </w:rPr>
        <w:t xml:space="preserve">=</w:t>
      </w:r>
      <w:r>
        <w:rPr>
          <w:rStyle w:val="NormalTok"/>
        </w:rPr>
        <w:t xml:space="preserve"> </w:t>
      </w:r>
      <w:r>
        <w:rPr>
          <w:rStyle w:val="StringTok"/>
        </w:rPr>
        <w:t xml:space="preserve">""</w:t>
      </w:r>
      <w:r>
        <w:br/>
      </w:r>
      <w:r>
        <w:rPr>
          <w:rStyle w:val="NormalTok"/>
        </w:rPr>
        <w:t xml:space="preserve">  file</w:t>
      </w:r>
      <w:r>
        <w:rPr>
          <w:rStyle w:val="RegionMarkerTok"/>
        </w:rPr>
        <w:t xml:space="preserve">.</w:t>
      </w:r>
      <w:r>
        <w:rPr>
          <w:rStyle w:val="NormalTok"/>
        </w:rPr>
        <w:t xml:space="preserve">read_to_string(</w:t>
      </w:r>
      <w:r>
        <w:rPr>
          <w:rStyle w:val="KeywordTok"/>
        </w:rPr>
        <w:t xml:space="preserve">mut</w:t>
      </w:r>
      <w:r>
        <w:rPr>
          <w:rStyle w:val="NormalTok"/>
        </w:rPr>
        <w:t xml:space="preserve"> data)</w:t>
      </w:r>
      <w:r>
        <w:rPr>
          <w:rStyle w:val="OperatorTok"/>
        </w:rPr>
        <w:t xml:space="preserve">?</w:t>
      </w:r>
      <w:r>
        <w:br/>
      </w:r>
      <w:r>
        <w:rPr>
          <w:rStyle w:val="NormalTok"/>
        </w:rPr>
        <w:t xml:space="preserve">  </w:t>
      </w:r>
      <w:r>
        <w:rPr>
          <w:rStyle w:val="ConstantTok"/>
        </w:rPr>
        <w:t xml:space="preserve">Ok</w:t>
      </w:r>
      <w:r>
        <w:rPr>
          <w:rStyle w:val="NormalTok"/>
        </w:rPr>
        <w:t xml:space="preserve">(data)</w:t>
      </w:r>
      <w:r>
        <w:br/>
      </w:r>
      <w:r>
        <w:rPr>
          <w:rStyle w:val="OperatorTok"/>
        </w:rPr>
        <w:t xml:space="preserve">}</w:t>
      </w:r>
    </w:p>
    <w:p>
      <w:r>
        <w:br w:type="page"/>
      </w:r>
    </w:p>
    <w:bookmarkEnd w:id="220"/>
    <w:bookmarkStart w:id="221" w:name="match"/>
    <w:p>
      <w:pPr>
        <w:pStyle w:val="Heading3"/>
      </w:pPr>
      <w:r>
        <w:t xml:space="preserve">A.2.5 Match</w:t>
      </w:r>
    </w:p>
    <w:p>
      <w:pPr>
        <w:pStyle w:val="FirstParagraph"/>
      </w:pPr>
      <w:r>
        <w:t xml:space="preserve">Dient der Destrukturierung komplexer Datentypen wie Enumerationen:</w:t>
      </w:r>
    </w:p>
    <w:p>
      <w:pPr>
        <w:pStyle w:val="SourceCode"/>
      </w:pPr>
      <w:r>
        <w:rPr>
          <w:rStyle w:val="ControlFlowTok"/>
        </w:rPr>
        <w:t xml:space="preserve">match</w:t>
      </w:r>
      <w:r>
        <w:rPr>
          <w:rStyle w:val="NormalTok"/>
        </w:rPr>
        <w:t xml:space="preserve"> maybe_value </w:t>
      </w:r>
      <w:r>
        <w:rPr>
          <w:rStyle w:val="OperatorTok"/>
        </w:rPr>
        <w:t xml:space="preserve">{</w:t>
      </w:r>
      <w:r>
        <w:br/>
      </w:r>
      <w:r>
        <w:rPr>
          <w:rStyle w:val="NormalTok"/>
        </w:rPr>
        <w:t xml:space="preserve">  </w:t>
      </w:r>
      <w:r>
        <w:rPr>
          <w:rStyle w:val="ConstantTok"/>
        </w:rPr>
        <w:t xml:space="preserve">Some</w:t>
      </w:r>
      <w:r>
        <w:rPr>
          <w:rStyle w:val="NormalTok"/>
        </w:rPr>
        <w:t xml:space="preserve">(value) </w:t>
      </w:r>
      <w:r>
        <w:rPr>
          <w:rStyle w:val="OperatorTok"/>
        </w:rPr>
        <w:t xml:space="preserve">=&gt;</w:t>
      </w:r>
      <w:r>
        <w:rPr>
          <w:rStyle w:val="NormalTok"/>
        </w:rPr>
        <w:t xml:space="preserve"> print(value)</w:t>
      </w:r>
      <w:r>
        <w:br/>
      </w:r>
      <w:r>
        <w:rPr>
          <w:rStyle w:val="NormalTok"/>
        </w:rPr>
        <w:t xml:space="preserve">  </w:t>
      </w:r>
      <w:r>
        <w:rPr>
          <w:rStyle w:val="ConstantTok"/>
        </w:rPr>
        <w:t xml:space="preserve">None</w:t>
      </w:r>
      <w:r>
        <w:rPr>
          <w:rStyle w:val="NormalTok"/>
        </w:rPr>
        <w:t xml:space="preserve"> </w:t>
      </w:r>
      <w:r>
        <w:rPr>
          <w:rStyle w:val="OperatorTok"/>
        </w:rPr>
        <w:t xml:space="preserve">=&gt;</w:t>
      </w:r>
      <w:r>
        <w:rPr>
          <w:rStyle w:val="NormalTok"/>
        </w:rPr>
        <w:t xml:space="preserve"> print(</w:t>
      </w:r>
      <w:r>
        <w:rPr>
          <w:rStyle w:val="StringTok"/>
        </w:rPr>
        <w:t xml:space="preserve">"None"</w:t>
      </w:r>
      <w:r>
        <w:rPr>
          <w:rStyle w:val="NormalTok"/>
        </w:rPr>
        <w:t xml:space="preserve">)</w:t>
      </w:r>
      <w:r>
        <w:br/>
      </w:r>
      <w:r>
        <w:rPr>
          <w:rStyle w:val="OperatorTok"/>
        </w:rPr>
        <w:t xml:space="preserve">}</w:t>
      </w:r>
    </w:p>
    <w:p>
      <w:pPr>
        <w:pStyle w:val="FirstParagraph"/>
      </w:pPr>
      <w:r>
        <w:t xml:space="preserve">Und funktioniert genauso gut mit Strukturen:</w:t>
      </w:r>
    </w:p>
    <w:p>
      <w:pPr>
        <w:pStyle w:val="SourceCode"/>
      </w:pPr>
      <w:r>
        <w:rPr>
          <w:rStyle w:val="ControlFlowTok"/>
        </w:rPr>
        <w:t xml:space="preserve">match</w:t>
      </w:r>
      <w:r>
        <w:rPr>
          <w:rStyle w:val="NormalTok"/>
        </w:rPr>
        <w:t xml:space="preserve"> pos </w:t>
      </w:r>
      <w:r>
        <w:rPr>
          <w:rStyle w:val="Operator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w:t>
      </w:r>
      <w:r>
        <w:rPr>
          <w:rStyle w:val="RegionMarke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 on ground"</w:t>
      </w:r>
      <w:r>
        <w:rPr>
          <w:rStyle w:val="Normal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y</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z</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w:t>
      </w:r>
      <w:r>
        <w:rPr>
          <w:rStyle w:val="RegionMarke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 on x axis"</w:t>
      </w:r>
      <w:r>
        <w:rPr>
          <w:rStyle w:val="Normal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z</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w:t>
      </w:r>
      <w:r>
        <w:rPr>
          <w:rStyle w:val="RegionMarke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 on y axis"</w:t>
      </w:r>
      <w:r>
        <w:rPr>
          <w:rStyle w:val="Normal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w:t>
      </w:r>
      <w:r>
        <w:rPr>
          <w:rStyle w:val="RegionMarke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 on z axis"</w:t>
      </w:r>
      <w:r>
        <w:rPr>
          <w:rStyle w:val="Normal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z</w:t>
      </w:r>
      <w:r>
        <w:rPr>
          <w:rStyle w:val="RegionMarkerTok"/>
        </w:rPr>
        <w:t xml:space="preserve">:</w:t>
      </w:r>
      <w:r>
        <w:rPr>
          <w:rStyle w:val="NormalTok"/>
        </w:rPr>
        <w:t xml:space="preserve"> </w:t>
      </w:r>
      <w:r>
        <w:rPr>
          <w:rStyle w:val="DecValTok"/>
        </w:rPr>
        <w:t xml:space="preserve">0.0</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 at origin"</w:t>
      </w:r>
      <w:r>
        <w:rPr>
          <w:rStyle w:val="Normal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y</w:t>
      </w:r>
      <w:r>
        <w:rPr>
          <w:rStyle w:val="RegionMarkerTok"/>
        </w:rPr>
        <w:t xml:space="preserve">,</w:t>
      </w:r>
      <w:r>
        <w:rPr>
          <w:rStyle w:val="NormalTok"/>
        </w:rPr>
        <w:t xml:space="preserve"> z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"Position:"</w:t>
      </w:r>
      <w:r>
        <w:rPr>
          <w:rStyle w:val="RegionMarkerTok"/>
        </w:rPr>
        <w:t xml:space="preserve">,</w:t>
      </w:r>
      <w:r>
        <w:rPr>
          <w:rStyle w:val="NormalTok"/>
        </w:rPr>
        <w:t xml:space="preserve"> x</w:t>
      </w:r>
      <w:r>
        <w:rPr>
          <w:rStyle w:val="RegionMarkerTok"/>
        </w:rPr>
        <w:t xml:space="preserve">,</w:t>
      </w:r>
      <w:r>
        <w:rPr>
          <w:rStyle w:val="NormalTok"/>
        </w:rPr>
        <w:t xml:space="preserve"> y</w:t>
      </w:r>
      <w:r>
        <w:rPr>
          <w:rStyle w:val="RegionMarkerTok"/>
        </w:rPr>
        <w:t xml:space="preserve">,</w:t>
      </w:r>
      <w:r>
        <w:rPr>
          <w:rStyle w:val="NormalTok"/>
        </w:rPr>
        <w:t xml:space="preserve"> z)</w:t>
      </w:r>
      <w:r>
        <w:br/>
      </w:r>
      <w:r>
        <w:rPr>
          <w:rStyle w:val="OperatorTok"/>
        </w:rPr>
        <w:t xml:space="preserve">}</w:t>
      </w:r>
    </w:p>
    <w:p>
      <w:pPr>
        <w:pStyle w:val="FirstParagraph"/>
      </w:pPr>
      <w:r>
        <w:t xml:space="preserve">Es ist auch möglich, “_” als Platzhalter zu verwenden, um alle übrigen Fälle zu erfassen:</w:t>
      </w:r>
    </w:p>
    <w:p>
      <w:pPr>
        <w:pStyle w:val="SourceCode"/>
      </w:pPr>
      <w:r>
        <w:rPr>
          <w:rStyle w:val="ControlFlowTok"/>
        </w:rPr>
        <w:t xml:space="preserve">match</w:t>
      </w:r>
      <w:r>
        <w:rPr>
          <w:rStyle w:val="NormalTok"/>
        </w:rPr>
        <w:t xml:space="preserve"> pos </w:t>
      </w:r>
      <w:r>
        <w:rPr>
          <w:rStyle w:val="OperatorTok"/>
        </w:rPr>
        <w:t xml:space="preserve">{</w:t>
      </w:r>
      <w:r>
        <w:br/>
      </w:r>
      <w:r>
        <w:rPr>
          <w:rStyle w:val="NormalTok"/>
        </w:rPr>
        <w:t xml:space="preserve">  </w:t>
      </w:r>
      <w:r>
        <w:rPr>
          <w:rStyle w:val="BuiltInTok"/>
        </w:rPr>
        <w:t xml:space="preserve">Vec3</w:t>
      </w:r>
      <w:r>
        <w:rPr>
          <w:rStyle w:val="NormalTok"/>
        </w:rPr>
        <w:t xml:space="preserve"> </w:t>
      </w:r>
      <w:r>
        <w:rPr>
          <w:rStyle w:val="OperatorTok"/>
        </w:rPr>
        <w:t xml:space="preserve">{</w:t>
      </w:r>
      <w:r>
        <w:rPr>
          <w:rStyle w:val="NormalTok"/>
        </w:rPr>
        <w:t xml:space="preserve"> x</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y</w:t>
      </w:r>
      <w:r>
        <w:rPr>
          <w:rStyle w:val="RegionMarkerTok"/>
        </w:rPr>
        <w:t xml:space="preserve">:</w:t>
      </w:r>
      <w:r>
        <w:rPr>
          <w:rStyle w:val="NormalTok"/>
        </w:rPr>
        <w:t xml:space="preserve"> </w:t>
      </w:r>
      <w:r>
        <w:rPr>
          <w:rStyle w:val="DecValTok"/>
        </w:rPr>
        <w:t xml:space="preserve">0.0</w:t>
      </w:r>
      <w:r>
        <w:rPr>
          <w:rStyle w:val="RegionMarkerTok"/>
        </w:rPr>
        <w:t xml:space="preserve">,</w:t>
      </w:r>
      <w:r>
        <w:rPr>
          <w:rStyle w:val="NormalTok"/>
        </w:rPr>
        <w:t xml:space="preserve"> z</w:t>
      </w:r>
      <w:r>
        <w:rPr>
          <w:rStyle w:val="RegionMarkerTok"/>
        </w:rPr>
        <w:t xml:space="preserve">:</w:t>
      </w:r>
      <w:r>
        <w:rPr>
          <w:rStyle w:val="NormalTok"/>
        </w:rPr>
        <w:t xml:space="preserve"> </w:t>
      </w:r>
      <w:r>
        <w:rPr>
          <w:rStyle w:val="DecValTok"/>
        </w:rPr>
        <w:t xml:space="preserve">0.0</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print(</w:t>
      </w:r>
      <w:r>
        <w:rPr>
          <w:rStyle w:val="StringTok"/>
        </w:rPr>
        <w:t xml:space="preserve">"at origin"</w:t>
      </w:r>
      <w:r>
        <w:rPr>
          <w:rStyle w:val="NormalTok"/>
        </w:rPr>
        <w:t xml:space="preserve">)</w:t>
      </w:r>
      <w:r>
        <w:br/>
      </w:r>
      <w:r>
        <w:rPr>
          <w:rStyle w:val="NormalTok"/>
        </w:rPr>
        <w:t xml:space="preserve">  </w:t>
      </w:r>
      <w:r>
        <w:rPr>
          <w:rStyle w:val="BuiltInTok"/>
        </w:rPr>
        <w:t xml:space="preserve">_</w:t>
      </w:r>
      <w:r>
        <w:rPr>
          <w:rStyle w:val="NormalTok"/>
        </w:rPr>
        <w:t xml:space="preserve"> </w:t>
      </w:r>
      <w:r>
        <w:rPr>
          <w:rStyle w:val="OperatorTok"/>
        </w:rPr>
        <w:t xml:space="preserve">=&gt;</w:t>
      </w:r>
      <w:r>
        <w:rPr>
          <w:rStyle w:val="NormalTok"/>
        </w:rPr>
        <w:t xml:space="preserve"> print(</w:t>
      </w:r>
      <w:r>
        <w:rPr>
          <w:rStyle w:val="StringTok"/>
        </w:rPr>
        <w:t xml:space="preserve">"not at origin"</w:t>
      </w:r>
      <w:r>
        <w:rPr>
          <w:rStyle w:val="NormalTok"/>
        </w:rPr>
        <w:t xml:space="preserve">)</w:t>
      </w:r>
      <w:r>
        <w:br/>
      </w:r>
      <w:r>
        <w:rPr>
          <w:rStyle w:val="OperatorTok"/>
        </w:rPr>
        <w:t xml:space="preserve">}</w:t>
      </w:r>
    </w:p>
    <w:bookmarkEnd w:id="221"/>
    <w:bookmarkStart w:id="222" w:name="loop"/>
    <w:p>
      <w:pPr>
        <w:pStyle w:val="Heading3"/>
      </w:pPr>
      <w:r>
        <w:t xml:space="preserve">A.2.6 Loop</w:t>
      </w:r>
    </w:p>
    <w:p>
      <w:pPr>
        <w:pStyle w:val="SourceCode"/>
      </w:pPr>
      <w:r>
        <w:rPr>
          <w:rStyle w:val="KeywordTok"/>
        </w:rPr>
        <w:t xml:space="preserve">mut</w:t>
      </w:r>
      <w:r>
        <w:rPr>
          <w:rStyle w:val="NormalTok"/>
        </w:rPr>
        <w:t xml:space="preserve"> counter </w:t>
      </w:r>
      <w:r>
        <w:rPr>
          <w:rStyle w:val="OperatorTok"/>
        </w:rPr>
        <w:t xml:space="preserve">=</w:t>
      </w:r>
      <w:r>
        <w:rPr>
          <w:rStyle w:val="NormalTok"/>
        </w:rPr>
        <w:t xml:space="preserve"> </w:t>
      </w:r>
      <w:r>
        <w:rPr>
          <w:rStyle w:val="DecValTok"/>
        </w:rPr>
        <w:t xml:space="preserve">0</w:t>
      </w:r>
      <w:r>
        <w:br/>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loop</w:t>
      </w:r>
      <w:r>
        <w:rPr>
          <w:rStyle w:val="NormalTok"/>
        </w:rPr>
        <w:t xml:space="preserve"> </w:t>
      </w:r>
      <w:r>
        <w:rPr>
          <w:rStyle w:val="OperatorTok"/>
        </w:rPr>
        <w:t xml:space="preserve">{</w:t>
      </w:r>
      <w:r>
        <w:br/>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ControlFlowTok"/>
        </w:rPr>
        <w:t xml:space="preserve">break</w:t>
      </w:r>
      <w:r>
        <w:rPr>
          <w:rStyle w:val="NormalTok"/>
        </w:rPr>
        <w:t xml:space="preserve"> counter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OperatorTok"/>
        </w:rPr>
        <w:t xml:space="preserve">}</w:t>
      </w:r>
      <w:r>
        <w:br/>
      </w:r>
      <w:r>
        <w:br/>
      </w:r>
      <w:r>
        <w:rPr>
          <w:rStyle w:val="NormalTok"/>
        </w:rPr>
        <w:t xml:space="preserve">print(f</w:t>
      </w:r>
      <w:r>
        <w:rPr>
          <w:rStyle w:val="StringTok"/>
        </w:rPr>
        <w:t xml:space="preserve">"The result is {result}"</w:t>
      </w:r>
      <w:r>
        <w:rPr>
          <w:rStyle w:val="NormalTok"/>
        </w:rPr>
        <w:t xml:space="preserve">)  </w:t>
      </w:r>
      <w:r>
        <w:rPr>
          <w:rStyle w:val="CommentTok"/>
        </w:rPr>
        <w:t xml:space="preserve">// "20\n"</w:t>
      </w:r>
    </w:p>
    <w:bookmarkEnd w:id="222"/>
    <w:bookmarkStart w:id="223" w:name="while"/>
    <w:p>
      <w:pPr>
        <w:pStyle w:val="Heading3"/>
      </w:pPr>
      <w:r>
        <w:t xml:space="preserve">A.2.7 While</w:t>
      </w:r>
    </w:p>
    <w:p>
      <w:pPr>
        <w:pStyle w:val="SourceCode"/>
      </w:pPr>
      <w:r>
        <w:rPr>
          <w:rStyle w:val="KeywordTok"/>
        </w:rPr>
        <w:t xml:space="preserve">mut</w:t>
      </w:r>
      <w:r>
        <w:rPr>
          <w:rStyle w:val="NormalTok"/>
        </w:rPr>
        <w:t xml:space="preserve"> number </w:t>
      </w:r>
      <w:r>
        <w:rPr>
          <w:rStyle w:val="OperatorTok"/>
        </w:rPr>
        <w:t xml:space="preserve">=</w:t>
      </w:r>
      <w:r>
        <w:rPr>
          <w:rStyle w:val="NormalTok"/>
        </w:rPr>
        <w:t xml:space="preserve"> </w:t>
      </w:r>
      <w:r>
        <w:rPr>
          <w:rStyle w:val="DecValTok"/>
        </w:rPr>
        <w:t xml:space="preserve">3</w:t>
      </w:r>
      <w:r>
        <w:br/>
      </w:r>
      <w:r>
        <w:br/>
      </w:r>
      <w:r>
        <w:rPr>
          <w:rStyle w:val="ControlFlowTok"/>
        </w:rPr>
        <w:t xml:space="preserve">while</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print(</w:t>
      </w:r>
      <w:r>
        <w:rPr>
          <w:rStyle w:val="StringTok"/>
        </w:rPr>
        <w:t xml:space="preserve">"{number}!"</w:t>
      </w:r>
      <w:r>
        <w:rPr>
          <w:rStyle w:val="NormalTok"/>
        </w:rPr>
        <w:t xml:space="preserve">)  </w:t>
      </w:r>
      <w:r>
        <w:rPr>
          <w:rStyle w:val="CommentTok"/>
        </w:rPr>
        <w:t xml:space="preserve">// "3\n" "2\n" "1\n"</w:t>
      </w:r>
      <w:r>
        <w:br/>
      </w:r>
      <w:r>
        <w:rPr>
          <w:rStyle w:val="NormalTok"/>
        </w:rPr>
        <w:t xml:space="preserve">  number </w:t>
      </w:r>
      <w:r>
        <w:rPr>
          <w:rStyle w:val="OperatorTok"/>
        </w:rPr>
        <w:t xml:space="preserve">-=</w:t>
      </w:r>
      <w:r>
        <w:rPr>
          <w:rStyle w:val="NormalTok"/>
        </w:rPr>
        <w:t xml:space="preserve"> </w:t>
      </w:r>
      <w:r>
        <w:rPr>
          <w:rStyle w:val="DecValTok"/>
        </w:rPr>
        <w:t xml:space="preserve">1</w:t>
      </w:r>
      <w:r>
        <w:br/>
      </w:r>
      <w:r>
        <w:rPr>
          <w:rStyle w:val="OperatorTok"/>
        </w:rPr>
        <w:t xml:space="preserve">}</w:t>
      </w:r>
      <w:r>
        <w:br/>
      </w:r>
      <w:r>
        <w:br/>
      </w:r>
      <w:r>
        <w:rPr>
          <w:rStyle w:val="NormalTok"/>
        </w:rPr>
        <w:t xml:space="preserve">print(</w:t>
      </w:r>
      <w:r>
        <w:rPr>
          <w:rStyle w:val="StringTok"/>
        </w:rPr>
        <w:t xml:space="preserve">"LIFTOFF!!!"</w:t>
      </w:r>
      <w:r>
        <w:rPr>
          <w:rStyle w:val="NormalTok"/>
        </w:rPr>
        <w:t xml:space="preserve">)</w:t>
      </w:r>
    </w:p>
    <w:bookmarkEnd w:id="223"/>
    <w:bookmarkStart w:id="224" w:name="for"/>
    <w:p>
      <w:pPr>
        <w:pStyle w:val="Heading3"/>
      </w:pPr>
      <w:r>
        <w:t xml:space="preserve">A.2.8 For</w:t>
      </w:r>
    </w:p>
    <w:p>
      <w:pPr>
        <w:pStyle w:val="SourceCode"/>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RegionMarkerTok"/>
        </w:rPr>
        <w:t xml:space="preserve">,</w:t>
      </w:r>
      <w:r>
        <w:rPr>
          <w:rStyle w:val="NormalTok"/>
        </w:rPr>
        <w:t xml:space="preserve"> </w:t>
      </w:r>
      <w:r>
        <w:rPr>
          <w:rStyle w:val="DecValTok"/>
        </w:rPr>
        <w:t xml:space="preserve">20</w:t>
      </w:r>
      <w:r>
        <w:rPr>
          <w:rStyle w:val="RegionMarkerTok"/>
        </w:rPr>
        <w:t xml:space="preserve">,</w:t>
      </w:r>
      <w:r>
        <w:rPr>
          <w:rStyle w:val="NormalTok"/>
        </w:rPr>
        <w:t xml:space="preserve"> </w:t>
      </w:r>
      <w:r>
        <w:rPr>
          <w:rStyle w:val="DecValTok"/>
        </w:rPr>
        <w:t xml:space="preserve">30</w:t>
      </w:r>
      <w:r>
        <w:rPr>
          <w:rStyle w:val="RegionMarkerTok"/>
        </w:rPr>
        <w:t xml:space="preserve">,</w:t>
      </w:r>
      <w:r>
        <w:rPr>
          <w:rStyle w:val="NormalTok"/>
        </w:rPr>
        <w:t xml:space="preserve"> </w:t>
      </w:r>
      <w:r>
        <w:rPr>
          <w:rStyle w:val="DecValTok"/>
        </w:rPr>
        <w:t xml:space="preserve">40</w:t>
      </w:r>
      <w:r>
        <w:rPr>
          <w:rStyle w:val="RegionMarkerTok"/>
        </w:rPr>
        <w:t xml:space="preserve">,</w:t>
      </w:r>
      <w:r>
        <w:rPr>
          <w:rStyle w:val="NormalTok"/>
        </w:rPr>
        <w:t xml:space="preserve"> </w:t>
      </w:r>
      <w:r>
        <w:rPr>
          <w:rStyle w:val="DecValTok"/>
        </w:rPr>
        <w:t xml:space="preserve">50</w:t>
      </w:r>
      <w:r>
        <w:rPr>
          <w:rStyle w:val="NormalTok"/>
        </w:rPr>
        <w:t xml:space="preserve">]</w:t>
      </w:r>
      <w:r>
        <w:br/>
      </w:r>
      <w:r>
        <w:br/>
      </w:r>
      <w:r>
        <w:rPr>
          <w:rStyle w:val="ControlFlowTok"/>
        </w:rPr>
        <w:t xml:space="preserve">for</w:t>
      </w:r>
      <w:r>
        <w:rPr>
          <w:rStyle w:val="NormalTok"/>
        </w:rPr>
        <w:t xml:space="preserve"> number </w:t>
      </w:r>
      <w:r>
        <w:rPr>
          <w:rStyle w:val="ControlFlowTok"/>
        </w:rPr>
        <w:t xml:space="preserve">in</w:t>
      </w:r>
      <w:r>
        <w:rPr>
          <w:rStyle w:val="NormalTok"/>
        </w:rPr>
        <w:t xml:space="preserve"> numbers </w:t>
      </w:r>
      <w:r>
        <w:rPr>
          <w:rStyle w:val="OperatorTok"/>
        </w:rPr>
        <w:t xml:space="preserve">{</w:t>
      </w:r>
      <w:r>
        <w:br/>
      </w:r>
      <w:r>
        <w:rPr>
          <w:rStyle w:val="NormalTok"/>
        </w:rPr>
        <w:t xml:space="preserve">  print(f</w:t>
      </w:r>
      <w:r>
        <w:rPr>
          <w:rStyle w:val="StringTok"/>
        </w:rPr>
        <w:t xml:space="preserve">"number: {number}"</w:t>
      </w:r>
      <w:r>
        <w:rPr>
          <w:rStyle w:val="NormalTok"/>
        </w:rPr>
        <w:t xml:space="preserve">)  </w:t>
      </w:r>
      <w:r>
        <w:rPr>
          <w:rStyle w:val="CommentTok"/>
        </w:rPr>
        <w:t xml:space="preserve">// "the value is: 10\n"</w:t>
      </w:r>
      <w:r>
        <w:br/>
      </w:r>
      <w:r>
        <w:rPr>
          <w:rStyle w:val="OperatorTok"/>
        </w:rPr>
        <w:t xml:space="preserve">}</w:t>
      </w:r>
      <w:r>
        <w:rPr>
          <w:rStyle w:val="NormalTok"/>
        </w:rPr>
        <w:t xml:space="preserve">                             </w:t>
      </w:r>
      <w:r>
        <w:rPr>
          <w:rStyle w:val="CommentTok"/>
        </w:rPr>
        <w:t xml:space="preserve">// "the value is: 20\n"</w:t>
      </w:r>
      <w:r>
        <w:br/>
      </w:r>
      <w:r>
        <w:rPr>
          <w:rStyle w:val="NormalTok"/>
        </w:rPr>
        <w:t xml:space="preserve">                              </w:t>
      </w:r>
      <w:r>
        <w:rPr>
          <w:rStyle w:val="CommentTok"/>
        </w:rPr>
        <w:t xml:space="preserve">// "the value is: 30\n"</w:t>
      </w:r>
      <w:r>
        <w:br/>
      </w:r>
      <w:r>
        <w:rPr>
          <w:rStyle w:val="NormalTok"/>
        </w:rPr>
        <w:t xml:space="preserve">                              </w:t>
      </w:r>
      <w:r>
        <w:rPr>
          <w:rStyle w:val="CommentTok"/>
        </w:rPr>
        <w:t xml:space="preserve">// "the value is: 40\n"</w:t>
      </w:r>
      <w:r>
        <w:br/>
      </w:r>
      <w:r>
        <w:rPr>
          <w:rStyle w:val="NormalTok"/>
        </w:rPr>
        <w:t xml:space="preserve">                              </w:t>
      </w:r>
      <w:r>
        <w:rPr>
          <w:rStyle w:val="CommentTok"/>
        </w:rPr>
        <w:t xml:space="preserve">// "the value is: 50\n"</w:t>
      </w:r>
    </w:p>
    <w:bookmarkEnd w:id="224"/>
    <w:bookmarkStart w:id="225" w:name="sec-appendix-closures"/>
    <w:p>
      <w:pPr>
        <w:pStyle w:val="Heading3"/>
      </w:pPr>
      <w:r>
        <w:t xml:space="preserve">A.2.9 Closures</w:t>
      </w:r>
    </w:p>
    <w:p>
      <w:pPr>
        <w:pStyle w:val="SourceCode"/>
      </w:pPr>
      <w:r>
        <w:rPr>
          <w:rStyle w:val="KeywordTok"/>
        </w:rPr>
        <w:t xml:space="preserve">func</w:t>
      </w:r>
      <w:r>
        <w:rPr>
          <w:rStyle w:val="NormalTok"/>
        </w:rPr>
        <w:t xml:space="preserve"> twice(f</w:t>
      </w:r>
      <w:r>
        <w:rPr>
          <w:rStyle w:val="RegionMarkerTok"/>
        </w:rPr>
        <w:t xml:space="preserve">:</w:t>
      </w:r>
      <w:r>
        <w:rPr>
          <w:rStyle w:val="NormalTok"/>
        </w:rPr>
        <w:t xml:space="preserve"> </w:t>
      </w:r>
      <w:r>
        <w:rPr>
          <w:rStyle w:val="KeywordTok"/>
        </w:rPr>
        <w:t xml:space="preserve">func</w:t>
      </w:r>
      <w:r>
        <w:rPr>
          <w:rStyle w:val="NormalTok"/>
        </w:rPr>
        <w:t xml:space="preserve">(</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KeywordTok"/>
        </w:rPr>
        <w:t xml:space="preserve">func</w:t>
      </w:r>
      <w:r>
        <w:rPr>
          <w:rStyle w:val="NormalTok"/>
        </w:rPr>
        <w:t xml:space="preserve">(</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x </w:t>
      </w:r>
      <w:r>
        <w:rPr>
          <w:rStyle w:val="OperatorTok"/>
        </w:rPr>
        <w:t xml:space="preserve">-&gt;</w:t>
      </w:r>
      <w:r>
        <w:rPr>
          <w:rStyle w:val="NormalTok"/>
        </w:rPr>
        <w:t xml:space="preserve"> f(f(x))</w:t>
      </w:r>
      <w:r>
        <w:br/>
      </w:r>
      <w:r>
        <w:rPr>
          <w:rStyle w:val="OperatorTok"/>
        </w:rPr>
        <w:t xml:space="preserve">}</w:t>
      </w:r>
      <w:r>
        <w:br/>
      </w:r>
      <w:r>
        <w:br/>
      </w:r>
      <w:r>
        <w:rPr>
          <w:rStyle w:val="KeywordTok"/>
        </w:rPr>
        <w:t xml:space="preserve">const</w:t>
      </w:r>
      <w:r>
        <w:rPr>
          <w:rStyle w:val="NormalTok"/>
        </w:rPr>
        <w:t xml:space="preserve"> plus_three_twice </w:t>
      </w:r>
      <w:r>
        <w:rPr>
          <w:rStyle w:val="OperatorTok"/>
        </w:rPr>
        <w:t xml:space="preserve">=</w:t>
      </w:r>
      <w:r>
        <w:rPr>
          <w:rStyle w:val="NormalTok"/>
        </w:rPr>
        <w:t xml:space="preserve"> twice(i </w:t>
      </w:r>
      <w:r>
        <w:rPr>
          <w:rStyle w:val="OperatorTok"/>
        </w:rPr>
        <w:t xml:space="preserve">-&gt;</w:t>
      </w:r>
      <w:r>
        <w:rPr>
          <w:rStyle w:val="NormalTok"/>
        </w:rPr>
        <w:t xml:space="preserve"> i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print(f</w:t>
      </w:r>
      <w:r>
        <w:rPr>
          <w:rStyle w:val="StringTok"/>
        </w:rPr>
        <w:t xml:space="preserve">"{plus_three_twice(10)}"</w:t>
      </w:r>
      <w:r>
        <w:rPr>
          <w:rStyle w:val="NormalTok"/>
        </w:rPr>
        <w:t xml:space="preserve">)  </w:t>
      </w:r>
      <w:r>
        <w:rPr>
          <w:rStyle w:val="CommentTok"/>
        </w:rPr>
        <w:t xml:space="preserve">// 16</w:t>
      </w:r>
    </w:p>
    <w:bookmarkEnd w:id="225"/>
    <w:bookmarkEnd w:id="226"/>
    <w:bookmarkStart w:id="236" w:name="statements"/>
    <w:p>
      <w:pPr>
        <w:pStyle w:val="Heading2"/>
      </w:pPr>
      <w:r>
        <w:t xml:space="preserve">A.3 Statements</w:t>
      </w:r>
    </w:p>
    <w:bookmarkStart w:id="227" w:name="sec-appendix-variables"/>
    <w:p>
      <w:pPr>
        <w:pStyle w:val="Heading3"/>
      </w:pPr>
      <w:r>
        <w:t xml:space="preserve">A.3.1 Variablen</w:t>
      </w:r>
    </w:p>
    <w:p>
      <w:pPr>
        <w:pStyle w:val="SourceCode"/>
      </w:pPr>
      <w:r>
        <w:rPr>
          <w:rStyle w:val="CommentTok"/>
        </w:rPr>
        <w:t xml:space="preserve">// unveränderliche variable</w:t>
      </w:r>
      <w:r>
        <w:br/>
      </w:r>
      <w:r>
        <w:rPr>
          <w:rStyle w:val="KeywordTok"/>
        </w:rPr>
        <w:t xml:space="preserve">const</w:t>
      </w:r>
      <w:r>
        <w:rPr>
          <w:rStyle w:val="NormalTok"/>
        </w:rPr>
        <w:t xml:space="preserve"> const_name </w:t>
      </w:r>
      <w:r>
        <w:rPr>
          <w:rStyle w:val="OperatorTok"/>
        </w:rPr>
        <w:t xml:space="preserve">=</w:t>
      </w:r>
      <w:r>
        <w:rPr>
          <w:rStyle w:val="NormalTok"/>
        </w:rPr>
        <w:t xml:space="preserve"> </w:t>
      </w:r>
      <w:r>
        <w:rPr>
          <w:rStyle w:val="StringTok"/>
        </w:rPr>
        <w:t xml:space="preserve">"Hello World!"</w:t>
      </w:r>
      <w:r>
        <w:br/>
      </w:r>
      <w:r>
        <w:br/>
      </w:r>
      <w:r>
        <w:rPr>
          <w:rStyle w:val="CommentTok"/>
        </w:rPr>
        <w:t xml:space="preserve">// änderbare variable</w:t>
      </w:r>
      <w:r>
        <w:br/>
      </w:r>
      <w:r>
        <w:rPr>
          <w:rStyle w:val="KeywordTok"/>
        </w:rPr>
        <w:t xml:space="preserve">mut</w:t>
      </w:r>
      <w:r>
        <w:rPr>
          <w:rStyle w:val="NormalTok"/>
        </w:rPr>
        <w:t xml:space="preserve"> mut_name </w:t>
      </w:r>
      <w:r>
        <w:rPr>
          <w:rStyle w:val="OperatorTok"/>
        </w:rPr>
        <w:t xml:space="preserve">=</w:t>
      </w:r>
      <w:r>
        <w:rPr>
          <w:rStyle w:val="NormalTok"/>
        </w:rPr>
        <w:t xml:space="preserve"> </w:t>
      </w:r>
      <w:r>
        <w:rPr>
          <w:rStyle w:val="StringTok"/>
        </w:rPr>
        <w:t xml:space="preserve">"Hello "</w:t>
      </w:r>
      <w:r>
        <w:br/>
      </w:r>
      <w:r>
        <w:rPr>
          <w:rStyle w:val="NormalTok"/>
        </w:rPr>
        <w:t xml:space="preserve">mut_name </w:t>
      </w:r>
      <w:r>
        <w:rPr>
          <w:rStyle w:val="OperatorTok"/>
        </w:rPr>
        <w:t xml:space="preserve">+=</w:t>
      </w:r>
      <w:r>
        <w:rPr>
          <w:rStyle w:val="NormalTok"/>
        </w:rPr>
        <w:t xml:space="preserve"> </w:t>
      </w:r>
      <w:r>
        <w:rPr>
          <w:rStyle w:val="StringTok"/>
        </w:rPr>
        <w:t xml:space="preserve">"Universe!"</w:t>
      </w:r>
      <w:r>
        <w:br/>
      </w:r>
      <w:r>
        <w:br/>
      </w:r>
      <w:r>
        <w:rPr>
          <w:rStyle w:val="NormalTok"/>
        </w:rPr>
        <w:t xml:space="preserve">print(const_name</w:t>
      </w:r>
      <w:r>
        <w:rPr>
          <w:rStyle w:val="RegionMarkerTok"/>
        </w:rPr>
        <w:t xml:space="preserve">,</w:t>
      </w:r>
      <w:r>
        <w:rPr>
          <w:rStyle w:val="NormalTok"/>
        </w:rPr>
        <w:t xml:space="preserve"> mut_name)  </w:t>
      </w:r>
      <w:r>
        <w:rPr>
          <w:rStyle w:val="CommentTok"/>
        </w:rPr>
        <w:t xml:space="preserve">// "Hello World! Hello Universe!/n"</w:t>
      </w:r>
    </w:p>
    <w:p>
      <w:pPr>
        <w:pStyle w:val="FirstParagraph"/>
      </w:pPr>
      <w:r>
        <w:t xml:space="preserve">Nicht initialisierte Variablen müssen mit einem Wert versehen werden, bevor sie verwendet werden können:</w:t>
      </w:r>
    </w:p>
    <w:p>
      <w:pPr>
        <w:pStyle w:val="SourceCode"/>
      </w:pPr>
      <w:r>
        <w:rPr>
          <w:rStyle w:val="KeywordTok"/>
        </w:rPr>
        <w:t xml:space="preserve">const</w:t>
      </w:r>
      <w:r>
        <w:rPr>
          <w:rStyle w:val="NormalTok"/>
        </w:rPr>
        <w:t xml:space="preserve"> name</w:t>
      </w:r>
      <w:r>
        <w:br/>
      </w:r>
      <w:r>
        <w:br/>
      </w:r>
      <w:r>
        <w:rPr>
          <w:rStyle w:val="ControlFlowTok"/>
        </w:rPr>
        <w:t xml:space="preserve">if</w:t>
      </w:r>
      <w:r>
        <w:rPr>
          <w:rStyle w:val="NormalTok"/>
        </w:rPr>
        <w:t xml:space="preserve"> condition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"Simon"</w:t>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"Robert"</w:t>
      </w:r>
      <w:r>
        <w:rPr>
          <w:rStyle w:val="NormalTok"/>
        </w:rPr>
        <w:t xml:space="preserve"> </w:t>
      </w:r>
      <w:r>
        <w:rPr>
          <w:rStyle w:val="OperatorTok"/>
        </w:rPr>
        <w:t xml:space="preserve">}</w:t>
      </w:r>
      <w:r>
        <w:br/>
      </w:r>
      <w:r>
        <w:br/>
      </w:r>
      <w:r>
        <w:rPr>
          <w:rStyle w:val="CommentTok"/>
        </w:rPr>
        <w:t xml:space="preserve">// erlaubt, da "name" immer einen Wert hat</w:t>
      </w:r>
      <w:r>
        <w:br/>
      </w:r>
      <w:r>
        <w:rPr>
          <w:rStyle w:val="NormalTok"/>
        </w:rPr>
        <w:t xml:space="preserve">print(name)</w:t>
      </w:r>
    </w:p>
    <w:p>
      <w:r>
        <w:br w:type="page"/>
      </w:r>
    </w:p>
    <w:bookmarkEnd w:id="227"/>
    <w:bookmarkStart w:id="228" w:name="use"/>
    <w:p>
      <w:pPr>
        <w:pStyle w:val="Heading3"/>
      </w:pPr>
      <w:r>
        <w:t xml:space="preserve">A.3.2 Use</w:t>
      </w:r>
    </w:p>
    <w:p>
      <w:pPr>
        <w:pStyle w:val="SourceCode"/>
      </w:pPr>
      <w:r>
        <w:rPr>
          <w:rStyle w:val="KeywordTok"/>
        </w:rPr>
        <w:t xml:space="preserve">use</w:t>
      </w:r>
      <w:r>
        <w:rPr>
          <w:rStyle w:val="NormalTok"/>
        </w:rPr>
        <w:t xml:space="preserve"> std</w:t>
      </w:r>
      <w:r>
        <w:rPr>
          <w:rStyle w:val="RegionMarkerTok"/>
        </w:rPr>
        <w:t xml:space="preserve">.</w:t>
      </w:r>
      <w:r>
        <w:rPr>
          <w:rStyle w:val="NormalTok"/>
        </w:rPr>
        <w:t xml:space="preserve">fs</w:t>
      </w:r>
      <w:r>
        <w:rPr>
          <w:rStyle w:val="RegionMarkerTok"/>
        </w:rPr>
        <w:t xml:space="preserve">.</w:t>
      </w:r>
      <w:r>
        <w:rPr>
          <w:rStyle w:val="OperatorTok"/>
        </w:rPr>
        <w:t xml:space="preserve">{</w:t>
      </w:r>
      <w:r>
        <w:rPr>
          <w:rStyle w:val="KeywordTok"/>
        </w:rPr>
        <w:t xml:space="preserve">self</w:t>
      </w:r>
      <w:r>
        <w:rPr>
          <w:rStyle w:val="RegionMarkerTok"/>
        </w:rPr>
        <w:t xml:space="preserve">,</w:t>
      </w:r>
      <w:r>
        <w:rPr>
          <w:rStyle w:val="NormalTok"/>
        </w:rPr>
        <w:t xml:space="preserve"> </w:t>
      </w:r>
      <w:r>
        <w:rPr>
          <w:rStyle w:val="BuiltInTok"/>
        </w:rPr>
        <w:t xml:space="preserve">File</w:t>
      </w:r>
      <w:r>
        <w:rPr>
          <w:rStyle w:val="OperatorTok"/>
        </w:rPr>
        <w:t xml:space="preserve">}</w:t>
      </w:r>
      <w:r>
        <w:br/>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StringTok"/>
        </w:rPr>
        <w:t xml:space="preserve">"./dad_jokes.txt"</w:t>
      </w:r>
      <w:r>
        <w:br/>
      </w:r>
      <w:r>
        <w:rPr>
          <w:rStyle w:val="KeywordTok"/>
        </w:rPr>
        <w:t xml:space="preserve">const</w:t>
      </w:r>
      <w:r>
        <w:rPr>
          <w:rStyle w:val="NormalTok"/>
        </w:rPr>
        <w:t xml:space="preserve"> joke </w:t>
      </w:r>
      <w:r>
        <w:rPr>
          <w:rStyle w:val="OperatorTok"/>
        </w:rPr>
        <w:t xml:space="preserve">=</w:t>
      </w:r>
      <w:r>
        <w:rPr>
          <w:rStyle w:val="NormalTok"/>
        </w:rPr>
        <w:t xml:space="preserve"> </w:t>
      </w:r>
      <w:r>
        <w:rPr>
          <w:rStyle w:val="StringTok"/>
        </w:rPr>
        <w:t xml:space="preserve">"What should you do if you meet a giant? Use big words."</w:t>
      </w:r>
      <w:r>
        <w:br/>
      </w:r>
      <w:r>
        <w:br/>
      </w:r>
      <w:r>
        <w:rPr>
          <w:rStyle w:val="KeywordTok"/>
        </w:rPr>
        <w:t xml:space="preserve">const</w:t>
      </w:r>
      <w:r>
        <w:rPr>
          <w:rStyle w:val="NormalTok"/>
        </w:rPr>
        <w:t xml:space="preserve"> create_result </w:t>
      </w:r>
      <w:r>
        <w:rPr>
          <w:rStyle w:val="OperatorTok"/>
        </w:rPr>
        <w:t xml:space="preserve">=</w:t>
      </w:r>
      <w:r>
        <w:rPr>
          <w:rStyle w:val="NormalTok"/>
        </w:rPr>
        <w:t xml:space="preserve"> </w:t>
      </w:r>
      <w:r>
        <w:rPr>
          <w:rStyle w:val="BuiltInTok"/>
        </w:rPr>
        <w:t xml:space="preserve">File</w:t>
      </w:r>
      <w:r>
        <w:rPr>
          <w:rStyle w:val="RegionMarkerTok"/>
        </w:rPr>
        <w:t xml:space="preserve">.</w:t>
      </w:r>
      <w:r>
        <w:rPr>
          <w:rStyle w:val="NormalTok"/>
        </w:rPr>
        <w:t xml:space="preserve">create(path)</w:t>
      </w:r>
      <w:r>
        <w:br/>
      </w:r>
      <w:r>
        <w:rPr>
          <w:rStyle w:val="KeywordTok"/>
        </w:rPr>
        <w:t xml:space="preserve">const</w:t>
      </w:r>
      <w:r>
        <w:rPr>
          <w:rStyle w:val="NormalTok"/>
        </w:rPr>
        <w:t xml:space="preserve"> write_result </w:t>
      </w:r>
      <w:r>
        <w:rPr>
          <w:rStyle w:val="OperatorTok"/>
        </w:rPr>
        <w:t xml:space="preserve">=</w:t>
      </w:r>
      <w:r>
        <w:rPr>
          <w:rStyle w:val="NormalTok"/>
        </w:rPr>
        <w:t xml:space="preserve"> fs</w:t>
      </w:r>
      <w:r>
        <w:rPr>
          <w:rStyle w:val="RegionMarkerTok"/>
        </w:rPr>
        <w:t xml:space="preserve">.</w:t>
      </w:r>
      <w:r>
        <w:rPr>
          <w:rStyle w:val="NormalTok"/>
        </w:rPr>
        <w:t xml:space="preserve">write(path</w:t>
      </w:r>
      <w:r>
        <w:rPr>
          <w:rStyle w:val="RegionMarkerTok"/>
        </w:rPr>
        <w:t xml:space="preserve">,</w:t>
      </w:r>
      <w:r>
        <w:rPr>
          <w:rStyle w:val="NormalTok"/>
        </w:rPr>
        <w:t xml:space="preserve"> joke)</w:t>
      </w:r>
      <w:r>
        <w:br/>
      </w:r>
      <w:r>
        <w:rPr>
          <w:rStyle w:val="KeywordTok"/>
        </w:rPr>
        <w:t xml:space="preserve">const</w:t>
      </w:r>
      <w:r>
        <w:rPr>
          <w:rStyle w:val="NormalTok"/>
        </w:rPr>
        <w:t xml:space="preserve"> data </w:t>
      </w:r>
      <w:r>
        <w:rPr>
          <w:rStyle w:val="OperatorTok"/>
        </w:rPr>
        <w:t xml:space="preserve">=</w:t>
      </w:r>
      <w:r>
        <w:rPr>
          <w:rStyle w:val="NormalTok"/>
        </w:rPr>
        <w:t xml:space="preserve"> fs</w:t>
      </w:r>
      <w:r>
        <w:rPr>
          <w:rStyle w:val="RegionMarkerTok"/>
        </w:rPr>
        <w:t xml:space="preserve">.</w:t>
      </w:r>
      <w:r>
        <w:rPr>
          <w:rStyle w:val="NormalTok"/>
        </w:rPr>
        <w:t xml:space="preserve">read_to_string(path)</w:t>
      </w:r>
      <w:r>
        <w:rPr>
          <w:rStyle w:val="RegionMarkerTok"/>
        </w:rPr>
        <w:t xml:space="preserve">.</w:t>
      </w:r>
      <w:r>
        <w:rPr>
          <w:rStyle w:val="NormalTok"/>
        </w:rPr>
        <w:t xml:space="preserve">unwrap()</w:t>
      </w:r>
      <w:r>
        <w:br/>
      </w:r>
      <w:r>
        <w:br/>
      </w:r>
      <w:r>
        <w:rPr>
          <w:rStyle w:val="NormalTok"/>
        </w:rPr>
        <w:t xml:space="preserve">print(data)  </w:t>
      </w:r>
      <w:r>
        <w:rPr>
          <w:rStyle w:val="CommentTok"/>
        </w:rPr>
        <w:t xml:space="preserve">// "What should you do if you meet a giant?</w:t>
      </w:r>
      <w:r>
        <w:br/>
      </w:r>
      <w:r>
        <w:rPr>
          <w:rStyle w:val="NormalTok"/>
        </w:rPr>
        <w:t xml:space="preserve">             </w:t>
      </w:r>
      <w:r>
        <w:rPr>
          <w:rStyle w:val="CommentTok"/>
        </w:rPr>
        <w:t xml:space="preserve">//  Use big words.\n"</w:t>
      </w:r>
    </w:p>
    <w:bookmarkEnd w:id="228"/>
    <w:bookmarkStart w:id="233" w:name="sec-appendix-functions"/>
    <w:p>
      <w:pPr>
        <w:pStyle w:val="Heading3"/>
      </w:pPr>
      <w:r>
        <w:t xml:space="preserve">A.3.3 Funktionen</w:t>
      </w:r>
    </w:p>
    <w:bookmarkStart w:id="229" w:name="sec-appendix-scope"/>
    <w:p>
      <w:pPr>
        <w:pStyle w:val="Heading4"/>
      </w:pPr>
      <w:r>
        <w:t xml:space="preserve">A.3.3.1 Scope</w:t>
      </w:r>
    </w:p>
    <w:p>
      <w:pPr>
        <w:pStyle w:val="FirstParagraph"/>
      </w:pPr>
      <w:r>
        <w:t xml:space="preserve">Wenn die Funktion „</w:t>
      </w:r>
      <w:r>
        <w:t xml:space="preserve">changeX(3)</w:t>
      </w:r>
      <w:r>
        <w:t xml:space="preserve">” aufgerufen wird, wird ein neuer Bereich erstellt, der den Parameter „</w:t>
      </w:r>
      <w:r>
        <w:t xml:space="preserve">x</w:t>
      </w:r>
      <w:r>
        <w:t xml:space="preserve">” enthält, welcher mit dem Wert „</w:t>
      </w:r>
      <w:r>
        <w:t xml:space="preserve">3</w:t>
      </w:r>
      <w:r>
        <w:t xml:space="preserve">” initialisiert wird.</w:t>
      </w:r>
      <w:r>
        <w:t xml:space="preserve"> </w:t>
      </w:r>
      <w:r>
        <w:t xml:space="preserve">Die äußere Variable „</w:t>
      </w:r>
      <w:r>
        <w:t xml:space="preserve">x</w:t>
      </w:r>
      <w:r>
        <w:t xml:space="preserve">” ist innerhalb des Bereichs der Funktion nicht zugänglich und hat daher keinen Einfluss.</w:t>
      </w:r>
      <w:r>
        <w:t xml:space="preserve"> </w:t>
      </w:r>
      <w:r>
        <w:t xml:space="preserve">Die Variable „</w:t>
      </w:r>
      <w:r>
        <w:t xml:space="preserve">y</w:t>
      </w:r>
      <w:r>
        <w:t xml:space="preserve">” wird ebenfalls in diesem Bereich definiert und mit dem Wert 10 initialisiert.</w:t>
      </w:r>
      <w:r>
        <w:t xml:space="preserve"> </w:t>
      </w:r>
      <w:r>
        <w:t xml:space="preserve">Der Hauptteil der Funktion wird ausgeführt und der Wert von „</w:t>
      </w:r>
      <w:r>
        <w:t xml:space="preserve">x + y</w:t>
      </w:r>
      <w:r>
        <w:t xml:space="preserve">” (13) zurückgegeben.</w:t>
      </w:r>
      <w:r>
        <w:t xml:space="preserve"> </w:t>
      </w:r>
      <w:r>
        <w:t xml:space="preserve">Anschließend wird der Funktionsbereich zerstört und der ursprüngliche Bereich wiederher-gestellt, so dass der Wert „</w:t>
      </w:r>
      <w:r>
        <w:t xml:space="preserve">13</w:t>
      </w:r>
      <w:r>
        <w:t xml:space="preserve">” der Variablen „</w:t>
      </w:r>
      <w:r>
        <w:t xml:space="preserve">result</w:t>
      </w:r>
      <w:r>
        <w:t xml:space="preserve">” zugewiesen wird.</w:t>
      </w:r>
    </w:p>
    <w:p>
      <w:pPr>
        <w:pStyle w:val="SourceCode"/>
      </w:pPr>
      <w:r>
        <w:rPr>
          <w:rStyle w:val="KeywordTok"/>
        </w:rPr>
        <w:t xml:space="preserve">const</w:t>
      </w:r>
      <w:r>
        <w:rPr>
          <w:rStyle w:val="NormalTok"/>
        </w:rPr>
        <w:t xml:space="preserve"> x </w:t>
      </w:r>
      <w:r>
        <w:rPr>
          <w:rStyle w:val="OperatorTok"/>
        </w:rPr>
        <w:t xml:space="preserve">=</w:t>
      </w:r>
      <w:r>
        <w:rPr>
          <w:rStyle w:val="NormalTok"/>
        </w:rPr>
        <w:t xml:space="preserve"> </w:t>
      </w:r>
      <w:r>
        <w:rPr>
          <w:rStyle w:val="DecValTok"/>
        </w:rPr>
        <w:t xml:space="preserve">5</w:t>
      </w:r>
      <w:r>
        <w:br/>
      </w:r>
      <w:r>
        <w:br/>
      </w:r>
      <w:r>
        <w:rPr>
          <w:rStyle w:val="KeywordTok"/>
        </w:rPr>
        <w:t xml:space="preserve">func</w:t>
      </w:r>
      <w:r>
        <w:rPr>
          <w:rStyle w:val="NormalTok"/>
        </w:rPr>
        <w:t xml:space="preserve"> changeX(x</w:t>
      </w:r>
      <w:r>
        <w:rPr>
          <w:rStyle w:val="RegionMarke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br/>
      </w:r>
      <w:r>
        <w:rPr>
          <w:rStyle w:val="OperatorTok"/>
        </w:rPr>
        <w:t xml:space="preserve">}</w:t>
      </w:r>
      <w:r>
        <w:br/>
      </w:r>
      <w:r>
        <w:br/>
      </w:r>
      <w:r>
        <w:rPr>
          <w:rStyle w:val="KeywordTok"/>
        </w:rPr>
        <w:t xml:space="preserve">const</w:t>
      </w:r>
      <w:r>
        <w:rPr>
          <w:rStyle w:val="NormalTok"/>
        </w:rPr>
        <w:t xml:space="preserve"> result </w:t>
      </w:r>
      <w:r>
        <w:rPr>
          <w:rStyle w:val="OperatorTok"/>
        </w:rPr>
        <w:t xml:space="preserve">=</w:t>
      </w:r>
      <w:r>
        <w:rPr>
          <w:rStyle w:val="NormalTok"/>
        </w:rPr>
        <w:t xml:space="preserve"> changeX(</w:t>
      </w:r>
      <w:r>
        <w:rPr>
          <w:rStyle w:val="DecValTok"/>
        </w:rPr>
        <w:t xml:space="preserve">3</w:t>
      </w:r>
      <w:r>
        <w:rPr>
          <w:rStyle w:val="NormalTok"/>
        </w:rPr>
        <w:t xml:space="preserve">)  </w:t>
      </w:r>
      <w:r>
        <w:rPr>
          <w:rStyle w:val="CommentTok"/>
        </w:rPr>
        <w:t xml:space="preserve">// result = 13</w:t>
      </w:r>
    </w:p>
    <w:bookmarkEnd w:id="229"/>
    <w:bookmarkStart w:id="230" w:name="standardwerte-für-parameter"/>
    <w:p>
      <w:pPr>
        <w:pStyle w:val="Heading4"/>
      </w:pPr>
      <w:r>
        <w:t xml:space="preserve">A.3.3.2 Standardwerte für Parameter</w:t>
      </w:r>
    </w:p>
    <w:p>
      <w:pPr>
        <w:pStyle w:val="SourceCode"/>
      </w:pPr>
      <w:r>
        <w:rPr>
          <w:rStyle w:val="KeywordTok"/>
        </w:rPr>
        <w:t xml:space="preserve">func</w:t>
      </w:r>
      <w:r>
        <w:rPr>
          <w:rStyle w:val="NormalTok"/>
        </w:rPr>
        <w:t xml:space="preserve"> increment(num</w:t>
      </w:r>
      <w:r>
        <w:rPr>
          <w:rStyle w:val="RegionMarkerTok"/>
        </w:rPr>
        <w:t xml:space="preserve">:</w:t>
      </w:r>
      <w:r>
        <w:rPr>
          <w:rStyle w:val="NormalTok"/>
        </w:rPr>
        <w:t xml:space="preserve"> </w:t>
      </w:r>
      <w:r>
        <w:rPr>
          <w:rStyle w:val="DataTypeTok"/>
        </w:rPr>
        <w:t xml:space="preserve">i32</w:t>
      </w:r>
      <w:r>
        <w:rPr>
          <w:rStyle w:val="RegionMarkerTok"/>
        </w:rPr>
        <w:t xml:space="preserve">,</w:t>
      </w:r>
      <w:r>
        <w:rPr>
          <w:rStyle w:val="NormalTok"/>
        </w:rPr>
        <w:t xml:space="preserve"> by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num </w:t>
      </w:r>
      <w:r>
        <w:rPr>
          <w:rStyle w:val="OperatorTok"/>
        </w:rPr>
        <w:t xml:space="preserve">+</w:t>
      </w:r>
      <w:r>
        <w:rPr>
          <w:rStyle w:val="NormalTok"/>
        </w:rPr>
        <w:t xml:space="preserve"> by</w:t>
      </w:r>
      <w:r>
        <w:br/>
      </w:r>
      <w:r>
        <w:rPr>
          <w:rStyle w:val="OperatorTok"/>
        </w:rPr>
        <w:t xml:space="preserve">}</w:t>
      </w:r>
      <w:r>
        <w:br/>
      </w:r>
      <w:r>
        <w:br/>
      </w:r>
      <w:r>
        <w:rPr>
          <w:rStyle w:val="KeywordTok"/>
        </w:rPr>
        <w:t xml:space="preserve">const</w:t>
      </w:r>
      <w:r>
        <w:rPr>
          <w:rStyle w:val="NormalTok"/>
        </w:rPr>
        <w:t xml:space="preserve"> plus_one </w:t>
      </w:r>
      <w:r>
        <w:rPr>
          <w:rStyle w:val="OperatorTok"/>
        </w:rPr>
        <w:t xml:space="preserve">=</w:t>
      </w:r>
      <w:r>
        <w:rPr>
          <w:rStyle w:val="NormalTok"/>
        </w:rPr>
        <w:t xml:space="preserve"> increment(</w:t>
      </w:r>
      <w:r>
        <w:rPr>
          <w:rStyle w:val="DecValTok"/>
        </w:rPr>
        <w:t xml:space="preserve">100</w:t>
      </w:r>
      <w:r>
        <w:rPr>
          <w:rStyle w:val="NormalTok"/>
        </w:rPr>
        <w:t xml:space="preserve">)         </w:t>
      </w:r>
      <w:r>
        <w:rPr>
          <w:rStyle w:val="CommentTok"/>
        </w:rPr>
        <w:t xml:space="preserve">// 101</w:t>
      </w:r>
      <w:r>
        <w:br/>
      </w:r>
      <w:r>
        <w:rPr>
          <w:rStyle w:val="KeywordTok"/>
        </w:rPr>
        <w:t xml:space="preserve">const</w:t>
      </w:r>
      <w:r>
        <w:rPr>
          <w:rStyle w:val="NormalTok"/>
        </w:rPr>
        <w:t xml:space="preserve"> plus_50 </w:t>
      </w:r>
      <w:r>
        <w:rPr>
          <w:rStyle w:val="OperatorTok"/>
        </w:rPr>
        <w:t xml:space="preserve">=</w:t>
      </w:r>
      <w:r>
        <w:rPr>
          <w:rStyle w:val="NormalTok"/>
        </w:rPr>
        <w:t xml:space="preserve"> increment(</w:t>
      </w:r>
      <w:r>
        <w:rPr>
          <w:rStyle w:val="DecValTok"/>
        </w:rPr>
        <w:t xml:space="preserve">100</w:t>
      </w:r>
      <w:r>
        <w:rPr>
          <w:rStyle w:val="RegionMarkerTok"/>
        </w:rPr>
        <w:t xml:space="preserve">,</w:t>
      </w:r>
      <w:r>
        <w:rPr>
          <w:rStyle w:val="NormalTok"/>
        </w:rPr>
        <w:t xml:space="preserve"> </w:t>
      </w:r>
      <w:r>
        <w:rPr>
          <w:rStyle w:val="DecValTok"/>
        </w:rPr>
        <w:t xml:space="preserve">50</w:t>
      </w:r>
      <w:r>
        <w:rPr>
          <w:rStyle w:val="NormalTok"/>
        </w:rPr>
        <w:t xml:space="preserve">)      </w:t>
      </w:r>
      <w:r>
        <w:rPr>
          <w:rStyle w:val="CommentTok"/>
        </w:rPr>
        <w:t xml:space="preserve">// 150</w:t>
      </w:r>
      <w:r>
        <w:br/>
      </w:r>
      <w:r>
        <w:rPr>
          <w:rStyle w:val="KeywordTok"/>
        </w:rPr>
        <w:t xml:space="preserve">const</w:t>
      </w:r>
      <w:r>
        <w:rPr>
          <w:rStyle w:val="NormalTok"/>
        </w:rPr>
        <w:t xml:space="preserve"> plus_50 </w:t>
      </w:r>
      <w:r>
        <w:rPr>
          <w:rStyle w:val="OperatorTok"/>
        </w:rPr>
        <w:t xml:space="preserve">=</w:t>
      </w:r>
      <w:r>
        <w:rPr>
          <w:rStyle w:val="NormalTok"/>
        </w:rPr>
        <w:t xml:space="preserve"> increment(</w:t>
      </w:r>
      <w:r>
        <w:rPr>
          <w:rStyle w:val="DecValTok"/>
        </w:rPr>
        <w:t xml:space="preserve">100</w:t>
      </w:r>
      <w:r>
        <w:rPr>
          <w:rStyle w:val="RegionMarkerTok"/>
        </w:rPr>
        <w:t xml:space="preserve">,</w:t>
      </w:r>
      <w:r>
        <w:rPr>
          <w:rStyle w:val="NormalTok"/>
        </w:rPr>
        <w:t xml:space="preserve"> by</w:t>
      </w:r>
      <w:r>
        <w:rPr>
          <w:rStyle w:val="RegionMarkerTok"/>
        </w:rPr>
        <w:t xml:space="preserve">:</w:t>
      </w:r>
      <w:r>
        <w:rPr>
          <w:rStyle w:val="NormalTok"/>
        </w:rPr>
        <w:t xml:space="preserve"> </w:t>
      </w:r>
      <w:r>
        <w:rPr>
          <w:rStyle w:val="DecValTok"/>
        </w:rPr>
        <w:t xml:space="preserve">50</w:t>
      </w:r>
      <w:r>
        <w:rPr>
          <w:rStyle w:val="NormalTok"/>
        </w:rPr>
        <w:t xml:space="preserve">)  </w:t>
      </w:r>
      <w:r>
        <w:rPr>
          <w:rStyle w:val="CommentTok"/>
        </w:rPr>
        <w:t xml:space="preserve">// 150</w:t>
      </w:r>
    </w:p>
    <w:bookmarkEnd w:id="230"/>
    <w:bookmarkStart w:id="231" w:name="erzwingen-von-benannten-argumenten"/>
    <w:p>
      <w:pPr>
        <w:pStyle w:val="Heading4"/>
      </w:pPr>
      <w:r>
        <w:t xml:space="preserve">A.3.3.3 Erzwingen von benannten Argumenten</w:t>
      </w:r>
    </w:p>
    <w:p>
      <w:pPr>
        <w:pStyle w:val="SourceCode"/>
      </w:pPr>
      <w:r>
        <w:rPr>
          <w:rStyle w:val="KeywordTok"/>
        </w:rPr>
        <w:t xml:space="preserve">func</w:t>
      </w:r>
      <w:r>
        <w:rPr>
          <w:rStyle w:val="NormalTok"/>
        </w:rPr>
        <w:t xml:space="preserve"> testing(pos_or_named</w:t>
      </w:r>
      <w:r>
        <w:rPr>
          <w:rStyle w:val="RegionMarkerTok"/>
        </w:rPr>
        <w:t xml:space="preserve">:</w:t>
      </w:r>
      <w:r>
        <w:rPr>
          <w:rStyle w:val="NormalTok"/>
        </w:rPr>
        <w:t xml:space="preserve"> </w:t>
      </w:r>
      <w:r>
        <w:rPr>
          <w:rStyle w:val="DataTypeTok"/>
        </w:rPr>
        <w:t xml:space="preserve">i32</w:t>
      </w:r>
      <w:r>
        <w:rPr>
          <w:rStyle w:val="RegionMarkerTok"/>
        </w:rPr>
        <w:t xml:space="preserve">,</w:t>
      </w:r>
      <w:r>
        <w:rPr>
          <w:rStyle w:val="NormalTok"/>
        </w:rPr>
        <w:t xml:space="preserve"> </w:t>
      </w:r>
      <w:r>
        <w:rPr>
          <w:rStyle w:val="RegionMarkerTok"/>
        </w:rPr>
        <w:t xml:space="preserve">..,</w:t>
      </w:r>
      <w:r>
        <w:rPr>
          <w:rStyle w:val="NormalTok"/>
        </w:rPr>
        <w:t xml:space="preserve"> named</w:t>
      </w:r>
      <w:r>
        <w:rPr>
          <w:rStyle w:val="RegionMarke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testing(</w:t>
      </w:r>
      <w:r>
        <w:rPr>
          <w:rStyle w:val="DecValTok"/>
        </w:rPr>
        <w:t xml:space="preserve">2</w:t>
      </w:r>
      <w:r>
        <w:rPr>
          <w:rStyle w:val="RegionMarkerTok"/>
        </w:rPr>
        <w:t xml:space="preserve">,</w:t>
      </w:r>
      <w:r>
        <w:rPr>
          <w:rStyle w:val="NormalTok"/>
        </w:rPr>
        <w:t xml:space="preserve"> named</w:t>
      </w:r>
      <w:r>
        <w:rPr>
          <w:rStyle w:val="RegionMarkerTok"/>
        </w:rPr>
        <w:t xml:space="preserve">:</w:t>
      </w:r>
      <w:r>
        <w:rPr>
          <w:rStyle w:val="NormalTok"/>
        </w:rPr>
        <w:t xml:space="preserve"> </w:t>
      </w:r>
      <w:r>
        <w:rPr>
          <w:rStyle w:val="StringTok"/>
        </w:rPr>
        <w:t xml:space="preserve">"Hello World!"</w:t>
      </w:r>
      <w:r>
        <w:rPr>
          <w:rStyle w:val="NormalTok"/>
        </w:rPr>
        <w:t xml:space="preserve">)</w:t>
      </w:r>
      <w:r>
        <w:br/>
      </w:r>
      <w:r>
        <w:rPr>
          <w:rStyle w:val="NormalTok"/>
        </w:rPr>
        <w:t xml:space="preserve">testing(</w:t>
      </w:r>
      <w:r>
        <w:rPr>
          <w:rStyle w:val="DecValTok"/>
        </w:rPr>
        <w:t xml:space="preserve">2</w:t>
      </w:r>
      <w:r>
        <w:rPr>
          <w:rStyle w:val="RegionMarkerTok"/>
        </w:rPr>
        <w:t xml:space="preserve">,</w:t>
      </w:r>
      <w:r>
        <w:rPr>
          <w:rStyle w:val="NormalTok"/>
        </w:rPr>
        <w:t xml:space="preserve"> named</w:t>
      </w:r>
      <w:r>
        <w:rPr>
          <w:rStyle w:val="RegionMarkerTok"/>
        </w:rPr>
        <w:t xml:space="preserve">:</w:t>
      </w:r>
      <w:r>
        <w:rPr>
          <w:rStyle w:val="NormalTok"/>
        </w:rPr>
        <w:t xml:space="preserve"> </w:t>
      </w:r>
      <w:r>
        <w:rPr>
          <w:rStyle w:val="StringTok"/>
        </w:rPr>
        <w:t xml:space="preserve">"Hello World!"</w:t>
      </w:r>
      <w:r>
        <w:rPr>
          <w:rStyle w:val="NormalTok"/>
        </w:rPr>
        <w:t xml:space="preserve">)</w:t>
      </w:r>
      <w:r>
        <w:br/>
      </w:r>
      <w:r>
        <w:rPr>
          <w:rStyle w:val="NormalTok"/>
        </w:rPr>
        <w:t xml:space="preserve">testing(pos_or_named</w:t>
      </w:r>
      <w:r>
        <w:rPr>
          <w:rStyle w:val="RegionMarkerTok"/>
        </w:rPr>
        <w:t xml:space="preserve">:</w:t>
      </w:r>
      <w:r>
        <w:rPr>
          <w:rStyle w:val="NormalTok"/>
        </w:rPr>
        <w:t xml:space="preserve"> </w:t>
      </w:r>
      <w:r>
        <w:rPr>
          <w:rStyle w:val="DecValTok"/>
        </w:rPr>
        <w:t xml:space="preserve">2</w:t>
      </w:r>
      <w:r>
        <w:rPr>
          <w:rStyle w:val="RegionMarkerTok"/>
        </w:rPr>
        <w:t xml:space="preserve">,</w:t>
      </w:r>
      <w:r>
        <w:rPr>
          <w:rStyle w:val="NormalTok"/>
        </w:rPr>
        <w:t xml:space="preserve"> named</w:t>
      </w:r>
      <w:r>
        <w:rPr>
          <w:rStyle w:val="RegionMarkerTok"/>
        </w:rPr>
        <w:t xml:space="preserve">:</w:t>
      </w:r>
      <w:r>
        <w:rPr>
          <w:rStyle w:val="NormalTok"/>
        </w:rPr>
        <w:t xml:space="preserve"> </w:t>
      </w:r>
      <w:r>
        <w:rPr>
          <w:rStyle w:val="StringTok"/>
        </w:rPr>
        <w:t xml:space="preserve">"Hello World!"</w:t>
      </w:r>
      <w:r>
        <w:rPr>
          <w:rStyle w:val="NormalTok"/>
        </w:rPr>
        <w:t xml:space="preserve">)</w:t>
      </w:r>
      <w:r>
        <w:br/>
      </w:r>
      <w:r>
        <w:rPr>
          <w:rStyle w:val="NormalTok"/>
        </w:rPr>
        <w:t xml:space="preserve">testing(named</w:t>
      </w:r>
      <w:r>
        <w:rPr>
          <w:rStyle w:val="RegionMarkerTok"/>
        </w:rPr>
        <w:t xml:space="preserve">:</w:t>
      </w:r>
      <w:r>
        <w:rPr>
          <w:rStyle w:val="NormalTok"/>
        </w:rPr>
        <w:t xml:space="preserve"> </w:t>
      </w:r>
      <w:r>
        <w:rPr>
          <w:rStyle w:val="StringTok"/>
        </w:rPr>
        <w:t xml:space="preserve">"Hello World!"</w:t>
      </w:r>
      <w:r>
        <w:rPr>
          <w:rStyle w:val="RegionMarkerTok"/>
        </w:rPr>
        <w:t xml:space="preserve">,</w:t>
      </w:r>
      <w:r>
        <w:rPr>
          <w:rStyle w:val="NormalTok"/>
        </w:rPr>
        <w:t xml:space="preserve"> pos_or_named</w:t>
      </w:r>
      <w:r>
        <w:rPr>
          <w:rStyle w:val="RegionMarkerTok"/>
        </w:rPr>
        <w:t xml:space="preserve">:</w:t>
      </w:r>
      <w:r>
        <w:rPr>
          <w:rStyle w:val="NormalTok"/>
        </w:rPr>
        <w:t xml:space="preserve"> </w:t>
      </w:r>
      <w:r>
        <w:rPr>
          <w:rStyle w:val="DecValTok"/>
        </w:rPr>
        <w:t xml:space="preserve">2</w:t>
      </w:r>
      <w:r>
        <w:rPr>
          <w:rStyle w:val="NormalTok"/>
        </w:rPr>
        <w:t xml:space="preserve">)</w:t>
      </w:r>
    </w:p>
    <w:bookmarkEnd w:id="231"/>
    <w:bookmarkStart w:id="232" w:name="variable-argumente"/>
    <w:p>
      <w:pPr>
        <w:pStyle w:val="Heading4"/>
      </w:pPr>
      <w:r>
        <w:t xml:space="preserve">A.3.3.4 Variable Argumente</w:t>
      </w:r>
    </w:p>
    <w:p>
      <w:pPr>
        <w:pStyle w:val="SourceCode"/>
      </w:pPr>
      <w:r>
        <w:rPr>
          <w:rStyle w:val="KeywordTok"/>
        </w:rPr>
        <w:t xml:space="preserve">func</w:t>
      </w:r>
      <w:r>
        <w:rPr>
          <w:rStyle w:val="NormalTok"/>
        </w:rPr>
        <w:t xml:space="preserve"> concat(</w:t>
      </w:r>
      <w:r>
        <w:rPr>
          <w:rStyle w:val="RegionMarkerTok"/>
        </w:rPr>
        <w:t xml:space="preserve">..</w:t>
      </w:r>
      <w:r>
        <w:rPr>
          <w:rStyle w:val="NormalTok"/>
        </w:rPr>
        <w:t xml:space="preserve">strings</w:t>
      </w:r>
      <w:r>
        <w:rPr>
          <w:rStyle w:val="RegionMarkerTok"/>
        </w:rPr>
        <w:t xml:space="preserve">:</w:t>
      </w:r>
      <w:r>
        <w:rPr>
          <w:rStyle w:val="NormalTok"/>
        </w:rPr>
        <w:t xml:space="preserve"> [</w:t>
      </w:r>
      <w:r>
        <w:rPr>
          <w:rStyle w:val="DataTypeTok"/>
        </w:rPr>
        <w:t xml:space="preserve">string</w:t>
      </w:r>
      <w:r>
        <w:rPr>
          <w:rStyle w:val="NormalTok"/>
        </w:rPr>
        <w:t xml:space="preserve">]</w:t>
      </w:r>
      <w:r>
        <w:rPr>
          <w:rStyle w:val="RegionMarkerTok"/>
        </w:rPr>
        <w:t xml:space="preserve">,</w:t>
      </w:r>
      <w:r>
        <w:rPr>
          <w:rStyle w:val="NormalTok"/>
        </w:rPr>
        <w:t xml:space="preserve"> sep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NormalTok"/>
        </w:rPr>
        <w:t xml:space="preserve"> </w:t>
      </w:r>
      <w:r>
        <w:rPr>
          <w:rStyle w:val="DataTypeTok"/>
        </w:rPr>
        <w:t xml:space="preserve">string</w:t>
      </w:r>
      <w:r>
        <w:rPr>
          <w:rStyle w:val="NormalTok"/>
        </w:rPr>
        <w:t xml:space="preserve"> </w:t>
      </w:r>
      <w:r>
        <w:rPr>
          <w:rStyle w:val="OperatorTok"/>
        </w:rPr>
        <w:t xml:space="preserve">{</w:t>
      </w:r>
      <w:r>
        <w:br/>
      </w:r>
      <w:r>
        <w:rPr>
          <w:rStyle w:val="NormalTok"/>
        </w:rPr>
        <w:t xml:space="preserve">  strings</w:t>
      </w:r>
      <w:r>
        <w:rPr>
          <w:rStyle w:val="RegionMarkerTok"/>
        </w:rPr>
        <w:t xml:space="preserve">.</w:t>
      </w:r>
      <w:r>
        <w:rPr>
          <w:rStyle w:val="NormalTok"/>
        </w:rPr>
        <w:t xml:space="preserve">join(sep)</w:t>
      </w:r>
      <w:r>
        <w:br/>
      </w:r>
      <w:r>
        <w:rPr>
          <w:rStyle w:val="OperatorTok"/>
        </w:rPr>
        <w:t xml:space="preserve">}</w:t>
      </w:r>
      <w:r>
        <w:br/>
      </w:r>
      <w:r>
        <w:br/>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"Mr. Walker"</w:t>
      </w:r>
      <w:r>
        <w:br/>
      </w:r>
      <w:r>
        <w:br/>
      </w:r>
      <w:r>
        <w:rPr>
          <w:rStyle w:val="NormalTok"/>
        </w:rPr>
        <w:t xml:space="preserve">concat(</w:t>
      </w:r>
      <w:r>
        <w:rPr>
          <w:rStyle w:val="StringTok"/>
        </w:rPr>
        <w:t xml:space="preserve">"Hello "</w:t>
      </w:r>
      <w:r>
        <w:rPr>
          <w:rStyle w:val="RegionMarkerTok"/>
        </w:rPr>
        <w:t xml:space="preserve">,</w:t>
      </w:r>
      <w:r>
        <w:rPr>
          <w:rStyle w:val="NormalTok"/>
        </w:rPr>
        <w:t xml:space="preserve"> name</w:t>
      </w:r>
      <w:r>
        <w:rPr>
          <w:rStyle w:val="RegionMarkerTok"/>
        </w:rPr>
        <w:t xml:space="preserve">,</w:t>
      </w:r>
      <w:r>
        <w:rPr>
          <w:rStyle w:val="NormalTok"/>
        </w:rPr>
        <w:t xml:space="preserve"> </w:t>
      </w:r>
      <w:r>
        <w:rPr>
          <w:rStyle w:val="StringTok"/>
        </w:rPr>
        <w:t xml:space="preserve">"!"</w:t>
      </w:r>
      <w:r>
        <w:rPr>
          <w:rStyle w:val="NormalTok"/>
        </w:rPr>
        <w:t xml:space="preserve">)  </w:t>
      </w:r>
      <w:r>
        <w:rPr>
          <w:rStyle w:val="CommentTok"/>
        </w:rPr>
        <w:t xml:space="preserve">// "Hello Mr. Walker!"</w:t>
      </w:r>
      <w:r>
        <w:br/>
      </w:r>
      <w:r>
        <w:br/>
      </w:r>
      <w:r>
        <w:rPr>
          <w:rStyle w:val="NormalTok"/>
        </w:rPr>
        <w:t xml:space="preserve">concat(</w:t>
      </w:r>
      <w:r>
        <w:rPr>
          <w:rStyle w:val="DecValTok"/>
        </w:rPr>
        <w:t xml:space="preserve">2</w:t>
      </w:r>
      <w:r>
        <w:rPr>
          <w:rStyle w:val="RegionMarkerTok"/>
        </w:rPr>
        <w:t xml:space="preserve">.</w:t>
      </w:r>
      <w:r>
        <w:rPr>
          <w:rStyle w:val="NormalTok"/>
        </w:rPr>
        <w:t xml:space="preserve">to_string()</w:t>
      </w:r>
      <w:r>
        <w:rPr>
          <w:rStyle w:val="RegionMarkerTok"/>
        </w:rPr>
        <w:t xml:space="preserve">,</w:t>
      </w:r>
      <w:r>
        <w:rPr>
          <w:rStyle w:val="NormalTok"/>
        </w:rPr>
        <w:t xml:space="preserve"> </w:t>
      </w:r>
      <w:r>
        <w:rPr>
          <w:rStyle w:val="ConstantTok"/>
        </w:rPr>
        <w:t xml:space="preserve">true</w:t>
      </w:r>
      <w:r>
        <w:rPr>
          <w:rStyle w:val="RegionMarkerTok"/>
        </w:rPr>
        <w:t xml:space="preserve">.</w:t>
      </w:r>
      <w:r>
        <w:rPr>
          <w:rStyle w:val="NormalTok"/>
        </w:rPr>
        <w:t xml:space="preserve">to_string()</w:t>
      </w:r>
      <w:r>
        <w:rPr>
          <w:rStyle w:val="RegionMarkerTok"/>
        </w:rPr>
        <w:t xml:space="preserve">,</w:t>
      </w:r>
      <w:r>
        <w:rPr>
          <w:rStyle w:val="NormalTok"/>
        </w:rPr>
        <w:t xml:space="preserve"> name</w:t>
      </w:r>
      <w:r>
        <w:rPr>
          <w:rStyle w:val="RegionMarkerTok"/>
        </w:rPr>
        <w:t xml:space="preserve">,</w:t>
      </w:r>
      <w:r>
        <w:rPr>
          <w:rStyle w:val="NormalTok"/>
        </w:rPr>
        <w:t xml:space="preserve"> sep</w:t>
      </w:r>
      <w:r>
        <w:rPr>
          <w:rStyle w:val="RegionMarkerTok"/>
        </w:rPr>
        <w:t xml:space="preserve">:</w:t>
      </w:r>
      <w:r>
        <w:rPr>
          <w:rStyle w:val="NormalTok"/>
        </w:rPr>
        <w:t xml:space="preserve"> </w:t>
      </w:r>
      <w:r>
        <w:rPr>
          <w:rStyle w:val="StringTok"/>
        </w:rPr>
        <w:t xml:space="preserve">", "</w:t>
      </w:r>
      <w:r>
        <w:rPr>
          <w:rStyle w:val="NormalTok"/>
        </w:rPr>
        <w:t xml:space="preserve">)  </w:t>
      </w:r>
      <w:r>
        <w:rPr>
          <w:rStyle w:val="CommentTok"/>
        </w:rPr>
        <w:t xml:space="preserve">// "2, true, Mr. Walker"</w:t>
      </w:r>
      <w:r>
        <w:br/>
      </w:r>
      <w:r>
        <w:rPr>
          <w:rStyle w:val="NormalTok"/>
        </w:rPr>
        <w:t xml:space="preserve">concat(sep</w:t>
      </w:r>
      <w:r>
        <w:rPr>
          <w:rStyle w:val="RegionMarkerTok"/>
        </w:rPr>
        <w:t xml:space="preserve">:</w:t>
      </w:r>
      <w:r>
        <w:rPr>
          <w:rStyle w:val="NormalTok"/>
        </w:rPr>
        <w:t xml:space="preserve"> </w:t>
      </w:r>
      <w:r>
        <w:rPr>
          <w:rStyle w:val="StringTok"/>
        </w:rPr>
        <w:t xml:space="preserve">", "</w:t>
      </w:r>
      <w:r>
        <w:rPr>
          <w:rStyle w:val="RegionMarkerTok"/>
        </w:rPr>
        <w:t xml:space="preserve">,</w:t>
      </w:r>
      <w:r>
        <w:rPr>
          <w:rStyle w:val="NormalTok"/>
        </w:rPr>
        <w:t xml:space="preserve"> </w:t>
      </w:r>
      <w:r>
        <w:rPr>
          <w:rStyle w:val="DecValTok"/>
        </w:rPr>
        <w:t xml:space="preserve">2</w:t>
      </w:r>
      <w:r>
        <w:rPr>
          <w:rStyle w:val="RegionMarkerTok"/>
        </w:rPr>
        <w:t xml:space="preserve">.</w:t>
      </w:r>
      <w:r>
        <w:rPr>
          <w:rStyle w:val="NormalTok"/>
        </w:rPr>
        <w:t xml:space="preserve">to_string()</w:t>
      </w:r>
      <w:r>
        <w:rPr>
          <w:rStyle w:val="RegionMarkerTok"/>
        </w:rPr>
        <w:t xml:space="preserve">,</w:t>
      </w:r>
      <w:r>
        <w:rPr>
          <w:rStyle w:val="NormalTok"/>
        </w:rPr>
        <w:t xml:space="preserve"> </w:t>
      </w:r>
      <w:r>
        <w:rPr>
          <w:rStyle w:val="ConstantTok"/>
        </w:rPr>
        <w:t xml:space="preserve">true</w:t>
      </w:r>
      <w:r>
        <w:rPr>
          <w:rStyle w:val="RegionMarkerTok"/>
        </w:rPr>
        <w:t xml:space="preserve">.</w:t>
      </w:r>
      <w:r>
        <w:rPr>
          <w:rStyle w:val="NormalTok"/>
        </w:rPr>
        <w:t xml:space="preserve">to_string()</w:t>
      </w:r>
      <w:r>
        <w:rPr>
          <w:rStyle w:val="RegionMarkerTok"/>
        </w:rPr>
        <w:t xml:space="preserve">,</w:t>
      </w:r>
      <w:r>
        <w:rPr>
          <w:rStyle w:val="NormalTok"/>
        </w:rPr>
        <w:t xml:space="preserve"> name)  </w:t>
      </w:r>
      <w:r>
        <w:rPr>
          <w:rStyle w:val="CommentTok"/>
        </w:rPr>
        <w:t xml:space="preserve">// "2, true, Mr. Walker"</w:t>
      </w:r>
    </w:p>
    <w:bookmarkEnd w:id="232"/>
    <w:bookmarkEnd w:id="233"/>
    <w:bookmarkStart w:id="234" w:name="sec-appendix-impl"/>
    <w:p>
      <w:pPr>
        <w:pStyle w:val="Heading3"/>
      </w:pPr>
      <w:r>
        <w:t xml:space="preserve">A.3.4 Implementationen</w:t>
      </w:r>
    </w:p>
    <w:p>
      <w:pPr>
        <w:pStyle w:val="FirstParagraph"/>
      </w:pPr>
      <w:r>
        <w:t xml:space="preserve">Jeder Typ kann mehrere „</w:t>
      </w:r>
      <w:r>
        <w:t xml:space="preserve">impl</w:t>
      </w:r>
      <w:r>
        <w:t xml:space="preserve">” Blöcke haben,</w:t>
      </w:r>
      <w:r>
        <w:t xml:space="preserve"> </w:t>
      </w:r>
      <w:r>
        <w:t xml:space="preserve">welche sich im selben Modul wie der Typ befinden müssen.</w:t>
      </w:r>
      <w:r>
        <w:t xml:space="preserve"> </w:t>
      </w:r>
      <w:r>
        <w:t xml:space="preserve">Sie enthalten statische/nicht-statische Methoden und interne Typen.</w:t>
      </w:r>
      <w:r>
        <w:t xml:space="preserve"> </w:t>
      </w:r>
      <w:r>
        <w:t xml:space="preserve">Standardmäßig sind Methoden privat und können mit dem Schlüsselwort „</w:t>
      </w:r>
      <w:r>
        <w:t xml:space="preserve">pub</w:t>
      </w:r>
      <w:r>
        <w:t xml:space="preserve">” öffentlich gemacht werden:</w:t>
      </w:r>
    </w:p>
    <w:p>
      <w:pPr>
        <w:pStyle w:val="SourceCode"/>
      </w:pPr>
      <w:r>
        <w:rPr>
          <w:rStyle w:val="KeywordTok"/>
        </w:rPr>
        <w:t xml:space="preserve">type</w:t>
      </w:r>
      <w:r>
        <w:rPr>
          <w:rStyle w:val="NormalTok"/>
        </w:rPr>
        <w:t xml:space="preserve"> </w:t>
      </w:r>
      <w:r>
        <w:rPr>
          <w:rStyle w:val="DataTypeTok"/>
        </w:rPr>
        <w:t xml:space="preserve">bool</w:t>
      </w:r>
      <w:r>
        <w:rPr>
          <w:rStyle w:val="NormalTok"/>
        </w:rPr>
        <w:t xml:space="preserve"> </w:t>
      </w:r>
      <w:r>
        <w:rPr>
          <w:rStyle w:val="OperatorTok"/>
        </w:rPr>
        <w:t xml:space="preserve">=</w:t>
      </w:r>
      <w:r>
        <w:rPr>
          <w:rStyle w:val="NormalTok"/>
        </w:rPr>
        <w:t xml:space="preserve"> </w:t>
      </w:r>
      <w:r>
        <w:rPr>
          <w:rStyle w:val="ConstantTok"/>
        </w:rPr>
        <w:t xml:space="preserve">true</w:t>
      </w:r>
      <w:r>
        <w:rPr>
          <w:rStyle w:val="NormalTok"/>
        </w:rPr>
        <w:t xml:space="preserve"> </w:t>
      </w:r>
      <w:r>
        <w:rPr>
          <w:rStyle w:val="OperatorTok"/>
        </w:rPr>
        <w:t xml:space="preserve">|</w:t>
      </w:r>
      <w:r>
        <w:rPr>
          <w:rStyle w:val="NormalTok"/>
        </w:rPr>
        <w:t xml:space="preserve"> </w:t>
      </w:r>
      <w:r>
        <w:rPr>
          <w:rStyle w:val="ConstantTok"/>
        </w:rPr>
        <w:t xml:space="preserve">false</w:t>
      </w:r>
      <w:r>
        <w:br/>
      </w:r>
      <w:r>
        <w:br/>
      </w:r>
      <w:r>
        <w:rPr>
          <w:rStyle w:val="KeywordTok"/>
        </w:rPr>
        <w:t xml:space="preserve">impl</w:t>
      </w:r>
      <w:r>
        <w:rPr>
          <w:rStyle w:val="NormalTok"/>
        </w:rPr>
        <w:t xml:space="preserve"> </w:t>
      </w:r>
      <w:r>
        <w:rPr>
          <w:rStyle w:val="DataTypeTok"/>
        </w:rPr>
        <w:t xml:space="preserve">bool</w:t>
      </w:r>
      <w:r>
        <w:rPr>
          <w:rStyle w:val="NormalTok"/>
        </w:rPr>
        <w:t xml:space="preserve"> </w:t>
      </w:r>
      <w:r>
        <w:rPr>
          <w:rStyle w:val="OperatorTok"/>
        </w:rPr>
        <w:t xml:space="preserve">{</w:t>
      </w:r>
      <w:r>
        <w:br/>
      </w:r>
      <w:r>
        <w:rPr>
          <w:rStyle w:val="NormalTok"/>
        </w:rPr>
        <w:t xml:space="preserve">  </w:t>
      </w:r>
      <w:r>
        <w:rPr>
          <w:rStyle w:val="KeywordTok"/>
        </w:rPr>
        <w:t xml:space="preserve">pub</w:t>
      </w:r>
      <w:r>
        <w:rPr>
          <w:rStyle w:val="NormalTok"/>
        </w:rPr>
        <w:t xml:space="preserve"> </w:t>
      </w:r>
      <w:r>
        <w:rPr>
          <w:rStyle w:val="KeywordTok"/>
        </w:rPr>
        <w:t xml:space="preserve">func</w:t>
      </w:r>
      <w:r>
        <w:rPr>
          <w:rStyle w:val="NormalTok"/>
        </w:rPr>
        <w:t xml:space="preserve"> then</w:t>
      </w:r>
      <w:r>
        <w:rPr>
          <w:rStyle w:val="OperatorTok"/>
        </w:rPr>
        <w:t xml:space="preserve">&lt;</w:t>
      </w:r>
      <w:r>
        <w:rPr>
          <w:rStyle w:val="BuiltInTok"/>
        </w:rPr>
        <w:t xml:space="preserve">T</w:t>
      </w:r>
      <w:r>
        <w:rPr>
          <w:rStyle w:val="OperatorTok"/>
        </w:rPr>
        <w:t xml:space="preserve">&gt;</w:t>
      </w:r>
      <w:r>
        <w:rPr>
          <w:rStyle w:val="NormalTok"/>
        </w:rPr>
        <w:t xml:space="preserve">(</w:t>
      </w:r>
      <w:r>
        <w:rPr>
          <w:rStyle w:val="KeywordTok"/>
        </w:rPr>
        <w:t xml:space="preserve">self</w:t>
      </w:r>
      <w:r>
        <w:rPr>
          <w:rStyle w:val="RegionMarkerTok"/>
        </w:rPr>
        <w:t xml:space="preserve">,</w:t>
      </w:r>
      <w:r>
        <w:rPr>
          <w:rStyle w:val="NormalTok"/>
        </w:rPr>
        <w:t xml:space="preserve"> fn</w:t>
      </w:r>
      <w:r>
        <w:rPr>
          <w:rStyle w:val="RegionMarkerTok"/>
        </w:rPr>
        <w:t xml:space="preserve">:</w:t>
      </w:r>
      <w:r>
        <w:rPr>
          <w:rStyle w:val="NormalTok"/>
        </w:rPr>
        <w:t xml:space="preserve"> </w:t>
      </w:r>
      <w:r>
        <w:rPr>
          <w:rStyle w:val="KeywordTok"/>
        </w:rPr>
        <w:t xml:space="preserve">func</w:t>
      </w:r>
      <w:r>
        <w:rPr>
          <w:rStyle w:val="NormalTok"/>
        </w:rPr>
        <w:t xml:space="preserve">() </w:t>
      </w:r>
      <w:r>
        <w:rPr>
          <w:rStyle w:val="OperatorTok"/>
        </w:rPr>
        <w:t xml:space="preserve">-&gt;</w:t>
      </w:r>
      <w:r>
        <w:rPr>
          <w:rStyle w:val="NormalTok"/>
        </w:rPr>
        <w:t xml:space="preserve"> </w:t>
      </w:r>
      <w:r>
        <w:rPr>
          <w:rStyle w:val="BuiltInTok"/>
        </w:rPr>
        <w:t xml:space="preserve">T</w:t>
      </w:r>
      <w:r>
        <w:rPr>
          <w:rStyle w:val="NormalTok"/>
        </w:rPr>
        <w:t xml:space="preserve">) </w:t>
      </w:r>
      <w:r>
        <w:rPr>
          <w:rStyle w:val="OperatorTok"/>
        </w:rPr>
        <w:t xml:space="preserve">-&gt;</w:t>
      </w:r>
      <w:r>
        <w:rPr>
          <w:rStyle w:val="NormalTok"/>
        </w:rPr>
        <w:t xml:space="preserve"> </w:t>
      </w:r>
      <w:r>
        <w:rPr>
          <w:rStyle w:val="DataTypeTok"/>
        </w:rPr>
        <w:t xml:space="preserve">Option</w:t>
      </w:r>
      <w:r>
        <w:rPr>
          <w:rStyle w:val="OperatorTok"/>
        </w:rPr>
        <w:t xml:space="preserve">&lt;</w:t>
      </w:r>
      <w:r>
        <w:rPr>
          <w:rStyle w:val="BuiltIn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self</w:t>
      </w:r>
      <w:r>
        <w:rPr>
          <w:rStyle w:val="NormalTok"/>
        </w:rPr>
        <w:t xml:space="preserve"> </w:t>
      </w:r>
      <w:r>
        <w:rPr>
          <w:rStyle w:val="OperatorTok"/>
        </w:rPr>
        <w:t xml:space="preserve">{</w:t>
      </w:r>
      <w:r>
        <w:rPr>
          <w:rStyle w:val="NormalTok"/>
        </w:rPr>
        <w:t xml:space="preserve"> </w:t>
      </w:r>
      <w:r>
        <w:rPr>
          <w:rStyle w:val="ConstantTok"/>
        </w:rPr>
        <w:t xml:space="preserve">Some</w:t>
      </w:r>
      <w:r>
        <w:rPr>
          <w:rStyle w:val="NormalTok"/>
        </w:rPr>
        <w:t xml:space="preserve">(fn())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nstantTok"/>
        </w:rPr>
        <w:t xml:space="preserve">None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w:t>
      </w:r>
      <w:r>
        <w:rPr>
          <w:rStyle w:val="NormalTok"/>
        </w:rPr>
        <w:t xml:space="preserve"> </w:t>
      </w:r>
      <w:r>
        <w:rPr>
          <w:rStyle w:val="KeywordTok"/>
        </w:rPr>
        <w:t xml:space="preserve">func</w:t>
      </w:r>
      <w:r>
        <w:rPr>
          <w:rStyle w:val="NormalTok"/>
        </w:rPr>
        <w:t xml:space="preserve"> then_some</w:t>
      </w:r>
      <w:r>
        <w:rPr>
          <w:rStyle w:val="OperatorTok"/>
        </w:rPr>
        <w:t xml:space="preserve">&lt;</w:t>
      </w:r>
      <w:r>
        <w:rPr>
          <w:rStyle w:val="BuiltInTok"/>
        </w:rPr>
        <w:t xml:space="preserve">T</w:t>
      </w:r>
      <w:r>
        <w:rPr>
          <w:rStyle w:val="OperatorTok"/>
        </w:rPr>
        <w:t xml:space="preserve">&gt;</w:t>
      </w:r>
      <w:r>
        <w:rPr>
          <w:rStyle w:val="NormalTok"/>
        </w:rPr>
        <w:t xml:space="preserve">(</w:t>
      </w:r>
      <w:r>
        <w:rPr>
          <w:rStyle w:val="KeywordTok"/>
        </w:rPr>
        <w:t xml:space="preserve">self</w:t>
      </w:r>
      <w:r>
        <w:rPr>
          <w:rStyle w:val="RegionMarkerTok"/>
        </w:rPr>
        <w:t xml:space="preserve">,</w:t>
      </w:r>
      <w:r>
        <w:rPr>
          <w:rStyle w:val="NormalTok"/>
        </w:rPr>
        <w:t xml:space="preserve"> value</w:t>
      </w:r>
      <w:r>
        <w:rPr>
          <w:rStyle w:val="RegionMarkerTok"/>
        </w:rPr>
        <w:t xml:space="preserve">:</w:t>
      </w:r>
      <w:r>
        <w:rPr>
          <w:rStyle w:val="NormalTok"/>
        </w:rPr>
        <w:t xml:space="preserve"> </w:t>
      </w:r>
      <w:r>
        <w:rPr>
          <w:rStyle w:val="BuiltInTok"/>
        </w:rPr>
        <w:t xml:space="preserve">T</w:t>
      </w:r>
      <w:r>
        <w:rPr>
          <w:rStyle w:val="NormalTok"/>
        </w:rPr>
        <w:t xml:space="preserve">) </w:t>
      </w:r>
      <w:r>
        <w:rPr>
          <w:rStyle w:val="OperatorTok"/>
        </w:rPr>
        <w:t xml:space="preserve">-&gt;</w:t>
      </w:r>
      <w:r>
        <w:rPr>
          <w:rStyle w:val="NormalTok"/>
        </w:rPr>
        <w:t xml:space="preserve"> </w:t>
      </w:r>
      <w:r>
        <w:rPr>
          <w:rStyle w:val="DataTypeTok"/>
        </w:rPr>
        <w:t xml:space="preserve">Option</w:t>
      </w:r>
      <w:r>
        <w:rPr>
          <w:rStyle w:val="OperatorTok"/>
        </w:rPr>
        <w:t xml:space="preserve">&lt;</w:t>
      </w:r>
      <w:r>
        <w:rPr>
          <w:rStyle w:val="BuiltIn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self</w:t>
      </w:r>
      <w:r>
        <w:rPr>
          <w:rStyle w:val="NormalTok"/>
        </w:rPr>
        <w:t xml:space="preserve"> </w:t>
      </w:r>
      <w:r>
        <w:rPr>
          <w:rStyle w:val="OperatorTok"/>
        </w:rPr>
        <w:t xml:space="preserve">{</w:t>
      </w:r>
      <w:r>
        <w:rPr>
          <w:rStyle w:val="NormalTok"/>
        </w:rPr>
        <w:t xml:space="preserve"> </w:t>
      </w:r>
      <w:r>
        <w:rPr>
          <w:rStyle w:val="ConstantTok"/>
        </w:rPr>
        <w:t xml:space="preserve">Some</w:t>
      </w:r>
      <w:r>
        <w:rPr>
          <w:rStyle w:val="NormalTok"/>
        </w:rPr>
        <w:t xml:space="preserve">(value)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nstantTok"/>
        </w:rPr>
        <w:t xml:space="preserve">None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4"/>
    <w:bookmarkStart w:id="235" w:name="traits-typ-klassen"/>
    <w:p>
      <w:pPr>
        <w:pStyle w:val="Heading3"/>
      </w:pPr>
      <w:r>
        <w:t xml:space="preserve">A.3.5 Traits / Typ-Klassen</w:t>
      </w:r>
    </w:p>
    <w:p>
      <w:pPr>
        <w:pStyle w:val="FirstParagraph"/>
      </w:pPr>
      <w:r>
        <w:t xml:space="preserve">Traits werden verwendet, um gemeinsame Funktionen zwischen Typen zu definieren:</w:t>
      </w:r>
    </w:p>
    <w:p>
      <w:pPr>
        <w:pStyle w:val="SourceCode"/>
      </w:pPr>
      <w:r>
        <w:rPr>
          <w:rStyle w:val="KeywordTok"/>
        </w:rPr>
        <w:t xml:space="preserve">trait</w:t>
      </w:r>
      <w:r>
        <w:rPr>
          <w:rStyle w:val="NormalTok"/>
        </w:rPr>
        <w:t xml:space="preserve"> </w:t>
      </w:r>
      <w:r>
        <w:rPr>
          <w:rStyle w:val="BuiltInTok"/>
        </w:rPr>
        <w:t xml:space="preserve">Default</w:t>
      </w:r>
      <w:r>
        <w:rPr>
          <w:rStyle w:val="NormalTok"/>
        </w:rPr>
        <w:t xml:space="preserve"> </w:t>
      </w:r>
      <w:r>
        <w:rPr>
          <w:rStyle w:val="OperatorTok"/>
        </w:rPr>
        <w:t xml:space="preserve">{</w:t>
      </w:r>
      <w:r>
        <w:br/>
      </w:r>
      <w:r>
        <w:rPr>
          <w:rStyle w:val="NormalTok"/>
        </w:rPr>
        <w:t xml:space="preserve">  </w:t>
      </w:r>
      <w:r>
        <w:rPr>
          <w:rStyle w:val="KeywordTok"/>
        </w:rPr>
        <w:t xml:space="preserve">func</w:t>
      </w:r>
      <w:r>
        <w:rPr>
          <w:rStyle w:val="NormalTok"/>
        </w:rPr>
        <w:t xml:space="preserve"> default() </w:t>
      </w:r>
      <w:r>
        <w:rPr>
          <w:rStyle w:val="OperatorTok"/>
        </w:rPr>
        <w:t xml:space="preserve">-&gt;</w:t>
      </w:r>
      <w:r>
        <w:rPr>
          <w:rStyle w:val="NormalTok"/>
        </w:rPr>
        <w:t xml:space="preserve"> </w:t>
      </w:r>
      <w:r>
        <w:rPr>
          <w:rStyle w:val="DataTypeTok"/>
        </w:rPr>
        <w:t xml:space="preserve">Self</w:t>
      </w:r>
      <w:r>
        <w:br/>
      </w:r>
      <w:r>
        <w:rPr>
          <w:rStyle w:val="OperatorTok"/>
        </w:rPr>
        <w:t xml:space="preserve">}</w:t>
      </w:r>
    </w:p>
    <w:p>
      <w:pPr>
        <w:pStyle w:val="FirstParagraph"/>
      </w:pPr>
      <w:r>
        <w:t xml:space="preserve">Sie werden für bestimmte Typen durch separate Implementierungen umgesetzt:</w:t>
      </w:r>
    </w:p>
    <w:p>
      <w:pPr>
        <w:pStyle w:val="SourceCode"/>
      </w:pPr>
      <w:r>
        <w:rPr>
          <w:rStyle w:val="KeywordTok"/>
        </w:rPr>
        <w:t xml:space="preserve">impl</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w:t>
      </w:r>
      <w:r>
        <w:rPr>
          <w:rStyle w:val="DataTypeTok"/>
        </w:rPr>
        <w:t xml:space="preserve">bool</w:t>
      </w:r>
      <w:r>
        <w:rPr>
          <w:rStyle w:val="NormalTok"/>
        </w:rPr>
        <w:t xml:space="preserve"> </w:t>
      </w:r>
      <w:r>
        <w:rPr>
          <w:rStyle w:val="OperatorTok"/>
        </w:rPr>
        <w:t xml:space="preserve">{</w:t>
      </w:r>
      <w:r>
        <w:rPr>
          <w:rStyle w:val="NormalTok"/>
        </w:rPr>
        <w:t xml:space="preserve"> </w:t>
      </w:r>
      <w:r>
        <w:rPr>
          <w:rStyle w:val="KeywordTok"/>
        </w:rPr>
        <w:t xml:space="preserve">func</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rPr>
          <w:rStyle w:val="NormalTok"/>
        </w:rPr>
        <w:t xml:space="preserve"> </w:t>
      </w:r>
      <w:r>
        <w:rPr>
          <w:rStyle w:val="ConstantTok"/>
        </w:rPr>
        <w:t xml:space="preserve">false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KeywordTok"/>
        </w:rPr>
        <w:t xml:space="preserve">impl</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rPr>
          <w:rStyle w:val="KeywordTok"/>
        </w:rPr>
        <w:t xml:space="preserve">func</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KeywordTok"/>
        </w:rPr>
        <w:t xml:space="preserve">impl</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KeywordTok"/>
        </w:rPr>
        <w:t xml:space="preserve">func</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KeywordTok"/>
        </w:rPr>
        <w:t xml:space="preserve">impl</w:t>
      </w:r>
      <w:r>
        <w:rPr>
          <w:rStyle w:val="OperatorTok"/>
        </w:rPr>
        <w:t xml:space="preserve">&lt;</w:t>
      </w:r>
      <w:r>
        <w:rPr>
          <w:rStyle w:val="BuiltInTok"/>
        </w:rPr>
        <w:t xml:space="preserve">T</w:t>
      </w:r>
      <w:r>
        <w:rPr>
          <w:rStyle w:val="OperatorTok"/>
        </w:rPr>
        <w:t xml:space="preserve">&gt;</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w:t>
      </w:r>
      <w:r>
        <w:rPr>
          <w:rStyle w:val="BuiltInTok"/>
        </w:rPr>
        <w:t xml:space="preserve">T</w:t>
      </w:r>
      <w:r>
        <w:rPr>
          <w:rStyle w:val="NormalTok"/>
        </w:rPr>
        <w:t xml:space="preserve">] </w:t>
      </w:r>
      <w:r>
        <w:rPr>
          <w:rStyle w:val="OperatorTok"/>
        </w:rPr>
        <w:t xml:space="preserve">{</w:t>
      </w:r>
      <w:r>
        <w:rPr>
          <w:rStyle w:val="NormalTok"/>
        </w:rPr>
        <w:t xml:space="preserve"> </w:t>
      </w:r>
      <w:r>
        <w:rPr>
          <w:rStyle w:val="KeywordTok"/>
        </w:rPr>
        <w:t xml:space="preserve">func</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p>
    <w:p>
      <w:pPr>
        <w:pStyle w:val="FirstParagraph"/>
      </w:pPr>
      <w:r>
        <w:t xml:space="preserve">Auf diese Weise werden auch Iteratoren in Rym definiert:</w:t>
      </w:r>
    </w:p>
    <w:p>
      <w:pPr>
        <w:pStyle w:val="SourceCode"/>
      </w:pPr>
      <w:r>
        <w:rPr>
          <w:rStyle w:val="KeywordTok"/>
        </w:rPr>
        <w:t xml:space="preserve">trait</w:t>
      </w:r>
      <w:r>
        <w:rPr>
          <w:rStyle w:val="NormalTok"/>
        </w:rPr>
        <w:t xml:space="preserve"> </w:t>
      </w:r>
      <w:r>
        <w:rPr>
          <w:rStyle w:val="BuiltInTok"/>
        </w:rPr>
        <w:t xml:space="preserve">Iterator</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w:t>
      </w:r>
      <w:r>
        <w:rPr>
          <w:rStyle w:val="BuiltInTok"/>
        </w:rPr>
        <w:t xml:space="preserve">Item</w:t>
      </w:r>
      <w:r>
        <w:br/>
      </w:r>
      <w:r>
        <w:br/>
      </w:r>
      <w:r>
        <w:rPr>
          <w:rStyle w:val="NormalTok"/>
        </w:rPr>
        <w:t xml:space="preserve">  </w:t>
      </w:r>
      <w:r>
        <w:rPr>
          <w:rStyle w:val="KeywordTok"/>
        </w:rPr>
        <w:t xml:space="preserve">func</w:t>
      </w:r>
      <w:r>
        <w:rPr>
          <w:rStyle w:val="NormalTok"/>
        </w:rPr>
        <w:t xml:space="preserve"> next(</w:t>
      </w:r>
      <w:r>
        <w:rPr>
          <w:rStyle w:val="KeywordTok"/>
        </w:rPr>
        <w:t xml:space="preserve">mut</w:t>
      </w:r>
      <w:r>
        <w:rPr>
          <w:rStyle w:val="NormalTok"/>
        </w:rPr>
        <w:t xml:space="preserve"> </w:t>
      </w:r>
      <w:r>
        <w:rPr>
          <w:rStyle w:val="KeywordTok"/>
        </w:rPr>
        <w:t xml:space="preserve">self</w:t>
      </w:r>
      <w:r>
        <w:rPr>
          <w:rStyle w:val="NormalTok"/>
        </w:rPr>
        <w:t xml:space="preserve">) </w:t>
      </w:r>
      <w:r>
        <w:rPr>
          <w:rStyle w:val="OperatorTok"/>
        </w:rPr>
        <w:t xml:space="preserve">-&gt;</w:t>
      </w:r>
      <w:r>
        <w:rPr>
          <w:rStyle w:val="NormalTok"/>
        </w:rPr>
        <w:t xml:space="preserve"> </w:t>
      </w:r>
      <w:r>
        <w:rPr>
          <w:rStyle w:val="DataTypeTok"/>
        </w:rPr>
        <w:t xml:space="preserve">Option</w:t>
      </w:r>
      <w:r>
        <w:rPr>
          <w:rStyle w:val="OperatorTok"/>
        </w:rPr>
        <w:t xml:space="preserve">&lt;</w:t>
      </w:r>
      <w:r>
        <w:rPr>
          <w:rStyle w:val="DataTypeTok"/>
        </w:rPr>
        <w:t xml:space="preserve">Self</w:t>
      </w:r>
      <w:r>
        <w:rPr>
          <w:rStyle w:val="RegionMarkerTok"/>
        </w:rPr>
        <w:t xml:space="preserve">.</w:t>
      </w:r>
      <w:r>
        <w:rPr>
          <w:rStyle w:val="BuiltInTok"/>
        </w:rPr>
        <w:t xml:space="preserve">Item</w:t>
      </w:r>
      <w:r>
        <w:rPr>
          <w:rStyle w:val="OperatorTok"/>
        </w:rPr>
        <w:t xml:space="preserve">&gt;</w:t>
      </w:r>
      <w:r>
        <w:br/>
      </w:r>
      <w:r>
        <w:rPr>
          <w:rStyle w:val="OperatorTok"/>
        </w:rPr>
        <w:t xml:space="preserve">}</w:t>
      </w:r>
    </w:p>
    <w:p>
      <w:pPr>
        <w:pStyle w:val="FirstParagraph"/>
      </w:pPr>
      <w:r>
        <w:t xml:space="preserve">Diese Iteratoren können verwendet werden, um einen einfachen Zähler wie den folgenden umzusetzen oder um beispielsweise alle Elemente eines Arrays einzeln zu durchlaufen.</w:t>
      </w:r>
    </w:p>
    <w:p>
      <w:pPr>
        <w:pStyle w:val="SourceCode"/>
      </w:pPr>
      <w:r>
        <w:rPr>
          <w:rStyle w:val="KeywordTok"/>
        </w:rPr>
        <w:t xml:space="preserve">type</w:t>
      </w:r>
      <w:r>
        <w:rPr>
          <w:rStyle w:val="NormalTok"/>
        </w:rPr>
        <w:t xml:space="preserve"> </w:t>
      </w:r>
      <w:r>
        <w:rPr>
          <w:rStyle w:val="BuiltInTok"/>
        </w:rPr>
        <w:t xml:space="preserve">Counter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count</w:t>
      </w:r>
      <w:r>
        <w:rPr>
          <w:rStyle w:val="RegionMarkerTok"/>
        </w:rPr>
        <w:t xml:space="preserve">:</w:t>
      </w:r>
      <w:r>
        <w:rPr>
          <w:rStyle w:val="NormalTok"/>
        </w:rPr>
        <w:t xml:space="preserve"> </w:t>
      </w:r>
      <w:r>
        <w:rPr>
          <w:rStyle w:val="DataTypeTok"/>
        </w:rPr>
        <w:t xml:space="preserve">usize</w:t>
      </w:r>
      <w:r>
        <w:rPr>
          <w:rStyle w:val="RegionMarkerTok"/>
        </w:rPr>
        <w:t xml:space="preserve">,</w:t>
      </w:r>
      <w:r>
        <w:rPr>
          <w:rStyle w:val="NormalTok"/>
        </w:rPr>
        <w:t xml:space="preserve"> max</w:t>
      </w:r>
      <w:r>
        <w:rPr>
          <w:rStyle w:val="RegionMarkerTok"/>
        </w:rPr>
        <w:t xml:space="preserve">:</w:t>
      </w:r>
      <w:r>
        <w:rPr>
          <w:rStyle w:val="NormalTok"/>
        </w:rPr>
        <w:t xml:space="preserve"> </w:t>
      </w:r>
      <w:r>
        <w:rPr>
          <w:rStyle w:val="DataTypeTok"/>
        </w:rPr>
        <w:t xml:space="preserve">usize</w:t>
      </w:r>
      <w:r>
        <w:rPr>
          <w:rStyle w:val="NormalTok"/>
        </w:rPr>
        <w:t xml:space="preserve"> </w:t>
      </w:r>
      <w:r>
        <w:rPr>
          <w:rStyle w:val="OperatorTok"/>
        </w:rPr>
        <w:t xml:space="preserve">}</w:t>
      </w:r>
      <w:r>
        <w:br/>
      </w:r>
      <w:r>
        <w:br/>
      </w:r>
      <w:r>
        <w:rPr>
          <w:rStyle w:val="KeywordTok"/>
        </w:rPr>
        <w:t xml:space="preserve">impl</w:t>
      </w:r>
      <w:r>
        <w:rPr>
          <w:rStyle w:val="NormalTok"/>
        </w:rPr>
        <w:t xml:space="preserve"> </w:t>
      </w:r>
      <w:r>
        <w:rPr>
          <w:rStyle w:val="BuiltInTok"/>
        </w:rPr>
        <w:t xml:space="preserve">Iterator</w:t>
      </w:r>
      <w:r>
        <w:rPr>
          <w:rStyle w:val="NormalTok"/>
        </w:rPr>
        <w:t xml:space="preserve"> </w:t>
      </w:r>
      <w:r>
        <w:rPr>
          <w:rStyle w:val="ControlFlowTok"/>
        </w:rPr>
        <w:t xml:space="preserve">for</w:t>
      </w:r>
      <w:r>
        <w:rPr>
          <w:rStyle w:val="NormalTok"/>
        </w:rPr>
        <w:t xml:space="preserve"> </w:t>
      </w:r>
      <w:r>
        <w:rPr>
          <w:rStyle w:val="BuiltInTok"/>
        </w:rPr>
        <w:t xml:space="preserve">Counter</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w:t>
      </w:r>
      <w:r>
        <w:rPr>
          <w:rStyle w:val="BuiltInTok"/>
        </w:rPr>
        <w:t xml:space="preserve">Item</w:t>
      </w:r>
      <w:r>
        <w:rPr>
          <w:rStyle w:val="NormalTok"/>
        </w:rPr>
        <w:t xml:space="preserve"> </w:t>
      </w:r>
      <w:r>
        <w:rPr>
          <w:rStyle w:val="OperatorTok"/>
        </w:rPr>
        <w:t xml:space="preserve">=</w:t>
      </w:r>
      <w:r>
        <w:rPr>
          <w:rStyle w:val="NormalTok"/>
        </w:rPr>
        <w:t xml:space="preserve"> </w:t>
      </w:r>
      <w:r>
        <w:rPr>
          <w:rStyle w:val="DataTypeTok"/>
        </w:rPr>
        <w:t xml:space="preserve">usize</w:t>
      </w:r>
      <w:r>
        <w:br/>
      </w:r>
      <w:r>
        <w:br/>
      </w:r>
      <w:r>
        <w:rPr>
          <w:rStyle w:val="NormalTok"/>
        </w:rPr>
        <w:t xml:space="preserve">  </w:t>
      </w:r>
      <w:r>
        <w:rPr>
          <w:rStyle w:val="KeywordTok"/>
        </w:rPr>
        <w:t xml:space="preserve">func</w:t>
      </w:r>
      <w:r>
        <w:rPr>
          <w:rStyle w:val="NormalTok"/>
        </w:rPr>
        <w:t xml:space="preserve"> next(</w:t>
      </w:r>
      <w:r>
        <w:rPr>
          <w:rStyle w:val="KeywordTok"/>
        </w:rPr>
        <w:t xml:space="preserve">mut</w:t>
      </w:r>
      <w:r>
        <w:rPr>
          <w:rStyle w:val="NormalTok"/>
        </w:rPr>
        <w:t xml:space="preserve"> </w:t>
      </w:r>
      <w:r>
        <w:rPr>
          <w:rStyle w:val="KeywordTok"/>
        </w:rPr>
        <w:t xml:space="preserve">self</w:t>
      </w:r>
      <w:r>
        <w:rPr>
          <w:rStyle w:val="NormalTok"/>
        </w:rPr>
        <w:t xml:space="preserve">) </w:t>
      </w:r>
      <w:r>
        <w:rPr>
          <w:rStyle w:val="OperatorTok"/>
        </w:rPr>
        <w:t xml:space="preserve">-&gt;</w:t>
      </w:r>
      <w:r>
        <w:rPr>
          <w:rStyle w:val="NormalTok"/>
        </w:rPr>
        <w:t xml:space="preserve"> </w:t>
      </w:r>
      <w:r>
        <w:rPr>
          <w:rStyle w:val="DataTypeTok"/>
        </w:rPr>
        <w:t xml:space="preserve">Option</w:t>
      </w:r>
      <w:r>
        <w:rPr>
          <w:rStyle w:val="OperatorTok"/>
        </w:rPr>
        <w:t xml:space="preserve">&lt;</w:t>
      </w:r>
      <w:r>
        <w:rPr>
          <w:rStyle w:val="DataTypeTok"/>
        </w:rPr>
        <w:t xml:space="preserve">Self</w:t>
      </w:r>
      <w:r>
        <w:rPr>
          <w:rStyle w:val="RegionMarkerTok"/>
        </w:rPr>
        <w:t xml:space="preserve">.</w:t>
      </w:r>
      <w:r>
        <w:rPr>
          <w:rStyle w:val="BuiltInTok"/>
        </w:rPr>
        <w:t xml:space="preserve">Item</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self</w:t>
      </w:r>
      <w:r>
        <w:rPr>
          <w:rStyle w:val="RegionMarke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if</w:t>
      </w:r>
      <w:r>
        <w:rPr>
          <w:rStyle w:val="NormalTok"/>
        </w:rPr>
        <w:t xml:space="preserve"> </w:t>
      </w:r>
      <w:r>
        <w:rPr>
          <w:rStyle w:val="KeywordTok"/>
        </w:rPr>
        <w:t xml:space="preserve">self</w:t>
      </w:r>
      <w:r>
        <w:rPr>
          <w:rStyle w:val="RegionMarkerTok"/>
        </w:rPr>
        <w:t xml:space="preserve">.</w:t>
      </w:r>
      <w:r>
        <w:rPr>
          <w:rStyle w:val="NormalTok"/>
        </w:rPr>
        <w:t xml:space="preserve">count </w:t>
      </w:r>
      <w:r>
        <w:rPr>
          <w:rStyle w:val="OperatorTok"/>
        </w:rPr>
        <w:t xml:space="preserve">&lt;=</w:t>
      </w:r>
      <w:r>
        <w:rPr>
          <w:rStyle w:val="NormalTok"/>
        </w:rPr>
        <w:t xml:space="preserve"> </w:t>
      </w:r>
      <w:r>
        <w:rPr>
          <w:rStyle w:val="KeywordTok"/>
        </w:rPr>
        <w:t xml:space="preserve">self</w:t>
      </w:r>
      <w:r>
        <w:rPr>
          <w:rStyle w:val="RegionMarkerTok"/>
        </w:rPr>
        <w:t xml:space="preserve">.</w:t>
      </w:r>
      <w:r>
        <w:rPr>
          <w:rStyle w:val="NormalTok"/>
        </w:rPr>
        <w:t xml:space="preserve">max </w:t>
      </w:r>
      <w:r>
        <w:rPr>
          <w:rStyle w:val="OperatorTok"/>
        </w:rPr>
        <w:t xml:space="preserve">{</w:t>
      </w:r>
      <w:r>
        <w:rPr>
          <w:rStyle w:val="NormalTok"/>
        </w:rPr>
        <w:t xml:space="preserve"> </w:t>
      </w:r>
      <w:r>
        <w:rPr>
          <w:rStyle w:val="ConstantTok"/>
        </w:rPr>
        <w:t xml:space="preserve">Some</w:t>
      </w:r>
      <w:r>
        <w:rPr>
          <w:rStyle w:val="NormalTok"/>
        </w:rPr>
        <w:t xml:space="preserve">(</w:t>
      </w:r>
      <w:r>
        <w:rPr>
          <w:rStyle w:val="KeywordTok"/>
        </w:rPr>
        <w:t xml:space="preserve">self</w:t>
      </w:r>
      <w:r>
        <w:rPr>
          <w:rStyle w:val="RegionMarkerTok"/>
        </w:rPr>
        <w:t xml:space="preserve">.</w:t>
      </w:r>
      <w:r>
        <w:rPr>
          <w:rStyle w:val="NormalTok"/>
        </w:rPr>
        <w:t xml:space="preserve">count)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nstantTok"/>
        </w:rPr>
        <w:t xml:space="preserve">None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mut</w:t>
      </w:r>
      <w:r>
        <w:rPr>
          <w:rStyle w:val="NormalTok"/>
        </w:rPr>
        <w:t xml:space="preserve"> counter </w:t>
      </w:r>
      <w:r>
        <w:rPr>
          <w:rStyle w:val="OperatorTok"/>
        </w:rPr>
        <w:t xml:space="preserve">=</w:t>
      </w:r>
      <w:r>
        <w:rPr>
          <w:rStyle w:val="NormalTok"/>
        </w:rPr>
        <w:t xml:space="preserve"> </w:t>
      </w:r>
      <w:r>
        <w:rPr>
          <w:rStyle w:val="BuiltInTok"/>
        </w:rPr>
        <w:t xml:space="preserve">Counter</w:t>
      </w:r>
      <w:r>
        <w:rPr>
          <w:rStyle w:val="NormalTok"/>
        </w:rPr>
        <w:t xml:space="preserve"> </w:t>
      </w:r>
      <w:r>
        <w:rPr>
          <w:rStyle w:val="OperatorTok"/>
        </w:rPr>
        <w:t xml:space="preserve">{</w:t>
      </w:r>
      <w:r>
        <w:rPr>
          <w:rStyle w:val="NormalTok"/>
        </w:rPr>
        <w:t xml:space="preserve"> count</w:t>
      </w:r>
      <w:r>
        <w:rPr>
          <w:rStyle w:val="RegionMarkerTok"/>
        </w:rPr>
        <w:t xml:space="preserve">:</w:t>
      </w:r>
      <w:r>
        <w:rPr>
          <w:rStyle w:val="NormalTok"/>
        </w:rPr>
        <w:t xml:space="preserve"> </w:t>
      </w:r>
      <w:r>
        <w:rPr>
          <w:rStyle w:val="DecValTok"/>
        </w:rPr>
        <w:t xml:space="preserve">0</w:t>
      </w:r>
      <w:r>
        <w:rPr>
          <w:rStyle w:val="RegionMarkerTok"/>
        </w:rPr>
        <w:t xml:space="preserve">,</w:t>
      </w:r>
      <w:r>
        <w:rPr>
          <w:rStyle w:val="NormalTok"/>
        </w:rPr>
        <w:t xml:space="preserve"> max</w:t>
      </w:r>
      <w:r>
        <w:rPr>
          <w:rStyle w:val="RegionMarke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br/>
      </w:r>
      <w:r>
        <w:rPr>
          <w:rStyle w:val="NormalTok"/>
        </w:rPr>
        <w:t xml:space="preserve">print(counter</w:t>
      </w:r>
      <w:r>
        <w:rPr>
          <w:rStyle w:val="RegionMarkerTok"/>
        </w:rPr>
        <w:t xml:space="preserve">.</w:t>
      </w:r>
      <w:r>
        <w:rPr>
          <w:rStyle w:val="NormalTok"/>
        </w:rPr>
        <w:t xml:space="preserve">next())  </w:t>
      </w:r>
      <w:r>
        <w:rPr>
          <w:rStyle w:val="CommentTok"/>
        </w:rPr>
        <w:t xml:space="preserve">// Some(1)</w:t>
      </w:r>
      <w:r>
        <w:br/>
      </w:r>
      <w:r>
        <w:rPr>
          <w:rStyle w:val="NormalTok"/>
        </w:rPr>
        <w:t xml:space="preserve">print(counter</w:t>
      </w:r>
      <w:r>
        <w:rPr>
          <w:rStyle w:val="RegionMarkerTok"/>
        </w:rPr>
        <w:t xml:space="preserve">.</w:t>
      </w:r>
      <w:r>
        <w:rPr>
          <w:rStyle w:val="NormalTok"/>
        </w:rPr>
        <w:t xml:space="preserve">next())  </w:t>
      </w:r>
      <w:r>
        <w:rPr>
          <w:rStyle w:val="CommentTok"/>
        </w:rPr>
        <w:t xml:space="preserve">// Some(2)</w:t>
      </w:r>
      <w:r>
        <w:br/>
      </w:r>
      <w:r>
        <w:rPr>
          <w:rStyle w:val="NormalTok"/>
        </w:rPr>
        <w:t xml:space="preserve">print(counter</w:t>
      </w:r>
      <w:r>
        <w:rPr>
          <w:rStyle w:val="RegionMarkerTok"/>
        </w:rPr>
        <w:t xml:space="preserve">.</w:t>
      </w:r>
      <w:r>
        <w:rPr>
          <w:rStyle w:val="NormalTok"/>
        </w:rPr>
        <w:t xml:space="preserve">next())  </w:t>
      </w:r>
      <w:r>
        <w:rPr>
          <w:rStyle w:val="CommentTok"/>
        </w:rPr>
        <w:t xml:space="preserve">// Some(3)</w:t>
      </w:r>
      <w:r>
        <w:br/>
      </w:r>
      <w:r>
        <w:rPr>
          <w:rStyle w:val="NormalTok"/>
        </w:rPr>
        <w:t xml:space="preserve">print(counter</w:t>
      </w:r>
      <w:r>
        <w:rPr>
          <w:rStyle w:val="RegionMarkerTok"/>
        </w:rPr>
        <w:t xml:space="preserve">.</w:t>
      </w:r>
      <w:r>
        <w:rPr>
          <w:rStyle w:val="NormalTok"/>
        </w:rPr>
        <w:t xml:space="preserve">next())  </w:t>
      </w:r>
      <w:r>
        <w:rPr>
          <w:rStyle w:val="CommentTok"/>
        </w:rPr>
        <w:t xml:space="preserve">// None</w:t>
      </w:r>
    </w:p>
    <w:bookmarkEnd w:id="235"/>
    <w:bookmarkEnd w:id="236"/>
    <w:bookmarkEnd w:id="237"/>
    <w:bookmarkStart w:id="247" w:name="rym-quellcode-beispiele"/>
    <w:p>
      <w:pPr>
        <w:pStyle w:val="Heading1"/>
      </w:pPr>
      <w:r>
        <w:t xml:space="preserve">Anhang B — Rym Quellcode Beispiele</w:t>
      </w:r>
    </w:p>
    <w:bookmarkStart w:id="241" w:name="factorial"/>
    <w:p>
      <w:pPr>
        <w:pStyle w:val="Heading2"/>
      </w:pPr>
      <w:r>
        <w:t xml:space="preserve">B.1 Factorial</w:t>
      </w:r>
    </w:p>
    <w:p>
      <w:pPr>
        <w:pStyle w:val="FirstParagraph"/>
      </w:pPr>
      <w:r>
        <w:t xml:space="preserve">Zwei mögliche Implementierungen für die Berechnung von Fakultäten.</w:t>
      </w:r>
      <w:r>
        <w:t xml:space="preserve"> </w:t>
      </w:r>
      <w:r>
        <w:t xml:space="preserve">Pseudocode von Wikipedia</w:t>
      </w:r>
      <w:r>
        <w:t xml:space="preserve"> </w:t>
      </w:r>
      <w:r>
        <w:t xml:space="preserve">[67]</w:t>
      </w:r>
      <w:r>
        <w:t xml:space="preserve">:</w:t>
      </w:r>
    </w:p>
    <w:p>
      <w:pPr>
        <w:pStyle w:val="SourceCode"/>
      </w:pPr>
      <w:r>
        <w:rPr>
          <w:rStyle w:val="VerbatimChar"/>
        </w:rPr>
        <w:t xml:space="preserve">define factorial(n):</w:t>
      </w:r>
      <w:r>
        <w:br/>
      </w:r>
      <w:r>
        <w:rPr>
          <w:rStyle w:val="VerbatimChar"/>
        </w:rPr>
        <w:t xml:space="preserve">  f := 1</w:t>
      </w:r>
      <w:r>
        <w:br/>
      </w:r>
      <w:r>
        <w:rPr>
          <w:rStyle w:val="VerbatimChar"/>
        </w:rPr>
        <w:t xml:space="preserve">  for i := 1, 2, 3, ..., n:</w:t>
      </w:r>
      <w:r>
        <w:br/>
      </w:r>
      <w:r>
        <w:rPr>
          <w:rStyle w:val="VerbatimChar"/>
        </w:rPr>
        <w:t xml:space="preserve">    f := f × i</w:t>
      </w:r>
      <w:r>
        <w:br/>
      </w:r>
      <w:r>
        <w:rPr>
          <w:rStyle w:val="VerbatimChar"/>
        </w:rPr>
        <w:t xml:space="preserve">  return f</w:t>
      </w:r>
    </w:p>
    <w:bookmarkStart w:id="238" w:name="imperativer-ansatz"/>
    <w:p>
      <w:pPr>
        <w:pStyle w:val="Heading3"/>
      </w:pPr>
      <w:r>
        <w:t xml:space="preserve">B.1.1 Imperativer Ansatz</w:t>
      </w:r>
    </w:p>
    <w:p>
      <w:pPr>
        <w:pStyle w:val="SourceCode"/>
      </w:pPr>
      <w:r>
        <w:rPr>
          <w:rStyle w:val="KeywordTok"/>
        </w:rPr>
        <w:t xml:space="preserve">func</w:t>
      </w:r>
      <w:r>
        <w:rPr>
          <w:rStyle w:val="NormalTok"/>
        </w:rPr>
        <w:t xml:space="preserve"> factorial(n</w:t>
      </w:r>
      <w:r>
        <w:rPr>
          <w:rStyle w:val="RegionMarkerTok"/>
        </w:rPr>
        <w:t xml:space="preserve">:</w:t>
      </w:r>
      <w:r>
        <w:rPr>
          <w:rStyle w:val="NormalTok"/>
        </w:rPr>
        <w:t xml:space="preserve"> </w:t>
      </w:r>
      <w:r>
        <w:rPr>
          <w:rStyle w:val="DataTypeTok"/>
        </w:rPr>
        <w:t xml:space="preserve">uint</w:t>
      </w:r>
      <w:r>
        <w:rPr>
          <w:rStyle w:val="NormalTok"/>
        </w:rPr>
        <w:t xml:space="preserve">) </w:t>
      </w:r>
      <w:r>
        <w:rPr>
          <w:rStyle w:val="OperatorTok"/>
        </w:rPr>
        <w:t xml:space="preserve">-&gt;</w:t>
      </w:r>
      <w:r>
        <w:rPr>
          <w:rStyle w:val="NormalTok"/>
        </w:rPr>
        <w:t xml:space="preserve"> </w:t>
      </w:r>
      <w:r>
        <w:rPr>
          <w:rStyle w:val="DataTypeTok"/>
        </w:rPr>
        <w:t xml:space="preserve">uint</w:t>
      </w:r>
      <w:r>
        <w:rPr>
          <w:rStyle w:val="NormalTok"/>
        </w:rPr>
        <w:t xml:space="preserve"> </w:t>
      </w:r>
      <w:r>
        <w:rPr>
          <w:rStyle w:val="OperatorTok"/>
        </w:rPr>
        <w:t xml:space="preserve">{</w:t>
      </w:r>
      <w:r>
        <w:br/>
      </w:r>
      <w:r>
        <w:rPr>
          <w:rStyle w:val="NormalTok"/>
        </w:rPr>
        <w:t xml:space="preserve">  </w:t>
      </w:r>
      <w:r>
        <w:rPr>
          <w:rStyle w:val="KeywordTok"/>
        </w:rPr>
        <w:t xml:space="preserve">mut</w:t>
      </w:r>
      <w:r>
        <w:rPr>
          <w:rStyle w:val="NormalTok"/>
        </w:rPr>
        <w:t xml:space="preserve"> result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i </w:t>
      </w:r>
      <w:r>
        <w:rPr>
          <w:rStyle w:val="ControlFlowTok"/>
        </w:rPr>
        <w:t xml:space="preserve">in</w:t>
      </w:r>
      <w:r>
        <w:rPr>
          <w:rStyle w:val="NormalTok"/>
        </w:rPr>
        <w:t xml:space="preserve"> </w:t>
      </w:r>
      <w:r>
        <w:rPr>
          <w:rStyle w:val="DecValTok"/>
        </w:rPr>
        <w:t xml:space="preserve">1</w:t>
      </w:r>
      <w:r>
        <w:rPr>
          <w:rStyle w:val="RegionMarkerTok"/>
        </w:rPr>
        <w:t xml:space="preserve">..</w:t>
      </w:r>
      <w:r>
        <w:rPr>
          <w:rStyle w:val="OperatorTok"/>
        </w:rPr>
        <w:t xml:space="preserve">=</w:t>
      </w:r>
      <w:r>
        <w:rPr>
          <w:rStyle w:val="NormalTok"/>
        </w:rPr>
        <w:t xml:space="preserve">n </w:t>
      </w:r>
      <w:r>
        <w:rPr>
          <w:rStyle w:val="OperatorTok"/>
        </w:rPr>
        <w:t xml:space="preserve">{</w:t>
      </w:r>
      <w:r>
        <w:br/>
      </w:r>
      <w:r>
        <w:rPr>
          <w:rStyle w:val="NormalTok"/>
        </w:rPr>
        <w:t xml:space="preserve">    result </w:t>
      </w:r>
      <w:r>
        <w:rPr>
          <w:rStyle w:val="OperatorTok"/>
        </w:rPr>
        <w:t xml:space="preserve">*=</w:t>
      </w:r>
      <w:r>
        <w:rPr>
          <w:rStyle w:val="NormalTok"/>
        </w:rPr>
        <w:t xml:space="preserve"> i</w:t>
      </w:r>
      <w:r>
        <w:br/>
      </w:r>
      <w:r>
        <w:rPr>
          <w:rStyle w:val="NormalTok"/>
        </w:rPr>
        <w:t xml:space="preserve">  </w:t>
      </w:r>
      <w:r>
        <w:rPr>
          <w:rStyle w:val="OperatorTok"/>
        </w:rPr>
        <w:t xml:space="preserve">}</w:t>
      </w:r>
      <w:r>
        <w:br/>
      </w:r>
      <w:r>
        <w:rPr>
          <w:rStyle w:val="NormalTok"/>
        </w:rPr>
        <w:t xml:space="preserve">  result</w:t>
      </w:r>
      <w:r>
        <w:br/>
      </w:r>
      <w:r>
        <w:rPr>
          <w:rStyle w:val="OperatorTok"/>
        </w:rPr>
        <w:t xml:space="preserve">}</w:t>
      </w:r>
    </w:p>
    <w:bookmarkEnd w:id="238"/>
    <w:bookmarkStart w:id="239" w:name="sec-appendix-fac-decl"/>
    <w:p>
      <w:pPr>
        <w:pStyle w:val="Heading3"/>
      </w:pPr>
      <w:r>
        <w:t xml:space="preserve">B.1.2 Deklarativer Ansatz</w:t>
      </w:r>
    </w:p>
    <w:p>
      <w:pPr>
        <w:pStyle w:val="SourceCode"/>
      </w:pPr>
      <w:r>
        <w:rPr>
          <w:rStyle w:val="KeywordTok"/>
        </w:rPr>
        <w:t xml:space="preserve">func</w:t>
      </w:r>
      <w:r>
        <w:rPr>
          <w:rStyle w:val="NormalTok"/>
        </w:rPr>
        <w:t xml:space="preserve"> factorial(n</w:t>
      </w:r>
      <w:r>
        <w:rPr>
          <w:rStyle w:val="RegionMarkerTok"/>
        </w:rPr>
        <w:t xml:space="preserve">:</w:t>
      </w:r>
      <w:r>
        <w:rPr>
          <w:rStyle w:val="NormalTok"/>
        </w:rPr>
        <w:t xml:space="preserve"> </w:t>
      </w:r>
      <w:r>
        <w:rPr>
          <w:rStyle w:val="DataTypeTok"/>
        </w:rPr>
        <w:t xml:space="preserve">uint</w:t>
      </w:r>
      <w:r>
        <w:rPr>
          <w:rStyle w:val="NormalTok"/>
        </w:rPr>
        <w:t xml:space="preserve">) </w:t>
      </w:r>
      <w:r>
        <w:rPr>
          <w:rStyle w:val="OperatorTok"/>
        </w:rPr>
        <w:t xml:space="preserve">-&gt;</w:t>
      </w:r>
      <w:r>
        <w:rPr>
          <w:rStyle w:val="NormalTok"/>
        </w:rPr>
        <w:t xml:space="preserve"> </w:t>
      </w:r>
      <w:r>
        <w:rPr>
          <w:rStyle w:val="DataTypeTok"/>
        </w:rPr>
        <w:t xml:space="preserve">uint</w:t>
      </w:r>
      <w:r>
        <w:rPr>
          <w:rStyle w:val="NormalTok"/>
        </w:rPr>
        <w:t xml:space="preserve"> </w:t>
      </w:r>
      <w:r>
        <w:rPr>
          <w:rStyle w:val="OperatorTok"/>
        </w:rPr>
        <w:t xml:space="preserve">{</w:t>
      </w:r>
      <w:r>
        <w:br/>
      </w:r>
      <w:r>
        <w:rPr>
          <w:rStyle w:val="NormalTok"/>
        </w:rPr>
        <w:t xml:space="preserve">    (</w:t>
      </w:r>
      <w:r>
        <w:rPr>
          <w:rStyle w:val="DecValTok"/>
        </w:rPr>
        <w:t xml:space="preserve">1</w:t>
      </w:r>
      <w:r>
        <w:rPr>
          <w:rStyle w:val="RegionMarkerTok"/>
        </w:rPr>
        <w:t xml:space="preserve">..</w:t>
      </w:r>
      <w:r>
        <w:rPr>
          <w:rStyle w:val="OperatorTok"/>
        </w:rPr>
        <w:t xml:space="preserve">=</w:t>
      </w:r>
      <w:r>
        <w:rPr>
          <w:rStyle w:val="NormalTok"/>
        </w:rPr>
        <w:t xml:space="preserve">n)</w:t>
      </w:r>
      <w:r>
        <w:rPr>
          <w:rStyle w:val="RegionMarkerTok"/>
        </w:rPr>
        <w:t xml:space="preserve">.</w:t>
      </w:r>
      <w:r>
        <w:rPr>
          <w:rStyle w:val="NormalTok"/>
        </w:rPr>
        <w:t xml:space="preserve">fold(</w:t>
      </w:r>
      <w:r>
        <w:rPr>
          <w:rStyle w:val="DecValTok"/>
        </w:rPr>
        <w:t xml:space="preserve">1</w:t>
      </w:r>
      <w:r>
        <w:rPr>
          <w:rStyle w:val="RegionMarkerTok"/>
        </w:rPr>
        <w:t xml:space="preserve">,</w:t>
      </w:r>
      <w:r>
        <w:rPr>
          <w:rStyle w:val="NormalTok"/>
        </w:rPr>
        <w:t xml:space="preserve"> (accum</w:t>
      </w:r>
      <w:r>
        <w:rPr>
          <w:rStyle w:val="RegionMarkerTok"/>
        </w:rPr>
        <w:t xml:space="preserve">,</w:t>
      </w:r>
      <w:r>
        <w:rPr>
          <w:rStyle w:val="NormalTok"/>
        </w:rPr>
        <w:t xml:space="preserve"> i) </w:t>
      </w:r>
      <w:r>
        <w:rPr>
          <w:rStyle w:val="OperatorTok"/>
        </w:rPr>
        <w:t xml:space="preserve">-&gt;</w:t>
      </w:r>
      <w:r>
        <w:rPr>
          <w:rStyle w:val="NormalTok"/>
        </w:rPr>
        <w:t xml:space="preserve"> accum </w:t>
      </w:r>
      <w:r>
        <w:rPr>
          <w:rStyle w:val="OperatorTok"/>
        </w:rPr>
        <w:t xml:space="preserve">*</w:t>
      </w:r>
      <w:r>
        <w:rPr>
          <w:rStyle w:val="NormalTok"/>
        </w:rPr>
        <w:t xml:space="preserve"> i)</w:t>
      </w:r>
      <w:r>
        <w:br/>
      </w:r>
      <w:r>
        <w:rPr>
          <w:rStyle w:val="OperatorTok"/>
        </w:rPr>
        <w:t xml:space="preserve">}</w:t>
      </w:r>
    </w:p>
    <w:bookmarkEnd w:id="239"/>
    <w:bookmarkStart w:id="240" w:name="nutzung"/>
    <w:p>
      <w:pPr>
        <w:pStyle w:val="Heading3"/>
      </w:pPr>
      <w:r>
        <w:t xml:space="preserve">B.1.3 Nutzung</w:t>
      </w:r>
    </w:p>
    <w:p>
      <w:pPr>
        <w:pStyle w:val="SourceCode"/>
      </w:pPr>
      <w:r>
        <w:rPr>
          <w:rStyle w:val="NormalTok"/>
        </w:rPr>
        <w:t xml:space="preserve">factorial(</w:t>
      </w:r>
      <w:r>
        <w:rPr>
          <w:rStyle w:val="DecValTok"/>
        </w:rPr>
        <w:t xml:space="preserve">1</w:t>
      </w:r>
      <w:r>
        <w:rPr>
          <w:rStyle w:val="NormalTok"/>
        </w:rPr>
        <w:t xml:space="preserve">)  </w:t>
      </w:r>
      <w:r>
        <w:rPr>
          <w:rStyle w:val="CommentTok"/>
        </w:rPr>
        <w:t xml:space="preserve">// 1</w:t>
      </w:r>
      <w:r>
        <w:br/>
      </w:r>
      <w:r>
        <w:rPr>
          <w:rStyle w:val="NormalTok"/>
        </w:rPr>
        <w:t xml:space="preserve">factorial(</w:t>
      </w:r>
      <w:r>
        <w:rPr>
          <w:rStyle w:val="DecValTok"/>
        </w:rPr>
        <w:t xml:space="preserve">2</w:t>
      </w:r>
      <w:r>
        <w:rPr>
          <w:rStyle w:val="NormalTok"/>
        </w:rPr>
        <w:t xml:space="preserve">)  </w:t>
      </w:r>
      <w:r>
        <w:rPr>
          <w:rStyle w:val="CommentTok"/>
        </w:rPr>
        <w:t xml:space="preserve">// 2</w:t>
      </w:r>
      <w:r>
        <w:br/>
      </w:r>
      <w:r>
        <w:rPr>
          <w:rStyle w:val="NormalTok"/>
        </w:rPr>
        <w:t xml:space="preserve">factorial(</w:t>
      </w:r>
      <w:r>
        <w:rPr>
          <w:rStyle w:val="DecValTok"/>
        </w:rPr>
        <w:t xml:space="preserve">3</w:t>
      </w:r>
      <w:r>
        <w:rPr>
          <w:rStyle w:val="NormalTok"/>
        </w:rPr>
        <w:t xml:space="preserve">)  </w:t>
      </w:r>
      <w:r>
        <w:rPr>
          <w:rStyle w:val="CommentTok"/>
        </w:rPr>
        <w:t xml:space="preserve">// 6</w:t>
      </w:r>
      <w:r>
        <w:br/>
      </w:r>
      <w:r>
        <w:rPr>
          <w:rStyle w:val="NormalTok"/>
        </w:rPr>
        <w:t xml:space="preserve">factorial(</w:t>
      </w:r>
      <w:r>
        <w:rPr>
          <w:rStyle w:val="DecValTok"/>
        </w:rPr>
        <w:t xml:space="preserve">4</w:t>
      </w:r>
      <w:r>
        <w:rPr>
          <w:rStyle w:val="NormalTok"/>
        </w:rPr>
        <w:t xml:space="preserve">)  </w:t>
      </w:r>
      <w:r>
        <w:rPr>
          <w:rStyle w:val="CommentTok"/>
        </w:rPr>
        <w:t xml:space="preserve">// 24</w:t>
      </w:r>
      <w:r>
        <w:br/>
      </w:r>
      <w:r>
        <w:rPr>
          <w:rStyle w:val="NormalTok"/>
        </w:rPr>
        <w:t xml:space="preserve">factorial(</w:t>
      </w:r>
      <w:r>
        <w:rPr>
          <w:rStyle w:val="DecValTok"/>
        </w:rPr>
        <w:t xml:space="preserve">5</w:t>
      </w:r>
      <w:r>
        <w:rPr>
          <w:rStyle w:val="NormalTok"/>
        </w:rPr>
        <w:t xml:space="preserve">)  </w:t>
      </w:r>
      <w:r>
        <w:rPr>
          <w:rStyle w:val="CommentTok"/>
        </w:rPr>
        <w:t xml:space="preserve">// 120</w:t>
      </w:r>
    </w:p>
    <w:p>
      <w:r>
        <w:br w:type="page"/>
      </w:r>
    </w:p>
    <w:bookmarkEnd w:id="240"/>
    <w:bookmarkEnd w:id="241"/>
    <w:bookmarkStart w:id="245" w:name="eingebaute-print-function"/>
    <w:p>
      <w:pPr>
        <w:pStyle w:val="Heading2"/>
      </w:pPr>
      <w:r>
        <w:t xml:space="preserve">B.2 Eingebaute Print Function</w:t>
      </w:r>
    </w:p>
    <w:bookmarkStart w:id="242" w:name="imperativer-ansatz-1"/>
    <w:p>
      <w:pPr>
        <w:pStyle w:val="Heading3"/>
      </w:pPr>
      <w:r>
        <w:t xml:space="preserve">B.2.1 Imperativer Ansatz</w:t>
      </w:r>
    </w:p>
    <w:p>
      <w:pPr>
        <w:pStyle w:val="SourceCode"/>
      </w:pPr>
      <w:r>
        <w:rPr>
          <w:rStyle w:val="KeywordTok"/>
        </w:rPr>
        <w:t xml:space="preserve">func</w:t>
      </w:r>
      <w:r>
        <w:rPr>
          <w:rStyle w:val="NormalTok"/>
        </w:rPr>
        <w:t xml:space="preserve"> print(</w:t>
      </w:r>
      <w:r>
        <w:rPr>
          <w:rStyle w:val="RegionMarkerTok"/>
        </w:rPr>
        <w:t xml:space="preserve">..</w:t>
      </w:r>
      <w:r>
        <w:rPr>
          <w:rStyle w:val="NormalTok"/>
        </w:rPr>
        <w:t xml:space="preserve">args</w:t>
      </w:r>
      <w:r>
        <w:rPr>
          <w:rStyle w:val="RegionMarkerTok"/>
        </w:rPr>
        <w:t xml:space="preserve">:</w:t>
      </w:r>
      <w:r>
        <w:rPr>
          <w:rStyle w:val="NormalTok"/>
        </w:rPr>
        <w:t xml:space="preserve"> [</w:t>
      </w:r>
      <w:r>
        <w:rPr>
          <w:rStyle w:val="KeywordTok"/>
        </w:rPr>
        <w:t xml:space="preserve">impl</w:t>
      </w:r>
      <w:r>
        <w:rPr>
          <w:rStyle w:val="NormalTok"/>
        </w:rPr>
        <w:t xml:space="preserve"> </w:t>
      </w:r>
      <w:r>
        <w:rPr>
          <w:rStyle w:val="BuiltInTok"/>
        </w:rPr>
        <w:t xml:space="preserve">Display</w:t>
      </w:r>
      <w:r>
        <w:rPr>
          <w:rStyle w:val="NormalTok"/>
        </w:rPr>
        <w:t xml:space="preserve">]</w:t>
      </w:r>
      <w:r>
        <w:rPr>
          <w:rStyle w:val="RegionMarkerTok"/>
        </w:rPr>
        <w:t xml:space="preserve">,</w:t>
      </w:r>
      <w:r>
        <w:rPr>
          <w:rStyle w:val="NormalTok"/>
        </w:rPr>
        <w:t xml:space="preserve"> sep </w:t>
      </w:r>
      <w:r>
        <w:rPr>
          <w:rStyle w:val="OperatorTok"/>
        </w:rPr>
        <w:t xml:space="preserve">=</w:t>
      </w:r>
      <w:r>
        <w:rPr>
          <w:rStyle w:val="NormalTok"/>
        </w:rPr>
        <w:t xml:space="preserve"> </w:t>
      </w:r>
      <w:r>
        <w:rPr>
          <w:rStyle w:val="StringTok"/>
        </w:rPr>
        <w:t xml:space="preserve">" "</w:t>
      </w:r>
      <w:r>
        <w:rPr>
          <w:rStyle w:val="RegionMarkerTok"/>
        </w:rPr>
        <w:t xml:space="preserve">,</w:t>
      </w:r>
      <w:r>
        <w:rPr>
          <w:rStyle w:val="NormalTok"/>
        </w:rPr>
        <w:t xml:space="preserve"> end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OperatorTok"/>
        </w:rPr>
        <w:t xml:space="preserve">-&gt;</w:t>
      </w:r>
      <w:r>
        <w:rPr>
          <w:rStyle w:val="NormalTok"/>
        </w:rPr>
        <w:t xml:space="preserve"> </w:t>
      </w:r>
      <w:r>
        <w:rPr>
          <w:rStyle w:val="RegionMarkerTok"/>
        </w:rPr>
        <w:t xml:space="preserve">@</w:t>
      </w:r>
      <w:r>
        <w:rPr>
          <w:rStyle w:val="BuiltInTok"/>
        </w:rPr>
        <w:t xml:space="preserve">Io</w:t>
      </w:r>
      <w:r>
        <w:rPr>
          <w:rStyle w:val="NormalTok"/>
        </w:rPr>
        <w:t xml:space="preserve"> </w:t>
      </w:r>
      <w:r>
        <w:rPr>
          <w:rStyle w:val="OperatorTok"/>
        </w:rPr>
        <w:t xml:space="preserve">{</w:t>
      </w:r>
      <w:r>
        <w:br/>
      </w:r>
      <w:r>
        <w:rPr>
          <w:rStyle w:val="NormalTok"/>
        </w:rPr>
        <w:t xml:space="preserve">  </w:t>
      </w:r>
      <w:r>
        <w:rPr>
          <w:rStyle w:val="KeywordTok"/>
        </w:rPr>
        <w:t xml:space="preserve">mut</w:t>
      </w:r>
      <w:r>
        <w:rPr>
          <w:rStyle w:val="NormalTok"/>
        </w:rPr>
        <w:t xml:space="preserve"> output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mut</w:t>
      </w:r>
      <w:r>
        <w:rPr>
          <w:rStyle w:val="NormalTok"/>
        </w:rPr>
        <w:t xml:space="preserve"> first_item </w:t>
      </w:r>
      <w:r>
        <w:rPr>
          <w:rStyle w:val="OperatorTok"/>
        </w:rPr>
        <w:t xml:space="preserve">=</w:t>
      </w:r>
      <w:r>
        <w:rPr>
          <w:rStyle w:val="NormalTok"/>
        </w:rPr>
        <w:t xml:space="preserve"> </w:t>
      </w:r>
      <w:r>
        <w:rPr>
          <w:rStyle w:val="ConstantTok"/>
        </w:rPr>
        <w:t xml:space="preserve">true</w:t>
      </w:r>
      <w:r>
        <w:br/>
      </w:r>
      <w:r>
        <w:br/>
      </w:r>
      <w:r>
        <w:rPr>
          <w:rStyle w:val="NormalTok"/>
        </w:rPr>
        <w:t xml:space="preserve">  </w:t>
      </w:r>
      <w:r>
        <w:rPr>
          <w:rStyle w:val="ControlFlowTok"/>
        </w:rPr>
        <w:t xml:space="preserve">for</w:t>
      </w:r>
      <w:r>
        <w:rPr>
          <w:rStyle w:val="NormalTok"/>
        </w:rPr>
        <w:t xml:space="preserve"> arg </w:t>
      </w:r>
      <w:r>
        <w:rPr>
          <w:rStyle w:val="ControlFlowTok"/>
        </w:rPr>
        <w:t xml:space="preserve">in</w:t>
      </w:r>
      <w:r>
        <w:rPr>
          <w:rStyle w:val="NormalTok"/>
        </w:rPr>
        <w:t xml:space="preserve"> args </w:t>
      </w:r>
      <w:r>
        <w:rPr>
          <w:rStyle w:val="OperatorTok"/>
        </w:rPr>
        <w:t xml:space="preserve">{</w:t>
      </w:r>
      <w:r>
        <w:br/>
      </w:r>
      <w:r>
        <w:rPr>
          <w:rStyle w:val="NormalTok"/>
        </w:rPr>
        <w:t xml:space="preserve">    </w:t>
      </w:r>
      <w:r>
        <w:rPr>
          <w:rStyle w:val="ControlFlowTok"/>
        </w:rPr>
        <w:t xml:space="preserve">if</w:t>
      </w:r>
      <w:r>
        <w:rPr>
          <w:rStyle w:val="NormalTok"/>
        </w:rPr>
        <w:t xml:space="preserve"> first_item </w:t>
      </w:r>
      <w:r>
        <w:rPr>
          <w:rStyle w:val="OperatorTok"/>
        </w:rPr>
        <w:t xml:space="preserve">{</w:t>
      </w:r>
      <w:r>
        <w:rPr>
          <w:rStyle w:val="NormalTok"/>
        </w:rPr>
        <w:t xml:space="preserve"> first_item </w:t>
      </w:r>
      <w:r>
        <w:rPr>
          <w:rStyle w:val="OperatorTok"/>
        </w:rPr>
        <w:t xml:space="preserve">=</w:t>
      </w:r>
      <w:r>
        <w:rPr>
          <w:rStyle w:val="NormalTok"/>
        </w:rPr>
        <w:t xml:space="preserve"> </w:t>
      </w:r>
      <w:r>
        <w:rPr>
          <w:rStyle w:val="ConstantTok"/>
        </w:rPr>
        <w:t xml:space="preserve">false</w:t>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output</w:t>
      </w:r>
      <w:r>
        <w:rPr>
          <w:rStyle w:val="RegionMarkerTok"/>
        </w:rPr>
        <w:t xml:space="preserve">.</w:t>
      </w:r>
      <w:r>
        <w:rPr>
          <w:rStyle w:val="NormalTok"/>
        </w:rPr>
        <w:t xml:space="preserve">push(sep) </w:t>
      </w:r>
      <w:r>
        <w:rPr>
          <w:rStyle w:val="OperatorTok"/>
        </w:rPr>
        <w:t xml:space="preserve">}</w:t>
      </w:r>
      <w:r>
        <w:br/>
      </w:r>
      <w:r>
        <w:rPr>
          <w:rStyle w:val="NormalTok"/>
        </w:rPr>
        <w:t xml:space="preserve">    output</w:t>
      </w:r>
      <w:r>
        <w:rPr>
          <w:rStyle w:val="RegionMarkerTok"/>
        </w:rPr>
        <w:t xml:space="preserve">.</w:t>
      </w:r>
      <w:r>
        <w:rPr>
          <w:rStyle w:val="NormalTok"/>
        </w:rPr>
        <w:t xml:space="preserve">push(arg</w:t>
      </w:r>
      <w:r>
        <w:rPr>
          <w:rStyle w:val="RegionMarkerTok"/>
        </w:rPr>
        <w:t xml:space="preserve">.</w:t>
      </w:r>
      <w:r>
        <w:rPr>
          <w:rStyle w:val="NormalTok"/>
        </w:rPr>
        <w:t xml:space="preserve">fmt())</w:t>
      </w:r>
      <w:r>
        <w:br/>
      </w:r>
      <w:r>
        <w:rPr>
          <w:rStyle w:val="NormalTok"/>
        </w:rPr>
        <w:t xml:space="preserve">  </w:t>
      </w:r>
      <w:r>
        <w:rPr>
          <w:rStyle w:val="OperatorTok"/>
        </w:rPr>
        <w:t xml:space="preserve">}</w:t>
      </w:r>
      <w:r>
        <w:br/>
      </w:r>
      <w:r>
        <w:rPr>
          <w:rStyle w:val="NormalTok"/>
        </w:rPr>
        <w:t xml:space="preserve">  output</w:t>
      </w:r>
      <w:r>
        <w:rPr>
          <w:rStyle w:val="RegionMarkerTok"/>
        </w:rPr>
        <w:t xml:space="preserve">.</w:t>
      </w:r>
      <w:r>
        <w:rPr>
          <w:rStyle w:val="NormalTok"/>
        </w:rPr>
        <w:t xml:space="preserve">push(end)</w:t>
      </w:r>
      <w:r>
        <w:br/>
      </w:r>
      <w:r>
        <w:rPr>
          <w:rStyle w:val="NormalTok"/>
        </w:rPr>
        <w:t xml:space="preserve">  </w:t>
      </w:r>
      <w:r>
        <w:rPr>
          <w:rStyle w:val="CommentTok"/>
        </w:rPr>
        <w:t xml:space="preserve">/* .. */</w:t>
      </w:r>
      <w:r>
        <w:br/>
      </w:r>
      <w:r>
        <w:rPr>
          <w:rStyle w:val="OperatorTok"/>
        </w:rPr>
        <w:t xml:space="preserve">}</w:t>
      </w:r>
    </w:p>
    <w:bookmarkEnd w:id="242"/>
    <w:bookmarkStart w:id="243" w:name="deklarativer-ansatz"/>
    <w:p>
      <w:pPr>
        <w:pStyle w:val="Heading3"/>
      </w:pPr>
      <w:r>
        <w:t xml:space="preserve">B.2.2 Deklarativer Ansatz</w:t>
      </w:r>
    </w:p>
    <w:p>
      <w:pPr>
        <w:pStyle w:val="SourceCode"/>
      </w:pPr>
      <w:r>
        <w:rPr>
          <w:rStyle w:val="KeywordTok"/>
        </w:rPr>
        <w:t xml:space="preserve">func</w:t>
      </w:r>
      <w:r>
        <w:rPr>
          <w:rStyle w:val="NormalTok"/>
        </w:rPr>
        <w:t xml:space="preserve"> print(</w:t>
      </w:r>
      <w:r>
        <w:rPr>
          <w:rStyle w:val="RegionMarkerTok"/>
        </w:rPr>
        <w:t xml:space="preserve">..</w:t>
      </w:r>
      <w:r>
        <w:rPr>
          <w:rStyle w:val="NormalTok"/>
        </w:rPr>
        <w:t xml:space="preserve">args</w:t>
      </w:r>
      <w:r>
        <w:rPr>
          <w:rStyle w:val="RegionMarkerTok"/>
        </w:rPr>
        <w:t xml:space="preserve">:</w:t>
      </w:r>
      <w:r>
        <w:rPr>
          <w:rStyle w:val="NormalTok"/>
        </w:rPr>
        <w:t xml:space="preserve"> [</w:t>
      </w:r>
      <w:r>
        <w:rPr>
          <w:rStyle w:val="KeywordTok"/>
        </w:rPr>
        <w:t xml:space="preserve">impl</w:t>
      </w:r>
      <w:r>
        <w:rPr>
          <w:rStyle w:val="NormalTok"/>
        </w:rPr>
        <w:t xml:space="preserve"> </w:t>
      </w:r>
      <w:r>
        <w:rPr>
          <w:rStyle w:val="BuiltInTok"/>
        </w:rPr>
        <w:t xml:space="preserve">Display</w:t>
      </w:r>
      <w:r>
        <w:rPr>
          <w:rStyle w:val="NormalTok"/>
        </w:rPr>
        <w:t xml:space="preserve">]</w:t>
      </w:r>
      <w:r>
        <w:rPr>
          <w:rStyle w:val="RegionMarkerTok"/>
        </w:rPr>
        <w:t xml:space="preserve">,</w:t>
      </w:r>
      <w:r>
        <w:rPr>
          <w:rStyle w:val="NormalTok"/>
        </w:rPr>
        <w:t xml:space="preserve"> sep </w:t>
      </w:r>
      <w:r>
        <w:rPr>
          <w:rStyle w:val="OperatorTok"/>
        </w:rPr>
        <w:t xml:space="preserve">=</w:t>
      </w:r>
      <w:r>
        <w:rPr>
          <w:rStyle w:val="NormalTok"/>
        </w:rPr>
        <w:t xml:space="preserve"> </w:t>
      </w:r>
      <w:r>
        <w:rPr>
          <w:rStyle w:val="StringTok"/>
        </w:rPr>
        <w:t xml:space="preserve">" "</w:t>
      </w:r>
      <w:r>
        <w:rPr>
          <w:rStyle w:val="RegionMarkerTok"/>
        </w:rPr>
        <w:t xml:space="preserve">,</w:t>
      </w:r>
      <w:r>
        <w:rPr>
          <w:rStyle w:val="NormalTok"/>
        </w:rPr>
        <w:t xml:space="preserve"> end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OperatorTok"/>
        </w:rPr>
        <w:t xml:space="preserve">-&gt;</w:t>
      </w:r>
      <w:r>
        <w:rPr>
          <w:rStyle w:val="NormalTok"/>
        </w:rPr>
        <w:t xml:space="preserve"> </w:t>
      </w:r>
      <w:r>
        <w:rPr>
          <w:rStyle w:val="RegionMarkerTok"/>
        </w:rPr>
        <w:t xml:space="preserve">@</w:t>
      </w:r>
      <w:r>
        <w:rPr>
          <w:rStyle w:val="BuiltInTok"/>
        </w:rPr>
        <w:t xml:space="preserve">Io</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output </w:t>
      </w:r>
      <w:r>
        <w:rPr>
          <w:rStyle w:val="OperatorTok"/>
        </w:rPr>
        <w:t xml:space="preserve">=</w:t>
      </w:r>
      <w:r>
        <w:rPr>
          <w:rStyle w:val="NormalTok"/>
        </w:rPr>
        <w:t xml:space="preserve"> args</w:t>
      </w:r>
      <w:r>
        <w:rPr>
          <w:rStyle w:val="RegionMarkerTok"/>
        </w:rPr>
        <w:t xml:space="preserve">.</w:t>
      </w:r>
      <w:r>
        <w:rPr>
          <w:rStyle w:val="NormalTok"/>
        </w:rPr>
        <w:t xml:space="preserve">iter()</w:t>
      </w:r>
      <w:r>
        <w:rPr>
          <w:rStyle w:val="RegionMarkerTok"/>
        </w:rPr>
        <w:t xml:space="preserve">.</w:t>
      </w:r>
      <w:r>
        <w:rPr>
          <w:rStyle w:val="NormalTok"/>
        </w:rPr>
        <w:t xml:space="preserve">map(item </w:t>
      </w:r>
      <w:r>
        <w:rPr>
          <w:rStyle w:val="OperatorTok"/>
        </w:rPr>
        <w:t xml:space="preserve">-&gt;</w:t>
      </w:r>
      <w:r>
        <w:rPr>
          <w:rStyle w:val="NormalTok"/>
        </w:rPr>
        <w:t xml:space="preserve"> item</w:t>
      </w:r>
      <w:r>
        <w:rPr>
          <w:rStyle w:val="RegionMarkerTok"/>
        </w:rPr>
        <w:t xml:space="preserve">.</w:t>
      </w:r>
      <w:r>
        <w:rPr>
          <w:rStyle w:val="NormalTok"/>
        </w:rPr>
        <w:t xml:space="preserve">fmt())</w:t>
      </w:r>
      <w:r>
        <w:rPr>
          <w:rStyle w:val="RegionMarkerTok"/>
        </w:rPr>
        <w:t xml:space="preserve">.</w:t>
      </w:r>
      <w:r>
        <w:rPr>
          <w:rStyle w:val="NormalTok"/>
        </w:rPr>
        <w:t xml:space="preserve">join(sep)</w:t>
      </w:r>
      <w:r>
        <w:br/>
      </w:r>
      <w:r>
        <w:rPr>
          <w:rStyle w:val="NormalTok"/>
        </w:rPr>
        <w:t xml:space="preserve">  </w:t>
      </w:r>
      <w:r>
        <w:rPr>
          <w:rStyle w:val="KeywordTok"/>
        </w:rPr>
        <w:t xml:space="preserve">const</w:t>
      </w:r>
      <w:r>
        <w:rPr>
          <w:rStyle w:val="NormalTok"/>
        </w:rPr>
        <w:t xml:space="preserve"> output </w:t>
      </w:r>
      <w:r>
        <w:rPr>
          <w:rStyle w:val="OperatorTok"/>
        </w:rPr>
        <w:t xml:space="preserve">=</w:t>
      </w:r>
      <w:r>
        <w:rPr>
          <w:rStyle w:val="NormalTok"/>
        </w:rPr>
        <w:t xml:space="preserve"> output </w:t>
      </w:r>
      <w:r>
        <w:rPr>
          <w:rStyle w:val="OperatorTok"/>
        </w:rPr>
        <w:t xml:space="preserve">+</w:t>
      </w:r>
      <w:r>
        <w:rPr>
          <w:rStyle w:val="NormalTok"/>
        </w:rPr>
        <w:t xml:space="preserve"> end</w:t>
      </w:r>
      <w:r>
        <w:br/>
      </w:r>
      <w:r>
        <w:rPr>
          <w:rStyle w:val="NormalTok"/>
        </w:rPr>
        <w:t xml:space="preserve">  </w:t>
      </w:r>
      <w:r>
        <w:rPr>
          <w:rStyle w:val="CommentTok"/>
        </w:rPr>
        <w:t xml:space="preserve">/* .. */</w:t>
      </w:r>
      <w:r>
        <w:br/>
      </w:r>
      <w:r>
        <w:rPr>
          <w:rStyle w:val="OperatorTok"/>
        </w:rPr>
        <w:t xml:space="preserve">}</w:t>
      </w:r>
    </w:p>
    <w:bookmarkEnd w:id="243"/>
    <w:bookmarkStart w:id="244" w:name="nutzung-1"/>
    <w:p>
      <w:pPr>
        <w:pStyle w:val="Heading3"/>
      </w:pPr>
      <w:r>
        <w:t xml:space="preserve">B.2.3 Nutzung</w:t>
      </w:r>
    </w:p>
    <w:p>
      <w:pPr>
        <w:pStyle w:val="SourceCode"/>
      </w:pPr>
      <w:r>
        <w:rPr>
          <w:rStyle w:val="NormalTok"/>
        </w:rPr>
        <w:t xml:space="preserve">print(</w:t>
      </w:r>
      <w:r>
        <w:rPr>
          <w:rStyle w:val="StringTok"/>
        </w:rPr>
        <w:t xml:space="preserve">"Hello World"</w:t>
      </w:r>
      <w:r>
        <w:rPr>
          <w:rStyle w:val="NormalTok"/>
        </w:rPr>
        <w:t xml:space="preserve">)                </w:t>
      </w:r>
      <w:r>
        <w:rPr>
          <w:rStyle w:val="CommentTok"/>
        </w:rPr>
        <w:t xml:space="preserve">// "Hello World\n"</w:t>
      </w:r>
      <w:r>
        <w:br/>
      </w:r>
      <w:r>
        <w:rPr>
          <w:rStyle w:val="NormalTok"/>
        </w:rPr>
        <w:t xml:space="preserve">print(</w:t>
      </w:r>
      <w:r>
        <w:rPr>
          <w:rStyle w:val="StringTok"/>
        </w:rPr>
        <w:t xml:space="preserve">"Hello World"</w:t>
      </w:r>
      <w:r>
        <w:rPr>
          <w:rStyle w:val="RegionMarkerTok"/>
        </w:rPr>
        <w:t xml:space="preserve">,</w:t>
      </w:r>
      <w:r>
        <w:rPr>
          <w:rStyle w:val="NormalTok"/>
        </w:rPr>
        <w:t xml:space="preserve"> end</w:t>
      </w:r>
      <w:r>
        <w:rPr>
          <w:rStyle w:val="RegionMarkerTok"/>
        </w:rPr>
        <w:t xml:space="preserve">:</w:t>
      </w:r>
      <w:r>
        <w:rPr>
          <w:rStyle w:val="NormalTok"/>
        </w:rPr>
        <w:t xml:space="preserve"> </w:t>
      </w:r>
      <w:r>
        <w:rPr>
          <w:rStyle w:val="StringTok"/>
        </w:rPr>
        <w:t xml:space="preserve">""</w:t>
      </w:r>
      <w:r>
        <w:rPr>
          <w:rStyle w:val="NormalTok"/>
        </w:rPr>
        <w:t xml:space="preserve">)       </w:t>
      </w:r>
      <w:r>
        <w:rPr>
          <w:rStyle w:val="CommentTok"/>
        </w:rPr>
        <w:t xml:space="preserve">// "Hello World"</w:t>
      </w:r>
      <w:r>
        <w:br/>
      </w:r>
      <w:r>
        <w:br/>
      </w:r>
      <w:r>
        <w:rPr>
          <w:rStyle w:val="NormalTok"/>
        </w:rPr>
        <w:t xml:space="preserve">print(</w:t>
      </w:r>
      <w:r>
        <w:rPr>
          <w:rStyle w:val="ConstantTok"/>
        </w:rPr>
        <w:t xml:space="preserve">true</w:t>
      </w:r>
      <w:r>
        <w:rPr>
          <w:rStyle w:val="RegionMarkerTok"/>
        </w:rPr>
        <w:t xml:space="preserve">,</w:t>
      </w:r>
      <w:r>
        <w:rPr>
          <w:rStyle w:val="NormalTok"/>
        </w:rPr>
        <w:t xml:space="preserve"> </w:t>
      </w:r>
      <w:r>
        <w:rPr>
          <w:rStyle w:val="DecValTok"/>
        </w:rPr>
        <w:t xml:space="preserve">2</w:t>
      </w:r>
      <w:r>
        <w:rPr>
          <w:rStyle w:val="RegionMarkerTok"/>
        </w:rPr>
        <w:t xml:space="preserve">,</w:t>
      </w:r>
      <w:r>
        <w:rPr>
          <w:rStyle w:val="NormalTok"/>
        </w:rPr>
        <w:t xml:space="preserve"> </w:t>
      </w:r>
      <w:r>
        <w:rPr>
          <w:rStyle w:val="StringTok"/>
        </w:rPr>
        <w:t xml:space="preserve">"three"</w:t>
      </w:r>
      <w:r>
        <w:rPr>
          <w:rStyle w:val="NormalTok"/>
        </w:rPr>
        <w:t xml:space="preserve">)             </w:t>
      </w:r>
      <w:r>
        <w:rPr>
          <w:rStyle w:val="CommentTok"/>
        </w:rPr>
        <w:t xml:space="preserve">// "true 2 three\n"</w:t>
      </w:r>
      <w:r>
        <w:br/>
      </w:r>
      <w:r>
        <w:rPr>
          <w:rStyle w:val="NormalTok"/>
        </w:rPr>
        <w:t xml:space="preserve">print(</w:t>
      </w:r>
      <w:r>
        <w:rPr>
          <w:rStyle w:val="ConstantTok"/>
        </w:rPr>
        <w:t xml:space="preserve">true</w:t>
      </w:r>
      <w:r>
        <w:rPr>
          <w:rStyle w:val="RegionMarkerTok"/>
        </w:rPr>
        <w:t xml:space="preserve">,</w:t>
      </w:r>
      <w:r>
        <w:rPr>
          <w:rStyle w:val="NormalTok"/>
        </w:rPr>
        <w:t xml:space="preserve"> </w:t>
      </w:r>
      <w:r>
        <w:rPr>
          <w:rStyle w:val="DecValTok"/>
        </w:rPr>
        <w:t xml:space="preserve">2</w:t>
      </w:r>
      <w:r>
        <w:rPr>
          <w:rStyle w:val="RegionMarkerTok"/>
        </w:rPr>
        <w:t xml:space="preserve">,</w:t>
      </w:r>
      <w:r>
        <w:rPr>
          <w:rStyle w:val="NormalTok"/>
        </w:rPr>
        <w:t xml:space="preserve"> </w:t>
      </w:r>
      <w:r>
        <w:rPr>
          <w:rStyle w:val="StringTok"/>
        </w:rPr>
        <w:t xml:space="preserve">"three"</w:t>
      </w:r>
      <w:r>
        <w:rPr>
          <w:rStyle w:val="RegionMarkerTok"/>
        </w:rPr>
        <w:t xml:space="preserve">,</w:t>
      </w:r>
      <w:r>
        <w:rPr>
          <w:rStyle w:val="NormalTok"/>
        </w:rPr>
        <w:t xml:space="preserve"> sep</w:t>
      </w:r>
      <w:r>
        <w:rPr>
          <w:rStyle w:val="RegionMarkerTok"/>
        </w:rPr>
        <w:t xml:space="preserve">:</w:t>
      </w:r>
      <w:r>
        <w:rPr>
          <w:rStyle w:val="NormalTok"/>
        </w:rPr>
        <w:t xml:space="preserve"> </w:t>
      </w:r>
      <w:r>
        <w:rPr>
          <w:rStyle w:val="StringTok"/>
        </w:rPr>
        <w:t xml:space="preserve">", "</w:t>
      </w:r>
      <w:r>
        <w:rPr>
          <w:rStyle w:val="NormalTok"/>
        </w:rPr>
        <w:t xml:space="preserve">)  </w:t>
      </w:r>
      <w:r>
        <w:rPr>
          <w:rStyle w:val="CommentTok"/>
        </w:rPr>
        <w:t xml:space="preserve">// "true, 2, three\n"</w:t>
      </w:r>
    </w:p>
    <w:p>
      <w:r>
        <w:br w:type="page"/>
      </w:r>
    </w:p>
    <w:bookmarkEnd w:id="244"/>
    <w:bookmarkEnd w:id="245"/>
    <w:bookmarkStart w:id="246" w:name="sec-appendix-find-summands"/>
    <w:p>
      <w:pPr>
        <w:pStyle w:val="Heading2"/>
      </w:pPr>
      <w:r>
        <w:t xml:space="preserve">B.3 Find Summands</w:t>
      </w:r>
    </w:p>
    <w:p>
      <w:pPr>
        <w:pStyle w:val="FirstParagraph"/>
      </w:pPr>
      <w:r>
        <w:t xml:space="preserve">Funktion zum Finden von zwei Elementen in einer sortierten Liste, die die angegebene Summe ergeben.</w:t>
      </w:r>
    </w:p>
    <w:p>
      <w:pPr>
        <w:pStyle w:val="SourceCode"/>
      </w:pPr>
      <w:r>
        <w:rPr>
          <w:rStyle w:val="KeywordTok"/>
        </w:rPr>
        <w:t xml:space="preserve">func</w:t>
      </w:r>
      <w:r>
        <w:rPr>
          <w:rStyle w:val="NormalTok"/>
        </w:rPr>
        <w:t xml:space="preserve"> summands(numbers</w:t>
      </w:r>
      <w:r>
        <w:rPr>
          <w:rStyle w:val="RegionMarkerTok"/>
        </w:rPr>
        <w:t xml:space="preserve">:</w:t>
      </w:r>
      <w:r>
        <w:rPr>
          <w:rStyle w:val="NormalTok"/>
        </w:rPr>
        <w:t xml:space="preserve"> [</w:t>
      </w:r>
      <w:r>
        <w:rPr>
          <w:rStyle w:val="DataTypeTok"/>
        </w:rPr>
        <w:t xml:space="preserve">i32</w:t>
      </w:r>
      <w:r>
        <w:rPr>
          <w:rStyle w:val="NormalTok"/>
        </w:rPr>
        <w:t xml:space="preserve">]</w:t>
      </w:r>
      <w:r>
        <w:rPr>
          <w:rStyle w:val="RegionMarkerTok"/>
        </w:rPr>
        <w:t xml:space="preserve">,</w:t>
      </w:r>
      <w:r>
        <w:rPr>
          <w:rStyle w:val="NormalTok"/>
        </w:rPr>
        <w:t xml:space="preserve"> sum</w:t>
      </w:r>
      <w:r>
        <w:rPr>
          <w:rStyle w:val="RegionMarke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Option</w:t>
      </w:r>
      <w:r>
        <w:rPr>
          <w:rStyle w:val="OperatorTok"/>
        </w:rPr>
        <w:t xml:space="preserve">&lt;</w:t>
      </w:r>
      <w:r>
        <w:rPr>
          <w:rStyle w:val="NormalTok"/>
        </w:rPr>
        <w:t xml:space="preserve">[</w:t>
      </w:r>
      <w:r>
        <w:rPr>
          <w:rStyle w:val="DataTypeTok"/>
        </w:rPr>
        <w:t xml:space="preserve">usize</w:t>
      </w:r>
      <w:r>
        <w:rPr>
          <w:rStyle w:val="RegionMarkerTok"/>
        </w:rPr>
        <w:t xml:space="preserve">;</w:t>
      </w:r>
      <w:r>
        <w:rPr>
          <w:rStyle w:val="NormalTok"/>
        </w:rPr>
        <w:t xml:space="preserve"> </w:t>
      </w:r>
      <w:r>
        <w:rPr>
          <w:rStyle w:val="DecValTok"/>
        </w:rPr>
        <w:t xml:space="preserve">2</w:t>
      </w:r>
      <w:r>
        <w:rPr>
          <w:rStyle w:val="NormalTok"/>
        </w:rPr>
        <w:t xml:space="preserv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mut</w:t>
      </w:r>
      <w:r>
        <w:rPr>
          <w:rStyle w:val="NormalTok"/>
        </w:rPr>
        <w:t xml:space="preserve"> low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KeywordTok"/>
        </w:rPr>
        <w:t xml:space="preserve">mut</w:t>
      </w:r>
      <w:r>
        <w:rPr>
          <w:rStyle w:val="NormalTok"/>
        </w:rPr>
        <w:t xml:space="preserve"> high </w:t>
      </w:r>
      <w:r>
        <w:rPr>
          <w:rStyle w:val="OperatorTok"/>
        </w:rPr>
        <w:t xml:space="preserve">=</w:t>
      </w:r>
      <w:r>
        <w:rPr>
          <w:rStyle w:val="NormalTok"/>
        </w:rPr>
        <w:t xml:space="preserve"> numbers</w:t>
      </w:r>
      <w:r>
        <w:rPr>
          <w:rStyle w:val="RegionMarke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OperatorTok"/>
        </w:rPr>
        <w:t xml:space="preserve">{</w:t>
      </w:r>
      <w:r>
        <w:br/>
      </w:r>
      <w:r>
        <w:rPr>
          <w:rStyle w:val="NormalTok"/>
        </w:rPr>
        <w:t xml:space="preserve">    </w:t>
      </w:r>
      <w:r>
        <w:rPr>
          <w:rStyle w:val="KeywordTok"/>
        </w:rPr>
        <w:t xml:space="preserve">const</w:t>
      </w:r>
      <w:r>
        <w:rPr>
          <w:rStyle w:val="NormalTok"/>
        </w:rPr>
        <w:t xml:space="preserve"> current_sum </w:t>
      </w:r>
      <w:r>
        <w:rPr>
          <w:rStyle w:val="OperatorTok"/>
        </w:rPr>
        <w:t xml:space="preserve">=</w:t>
      </w:r>
      <w:r>
        <w:rPr>
          <w:rStyle w:val="NormalTok"/>
        </w:rPr>
        <w:t xml:space="preserve"> numbers[low] </w:t>
      </w:r>
      <w:r>
        <w:rPr>
          <w:rStyle w:val="OperatorTok"/>
        </w:rPr>
        <w:t xml:space="preserve">+</w:t>
      </w:r>
      <w:r>
        <w:rPr>
          <w:rStyle w:val="NormalTok"/>
        </w:rPr>
        <w:t xml:space="preserve"> numbers[high]</w:t>
      </w:r>
      <w:r>
        <w:br/>
      </w:r>
      <w:r>
        <w:br/>
      </w:r>
      <w:r>
        <w:rPr>
          <w:rStyle w:val="NormalTok"/>
        </w:rPr>
        <w:t xml:space="preserve">    </w:t>
      </w:r>
      <w:r>
        <w:rPr>
          <w:rStyle w:val="ControlFlowTok"/>
        </w:rPr>
        <w:t xml:space="preserve">if</w:t>
      </w:r>
      <w:r>
        <w:rPr>
          <w:rStyle w:val="NormalTok"/>
        </w:rPr>
        <w:t xml:space="preserve"> current_sum </w:t>
      </w:r>
      <w:r>
        <w:rPr>
          <w:rStyle w:val="OperatorTok"/>
        </w:rPr>
        <w:t xml:space="preserve">==</w:t>
      </w:r>
      <w:r>
        <w:rPr>
          <w:rStyle w:val="NormalTok"/>
        </w:rPr>
        <w:t xml:space="preserve"> sum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onstantTok"/>
        </w:rPr>
        <w:t xml:space="preserve">Some</w:t>
      </w:r>
      <w:r>
        <w:rPr>
          <w:rStyle w:val="NormalTok"/>
        </w:rPr>
        <w:t xml:space="preserve">([numbers[low]</w:t>
      </w:r>
      <w:r>
        <w:rPr>
          <w:rStyle w:val="RegionMarkerTok"/>
        </w:rPr>
        <w:t xml:space="preserve">,</w:t>
      </w:r>
      <w:r>
        <w:rPr>
          <w:rStyle w:val="NormalTok"/>
        </w:rPr>
        <w:t xml:space="preserve"> numbers[high]])</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current_sum </w:t>
      </w:r>
      <w:r>
        <w:rPr>
          <w:rStyle w:val="OperatorTok"/>
        </w:rPr>
        <w:t xml:space="preserve">&lt;</w:t>
      </w:r>
      <w:r>
        <w:rPr>
          <w:rStyle w:val="NormalTok"/>
        </w:rPr>
        <w:t xml:space="preserve"> sum </w:t>
      </w:r>
      <w:r>
        <w:rPr>
          <w:rStyle w:val="OperatorTok"/>
        </w:rPr>
        <w:t xml:space="preserve">{</w:t>
      </w:r>
      <w:r>
        <w:br/>
      </w:r>
      <w:r>
        <w:rPr>
          <w:rStyle w:val="NormalTok"/>
        </w:rPr>
        <w:t xml:space="preserve">      low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high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stantTok"/>
        </w:rPr>
        <w:t xml:space="preserve">None</w:t>
      </w:r>
      <w:r>
        <w:br/>
      </w:r>
      <w:r>
        <w:rPr>
          <w:rStyle w:val="OperatorTok"/>
        </w:rPr>
        <w:t xml:space="preserve">}</w:t>
      </w:r>
      <w:r>
        <w:br/>
      </w:r>
      <w:r>
        <w:br/>
      </w: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14</w:t>
      </w:r>
      <w:r>
        <w:rPr>
          <w:rStyle w:val="RegionMarkerTok"/>
        </w:rPr>
        <w:t xml:space="preserve">,</w:t>
      </w:r>
      <w:r>
        <w:rPr>
          <w:rStyle w:val="NormalTok"/>
        </w:rPr>
        <w:t xml:space="preserve"> </w:t>
      </w:r>
      <w:r>
        <w:rPr>
          <w:rStyle w:val="DecValTok"/>
        </w:rPr>
        <w:t xml:space="preserve">1</w:t>
      </w:r>
      <w:r>
        <w:rPr>
          <w:rStyle w:val="RegionMarkerTok"/>
        </w:rPr>
        <w:t xml:space="preserve">,</w:t>
      </w:r>
      <w:r>
        <w:rPr>
          <w:rStyle w:val="NormalTok"/>
        </w:rPr>
        <w:t xml:space="preserve"> </w:t>
      </w:r>
      <w:r>
        <w:rPr>
          <w:rStyle w:val="DecValTok"/>
        </w:rPr>
        <w:t xml:space="preserve">3</w:t>
      </w:r>
      <w:r>
        <w:rPr>
          <w:rStyle w:val="RegionMarkerTok"/>
        </w:rPr>
        <w:t xml:space="preserve">,</w:t>
      </w:r>
      <w:r>
        <w:rPr>
          <w:rStyle w:val="NormalTok"/>
        </w:rPr>
        <w:t xml:space="preserve"> </w:t>
      </w:r>
      <w:r>
        <w:rPr>
          <w:rStyle w:val="DecValTok"/>
        </w:rPr>
        <w:t xml:space="preserve">6</w:t>
      </w:r>
      <w:r>
        <w:rPr>
          <w:rStyle w:val="RegionMarkerTok"/>
        </w:rPr>
        <w:t xml:space="preserve">,</w:t>
      </w:r>
      <w:r>
        <w:rPr>
          <w:rStyle w:val="NormalTok"/>
        </w:rPr>
        <w:t xml:space="preserve"> </w:t>
      </w:r>
      <w:r>
        <w:rPr>
          <w:rStyle w:val="DecValTok"/>
        </w:rPr>
        <w:t xml:space="preserve">7</w:t>
      </w:r>
      <w:r>
        <w:rPr>
          <w:rStyle w:val="RegionMarkerTok"/>
        </w:rPr>
        <w:t xml:space="preserve">,</w:t>
      </w:r>
      <w:r>
        <w:rPr>
          <w:rStyle w:val="NormalTok"/>
        </w:rPr>
        <w:t xml:space="preserve"> </w:t>
      </w:r>
      <w:r>
        <w:rPr>
          <w:rStyle w:val="DecValTok"/>
        </w:rPr>
        <w:t xml:space="preserve">7</w:t>
      </w:r>
      <w:r>
        <w:rPr>
          <w:rStyle w:val="RegionMarkerTok"/>
        </w:rPr>
        <w:t xml:space="preserve">,</w:t>
      </w:r>
      <w:r>
        <w:rPr>
          <w:rStyle w:val="NormalTok"/>
        </w:rPr>
        <w:t xml:space="preserve"> </w:t>
      </w:r>
      <w:r>
        <w:rPr>
          <w:rStyle w:val="DecValTok"/>
        </w:rPr>
        <w:t xml:space="preserve">12</w:t>
      </w:r>
      <w:r>
        <w:rPr>
          <w:rStyle w:val="NormalTok"/>
        </w:rPr>
        <w:t xml:space="preserve">]</w:t>
      </w:r>
      <w:r>
        <w:br/>
      </w:r>
      <w:r>
        <w:rPr>
          <w:rStyle w:val="KeywordTok"/>
        </w:rPr>
        <w:t xml:space="preserve">const</w:t>
      </w:r>
      <w:r>
        <w:rPr>
          <w:rStyle w:val="NormalTok"/>
        </w:rPr>
        <w:t xml:space="preserve"> sum </w:t>
      </w:r>
      <w:r>
        <w:rPr>
          <w:rStyle w:val="OperatorTok"/>
        </w:rPr>
        <w:t xml:space="preserve">=</w:t>
      </w:r>
      <w:r>
        <w:rPr>
          <w:rStyle w:val="NormalTok"/>
        </w:rPr>
        <w:t xml:space="preserve"> </w:t>
      </w:r>
      <w:r>
        <w:rPr>
          <w:rStyle w:val="OperatorTok"/>
        </w:rPr>
        <w:t xml:space="preserve">-</w:t>
      </w:r>
      <w:r>
        <w:rPr>
          <w:rStyle w:val="DecValTok"/>
        </w:rPr>
        <w:t xml:space="preserve">13</w:t>
      </w:r>
      <w:r>
        <w:br/>
      </w:r>
      <w:r>
        <w:br/>
      </w:r>
      <w:r>
        <w:rPr>
          <w:rStyle w:val="ControlFlowTok"/>
        </w:rPr>
        <w:t xml:space="preserve">if</w:t>
      </w:r>
      <w:r>
        <w:rPr>
          <w:rStyle w:val="NormalTok"/>
        </w:rPr>
        <w:t xml:space="preserve"> </w:t>
      </w:r>
      <w:r>
        <w:rPr>
          <w:rStyle w:val="KeywordTok"/>
        </w:rPr>
        <w:t xml:space="preserve">const</w:t>
      </w:r>
      <w:r>
        <w:rPr>
          <w:rStyle w:val="NormalTok"/>
        </w:rPr>
        <w:t xml:space="preserve"> </w:t>
      </w:r>
      <w:r>
        <w:rPr>
          <w:rStyle w:val="ConstantTok"/>
        </w:rPr>
        <w:t xml:space="preserve">Some</w:t>
      </w:r>
      <w:r>
        <w:rPr>
          <w:rStyle w:val="NormalTok"/>
        </w:rPr>
        <w:t xml:space="preserve">([left</w:t>
      </w:r>
      <w:r>
        <w:rPr>
          <w:rStyle w:val="RegionMarkerTok"/>
        </w:rPr>
        <w:t xml:space="preserve">,</w:t>
      </w:r>
      <w:r>
        <w:rPr>
          <w:rStyle w:val="NormalTok"/>
        </w:rPr>
        <w:t xml:space="preserve"> right]) </w:t>
      </w:r>
      <w:r>
        <w:rPr>
          <w:rStyle w:val="OperatorTok"/>
        </w:rPr>
        <w:t xml:space="preserve">=</w:t>
      </w:r>
      <w:r>
        <w:rPr>
          <w:rStyle w:val="NormalTok"/>
        </w:rPr>
        <w:t xml:space="preserve"> summands(numbers</w:t>
      </w:r>
      <w:r>
        <w:rPr>
          <w:rStyle w:val="RegionMarkerTok"/>
        </w:rPr>
        <w:t xml:space="preserve">,</w:t>
      </w:r>
      <w:r>
        <w:rPr>
          <w:rStyle w:val="NormalTok"/>
        </w:rPr>
        <w:t xml:space="preserve"> sum) </w:t>
      </w:r>
      <w:r>
        <w:rPr>
          <w:rStyle w:val="OperatorTok"/>
        </w:rPr>
        <w:t xml:space="preserve">{</w:t>
      </w:r>
      <w:r>
        <w:br/>
      </w:r>
      <w:r>
        <w:rPr>
          <w:rStyle w:val="NormalTok"/>
        </w:rPr>
        <w:t xml:space="preserve">  print(f</w:t>
      </w:r>
      <w:r>
        <w:rPr>
          <w:rStyle w:val="StringTok"/>
        </w:rPr>
        <w:t xml:space="preserve">"Sum of {left} and {right} = {sum}"</w:t>
      </w:r>
      <w:r>
        <w:rPr>
          <w:rStyle w:val="Normal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w:t>
      </w:r>
      <w:r>
        <w:rPr>
          <w:rStyle w:val="StringTok"/>
        </w:rPr>
        <w:t xml:space="preserve">"Pointers have crossed, no sum found"</w:t>
      </w:r>
      <w:r>
        <w:rPr>
          <w:rStyle w:val="NormalTok"/>
        </w:rPr>
        <w:t xml:space="preserve">)</w:t>
      </w:r>
      <w:r>
        <w:br/>
      </w:r>
      <w:r>
        <w:rPr>
          <w:rStyle w:val="OperatorTok"/>
        </w:rPr>
        <w:t xml:space="preserve">}</w:t>
      </w:r>
    </w:p>
    <w:p>
      <w:r>
        <w:br w:type="page"/>
      </w:r>
    </w:p>
    <w:bookmarkEnd w:id="246"/>
    <w:bookmarkEnd w:id="247"/>
    <w:bookmarkStart w:id="248" w:name="todo-selbstständigkeitserklärung"/>
    <w:p>
      <w:pPr>
        <w:pStyle w:val="Heading1"/>
      </w:pPr>
      <w:r>
        <w:t xml:space="preserve">Anhang C —</w:t>
      </w:r>
      <w:r>
        <w:t xml:space="preserve"> </w:t>
      </w:r>
      <w:r>
        <w:rPr>
          <w:bCs/>
          <w:b/>
        </w:rPr>
        <w:t xml:space="preserve">TODO</w:t>
      </w:r>
      <w:r>
        <w:t xml:space="preserve"> </w:t>
      </w:r>
      <w:r>
        <w:t xml:space="preserve">Selbstständigkeitserklärung</w:t>
      </w:r>
    </w:p>
    <w:p>
      <w:pPr>
        <w:pStyle w:val="FirstParagraph"/>
      </w:pPr>
      <w:r>
        <w:t xml:space="preserve">Ich erkläre, dass ich die vorliegende Arbeit selbständig und ohne fremde Mittel verfasst und keine anderen Hilfsmittel als die angegebenen verwendet habe.</w:t>
      </w:r>
      <w:r>
        <w:t xml:space="preserve"> </w:t>
      </w:r>
      <w:r>
        <w:t xml:space="preserve">Insbesondere versichere ich, dass ich alle wörtlichen und sinngemäßen Übernahmen aus anderen Werken als solche kenntlich gemacht habe.</w:t>
      </w:r>
    </w:p>
    <w:p>
      <w:pPr>
        <w:pStyle w:val="TextBody"/>
      </w:pPr>
      <w:r>
        <w:t xml:space="preserve">Ort/Datum: …………………………………… Unterschrift: ……………………………………</w:t>
      </w:r>
      <w:r>
        <w:br/>
      </w:r>
    </w:p>
    <w:bookmarkEnd w:id="248"/>
    <w:sectPr>
      <w:footnotePr>
        <w:numFmt w:val="decimal"/>
      </w:footnotePr>
      <w:type w:val="nextPage"/>
      <w:pgSz w:h="16838" w:w="11906"/>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Anchor"/>
        </w:rPr>
        <w:footnoteRef/>
      </w:r>
      <w:r>
        <w:t xml:space="preserve"> </w:t>
      </w:r>
      <w:r>
        <w:t xml:space="preserve">Englisch ist die Sprache in der die meisten Programmiersprachen geschrieben werden.</w:t>
      </w:r>
    </w:p>
  </w:footnote>
  <w:footnote w:id="37">
    <w:p>
      <w:pPr>
        <w:pStyle w:val="Footnote"/>
      </w:pPr>
      <w:r>
        <w:rPr>
          <w:rStyle w:val="FootnoteAnchor"/>
        </w:rPr>
        <w:footnoteRef/>
      </w:r>
      <w:r>
        <w:t xml:space="preserve"> </w:t>
      </w:r>
      <w:r>
        <w:t xml:space="preserve">Eine Turing-vollständige Sprache kann zur Umsetzung jedes beliebigen Algorithmus benutzt werden.</w:t>
      </w:r>
      <w:r>
        <w:t xml:space="preserve"> </w:t>
      </w:r>
      <w:r>
        <w:t xml:space="preserve">[9]</w:t>
      </w:r>
      <w:r>
        <w:t xml:space="preserve">,</w:t>
      </w:r>
      <w:r>
        <w:t xml:space="preserve"> </w:t>
      </w:r>
      <w:r>
        <w:t xml:space="preserve">[3]</w:t>
      </w:r>
    </w:p>
  </w:footnote>
  <w:footnote w:id="39">
    <w:p>
      <w:pPr>
        <w:pStyle w:val="Footnote"/>
      </w:pPr>
      <w:r>
        <w:rPr>
          <w:rStyle w:val="FootnoteAnchor"/>
        </w:rPr>
        <w:footnoteRef/>
      </w:r>
      <w:r>
        <w:t xml:space="preserve"> </w:t>
      </w:r>
      <w:r>
        <w:t xml:space="preserve">JetBrains ist ein Unternehmen, das integrierte Entwicklungsumgebungen entwickelt</w:t>
      </w:r>
    </w:p>
  </w:footnote>
  <w:footnote w:id="40">
    <w:p>
      <w:pPr>
        <w:pStyle w:val="Footnote"/>
      </w:pPr>
      <w:r>
        <w:rPr>
          <w:rStyle w:val="FootnoteAnchor"/>
        </w:rPr>
        <w:footnoteRef/>
      </w:r>
      <w:r>
        <w:t xml:space="preserve"> </w:t>
      </w:r>
      <w:r>
        <w:t xml:space="preserve">Die Apache Software Foundation ist eine gemeinnützige Organisation, die Open-Source Softwareprojekte unterstützt.</w:t>
      </w:r>
      <w:r>
        <w:t xml:space="preserve"> </w:t>
      </w:r>
      <w:r>
        <w:t xml:space="preserve">[14]</w:t>
      </w:r>
    </w:p>
  </w:footnote>
  <w:footnote w:id="44">
    <w:p>
      <w:pPr>
        <w:pStyle w:val="Footnote"/>
      </w:pPr>
      <w:r>
        <w:rPr>
          <w:rStyle w:val="FootnoteAnchor"/>
        </w:rPr>
        <w:footnoteRef/>
      </w:r>
      <w:r>
        <w:t xml:space="preserve"> </w:t>
      </w:r>
      <w:r>
        <w:t xml:space="preserve">Funktionen höherer Ordnung sind Funktionen, welche andere Funktionen als Parameter verwenden oder eine Funktion zurüchgeben.</w:t>
      </w:r>
    </w:p>
  </w:footnote>
  <w:footnote w:id="49">
    <w:p>
      <w:pPr>
        <w:pStyle w:val="Footnote"/>
      </w:pPr>
      <w:r>
        <w:rPr>
          <w:rStyle w:val="FootnoteAnchor"/>
        </w:rPr>
        <w:footnoteRef/>
      </w:r>
      <w:r>
        <w:t xml:space="preserve"> </w:t>
      </w:r>
      <w:r>
        <w:t xml:space="preserve">Ein Interpreter ist ein Computerprogramm, das die in einer Programmiersprache geschriebene Anweisungen direkt ausführt.</w:t>
      </w:r>
    </w:p>
  </w:footnote>
  <w:footnote w:id="50">
    <w:p>
      <w:pPr>
        <w:pStyle w:val="Footnote"/>
      </w:pPr>
      <w:r>
        <w:rPr>
          <w:rStyle w:val="FootnoteAnchor"/>
        </w:rPr>
        <w:footnoteRef/>
      </w:r>
      <w:r>
        <w:t xml:space="preserve"> </w:t>
      </w:r>
      <w:r>
        <w:t xml:space="preserve">Ein Kompiler ist ein Computerprogramm, das den in einer Programmiersprache geschriebenen Code in eine andere Sprache übersetzt.</w:t>
      </w:r>
    </w:p>
  </w:footnote>
  <w:footnote w:id="52">
    <w:p>
      <w:pPr>
        <w:pStyle w:val="Footnote"/>
      </w:pPr>
      <w:r>
        <w:rPr>
          <w:rStyle w:val="FootnoteAnchor"/>
        </w:rPr>
        <w:footnoteRef/>
      </w:r>
      <w:r>
        <w:t xml:space="preserve"> </w:t>
      </w:r>
      <w:r>
        <w:t xml:space="preserve">Das Spiralcurriculum festigt Vorwissen durch wiederholte Begegnungen mit dem selben Thema und baut im Laufe der Zeit darauf auf.</w:t>
      </w:r>
      <w:r>
        <w:t xml:space="preserve"> </w:t>
      </w:r>
      <w:r>
        <w:t xml:space="preserve">[59]</w:t>
      </w:r>
    </w:p>
  </w:footnote>
  <w:footnote w:id="64">
    <w:p>
      <w:pPr>
        <w:pStyle w:val="Footnote"/>
      </w:pPr>
      <w:r>
        <w:rPr>
          <w:rStyle w:val="FootnoteAnchor"/>
        </w:rPr>
        <w:footnoteRef/>
      </w:r>
      <w:r>
        <w:t xml:space="preserve"> </w:t>
      </w:r>
      <w:r>
        <w:t xml:space="preserve">„</w:t>
      </w:r>
      <w:r>
        <w:t xml:space="preserve">\n</w:t>
      </w:r>
      <w:r>
        <w:t xml:space="preserve">” stellt nur für Unix-Systeme einen vollen Zeilenumbruch dar, unter Windows muss „</w:t>
      </w:r>
      <w:r>
        <w:t xml:space="preserve">\r\n</w:t>
      </w:r>
      <w:r>
        <w:t xml:space="preserve">” benutzt werden.</w:t>
      </w:r>
    </w:p>
  </w:footnote>
  <w:footnote w:id="72">
    <w:p>
      <w:pPr>
        <w:pStyle w:val="Footnote"/>
      </w:pPr>
      <w:r>
        <w:rPr>
          <w:rStyle w:val="FootnoteAnchor"/>
        </w:rPr>
        <w:footnoteRef/>
      </w:r>
      <w:r>
        <w:t xml:space="preserve"> </w:t>
      </w:r>
      <w:r>
        <w:t xml:space="preserve">Addition: „</w:t>
      </w:r>
      <w:r>
        <w:t xml:space="preserve">+</w:t>
      </w:r>
      <w:r>
        <w:t xml:space="preserve">” Subtraktion: „</w:t>
      </w:r>
      <w:r>
        <w:t xml:space="preserve">-</w:t>
      </w:r>
      <w:r>
        <w:t xml:space="preserve">” Multiplikation: „</w:t>
      </w:r>
      <w:r>
        <w:t xml:space="preserve">*</w:t>
      </w:r>
      <w:r>
        <w:t xml:space="preserve">” Division: „</w:t>
      </w:r>
      <w:r>
        <w:t xml:space="preserve">/</w:t>
      </w:r>
      <w:r>
        <w:t xml:space="preserve">” Rest: „</w:t>
      </w:r>
      <w:r>
        <w:t xml:space="preserve">%</w:t>
      </w:r>
      <w:r>
        <w:t xml:space="preserve">” Und: „</w:t>
      </w:r>
      <w:r>
        <w:t xml:space="preserve">&amp;</w:t>
      </w:r>
      <w:r>
        <w:t xml:space="preserve">” Oder: „</w:t>
      </w:r>
      <w:r>
        <w:t xml:space="preserve">|</w:t>
      </w:r>
      <w:r>
        <w:t xml:space="preserve">”</w:t>
      </w:r>
    </w:p>
  </w:footnote>
  <w:footnote w:id="73">
    <w:p>
      <w:pPr>
        <w:pStyle w:val="Footnote"/>
      </w:pPr>
      <w:r>
        <w:rPr>
          <w:rStyle w:val="FootnoteAnchor"/>
        </w:rPr>
        <w:footnoteRef/>
      </w:r>
      <w:r>
        <w:t xml:space="preserve"> </w:t>
      </w:r>
      <w:r>
        <w:t xml:space="preserve">Gleich: „</w:t>
      </w:r>
      <w:r>
        <w:t xml:space="preserve">==</w:t>
      </w:r>
      <w:r>
        <w:t xml:space="preserve">” Kleiner: „</w:t>
      </w:r>
      <w:r>
        <w:t xml:space="preserve">&lt;</w:t>
      </w:r>
      <w:r>
        <w:t xml:space="preserve">” Kleiner gleich „</w:t>
      </w:r>
      <w:r>
        <w:t xml:space="preserve">&lt;=</w:t>
      </w:r>
      <w:r>
        <w:t xml:space="preserve">” Größer „</w:t>
      </w:r>
      <w:r>
        <w:t xml:space="preserve">&gt;</w:t>
      </w:r>
      <w:r>
        <w:t xml:space="preserve">” Größer gleich „</w:t>
      </w:r>
      <w:r>
        <w:t xml:space="preserve">&gt;=</w:t>
      </w:r>
      <w:r>
        <w:t xml:space="preserve">”</w:t>
      </w:r>
    </w:p>
  </w:footnote>
  <w:footnote w:id="74">
    <w:p>
      <w:pPr>
        <w:pStyle w:val="Footnote"/>
      </w:pPr>
      <w:r>
        <w:rPr>
          <w:rStyle w:val="FootnoteAnchor"/>
        </w:rPr>
        <w:footnoteRef/>
      </w:r>
      <w:r>
        <w:t xml:space="preserve"> </w:t>
      </w:r>
      <w:r>
        <w:t xml:space="preserve">Zuweisungen: „</w:t>
      </w:r>
      <w:r>
        <w:t xml:space="preserve">=</w:t>
      </w:r>
      <w:r>
        <w:t xml:space="preserve">” „</w:t>
      </w:r>
      <w:r>
        <w:t xml:space="preserve">+=</w:t>
      </w:r>
      <w:r>
        <w:t xml:space="preserve">” „</w:t>
      </w:r>
      <w:r>
        <w:t xml:space="preserve">-=</w:t>
      </w:r>
      <w:r>
        <w:t xml:space="preserve">” “*=” „</w:t>
      </w:r>
      <w:r>
        <w:t xml:space="preserve">/=</w:t>
      </w:r>
      <w:r>
        <w:t xml:space="preserve">” „</w:t>
      </w:r>
      <w:r>
        <w:t xml:space="preserve">%=</w:t>
      </w:r>
      <w:r>
        <w:t xml:space="preserve">” „</w:t>
      </w:r>
      <w:r>
        <w:t xml:space="preserve">&amp;=</w:t>
      </w:r>
      <w:r>
        <w:t xml:space="preserve">” „</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de-DE"/>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170" w:before="0" w:line="360" w:lineRule="auto"/>
      <w:jc w:val="left"/>
    </w:pPr>
    <w:rPr>
      <w:rFonts w:ascii="ArialMT Nerd Font" w:cs="" w:cstheme="minorBidi" w:eastAsia="Cambria" w:eastAsiaTheme="minorHAnsi" w:hAnsi="ArialMT Nerd Font"/>
      <w:color w:val="auto"/>
      <w:kern w:val="0"/>
      <w:sz w:val="22"/>
      <w:szCs w:val="24"/>
      <w:lang w:bidi="ar-SA" w:eastAsia="en-US" w:val="de-DE"/>
    </w:rPr>
  </w:style>
  <w:style w:styleId="Heading1" w:type="paragraph">
    <w:name w:val="Heading 1"/>
    <w:basedOn w:val="Normal"/>
    <w:next w:val="TextBody"/>
    <w:uiPriority w:val="9"/>
    <w:qFormat/>
    <w:pPr>
      <w:keepNext w:val="true"/>
      <w:keepLines/>
      <w:spacing w:after="0" w:before="340"/>
      <w:contextualSpacing/>
      <w:outlineLvl w:val="0"/>
    </w:pPr>
    <w:rPr>
      <w:rFonts w:ascii="ArialMT Nerd Font" w:cs="" w:cstheme="majorBidi" w:eastAsia="" w:eastAsiaTheme="majorEastAsia" w:hAnsi="ArialMT Nerd Font"/>
      <w:b/>
      <w:bCs/>
      <w:color w:val="auto"/>
      <w:sz w:val="32"/>
      <w:szCs w:val="32"/>
    </w:rPr>
  </w:style>
  <w:style w:styleId="Heading2" w:type="paragraph">
    <w:name w:val="Heading 2"/>
    <w:basedOn w:val="Normal"/>
    <w:next w:val="TextBody"/>
    <w:uiPriority w:val="9"/>
    <w:unhideWhenUsed/>
    <w:qFormat/>
    <w:pPr>
      <w:keepNext w:val="true"/>
      <w:keepLines/>
      <w:spacing w:after="0" w:before="283"/>
      <w:outlineLvl w:val="1"/>
    </w:pPr>
    <w:rPr>
      <w:rFonts w:ascii="ArialMT Nerd Font" w:cs="" w:cstheme="majorBidi" w:eastAsia="" w:eastAsiaTheme="majorEastAsia" w:hAnsi="ArialMT Nerd Font"/>
      <w:b/>
      <w:bCs/>
      <w:color w:val="auto"/>
      <w:sz w:val="28"/>
      <w:szCs w:val="28"/>
    </w:rPr>
  </w:style>
  <w:style w:styleId="Heading3" w:type="paragraph">
    <w:name w:val="Heading 3"/>
    <w:basedOn w:val="Normal"/>
    <w:next w:val="TextBody"/>
    <w:uiPriority w:val="9"/>
    <w:unhideWhenUsed/>
    <w:qFormat/>
    <w:pPr>
      <w:keepNext w:val="true"/>
      <w:keepLines/>
      <w:spacing w:after="0" w:before="227"/>
      <w:outlineLvl w:val="2"/>
    </w:pPr>
    <w:rPr>
      <w:rFonts w:ascii="ArialMT Nerd Font" w:cs="" w:cstheme="majorBidi" w:eastAsia="" w:eastAsiaTheme="majorEastAsia" w:hAnsi="ArialMT Nerd Font"/>
      <w:b/>
      <w:bCs/>
      <w:color w:val="auto"/>
      <w:sz w:val="26"/>
      <w:szCs w:val="24"/>
    </w:rPr>
  </w:style>
  <w:style w:styleId="Heading4" w:type="paragraph">
    <w:name w:val="Heading 4"/>
    <w:basedOn w:val="Normal"/>
    <w:next w:val="TextBody"/>
    <w:uiPriority w:val="9"/>
    <w:unhideWhenUsed/>
    <w:qFormat/>
    <w:pPr>
      <w:keepNext w:val="true"/>
      <w:keepLines/>
      <w:spacing w:after="0" w:before="170"/>
      <w:outlineLvl w:val="3"/>
    </w:pPr>
    <w:rPr>
      <w:rFonts w:ascii="ArialMT Nerd Font" w:cs="" w:cstheme="majorBidi" w:eastAsia="" w:eastAsiaTheme="majorEastAsia" w:hAnsi="ArialMT Nerd Font"/>
      <w:b/>
      <w:bCs/>
      <w:i w:val="false"/>
      <w:color w:val="auto"/>
      <w:sz w:val="24"/>
      <w:szCs w:val="24"/>
    </w:rPr>
  </w:style>
  <w:style w:styleId="Heading5" w:type="paragraph">
    <w:name w:val="Heading 5"/>
    <w:basedOn w:val="Normal"/>
    <w:next w:val="TextBody"/>
    <w:uiPriority w:val="9"/>
    <w:unhideWhenUsed/>
    <w:qFormat/>
    <w:pPr>
      <w:keepNext w:val="true"/>
      <w:keepLines/>
      <w:spacing w:after="0" w:before="170"/>
      <w:outlineLvl w:val="4"/>
    </w:pPr>
    <w:rPr>
      <w:rFonts w:ascii="ArialMT Nerd Font" w:cs="" w:cstheme="majorBidi" w:eastAsia="" w:eastAsiaTheme="majorEastAsia" w:hAnsi="ArialMT Nerd Font"/>
      <w:b/>
      <w:iCs/>
      <w:color w:val="auto"/>
      <w:sz w:val="24"/>
      <w:szCs w:val="24"/>
    </w:rPr>
  </w:style>
  <w:style w:styleId="Heading6" w:type="paragraph">
    <w:name w:val="Heading 6"/>
    <w:basedOn w:val="Normal"/>
    <w:next w:val="TextBody"/>
    <w:uiPriority w:val="9"/>
    <w:unhideWhenUsed/>
    <w:qFormat/>
    <w:pPr>
      <w:keepNext w:val="true"/>
      <w:keepLines/>
      <w:spacing w:after="0" w:before="170"/>
      <w:outlineLvl w:val="5"/>
    </w:pPr>
    <w:rPr>
      <w:rFonts w:ascii="ArialMT Nerd Font" w:cs="" w:cstheme="majorBidi" w:eastAsia="" w:eastAsiaTheme="majorEastAsia" w:hAnsi="ArialMT Nerd Font"/>
      <w:b/>
      <w:color w:val="auto"/>
      <w:sz w:val="24"/>
      <w:szCs w:val="24"/>
    </w:rPr>
  </w:style>
  <w:style w:styleId="Heading7" w:type="paragraph">
    <w:name w:val="Heading 7"/>
    <w:basedOn w:val="Normal"/>
    <w:next w:val="TextBody"/>
    <w:uiPriority w:val="9"/>
    <w:unhideWhenUsed/>
    <w:qFormat/>
    <w:pPr>
      <w:keepNext w:val="true"/>
      <w:keepLines/>
      <w:spacing w:after="0" w:before="170"/>
      <w:outlineLvl w:val="6"/>
    </w:pPr>
    <w:rPr>
      <w:rFonts w:ascii="ArialMT Nerd Font" w:cs="" w:cstheme="majorBidi" w:eastAsia="" w:eastAsiaTheme="majorEastAsia" w:hAnsi="ArialMT Nerd Font"/>
      <w:b/>
      <w:color w:val="auto"/>
      <w:sz w:val="24"/>
      <w:szCs w:val="24"/>
    </w:rPr>
  </w:style>
  <w:style w:styleId="Heading8" w:type="paragraph">
    <w:name w:val="Heading 8"/>
    <w:basedOn w:val="Normal"/>
    <w:next w:val="TextBody"/>
    <w:uiPriority w:val="9"/>
    <w:unhideWhenUsed/>
    <w:qFormat/>
    <w:pPr>
      <w:keepNext w:val="true"/>
      <w:keepLines/>
      <w:spacing w:after="0" w:before="170"/>
      <w:outlineLvl w:val="7"/>
    </w:pPr>
    <w:rPr>
      <w:rFonts w:ascii="ArialMT Nerd Font" w:cs="" w:cstheme="majorBidi" w:eastAsia="" w:eastAsiaTheme="majorEastAsia" w:hAnsi="ArialMT Nerd Font"/>
      <w:b/>
      <w:color w:val="auto"/>
      <w:sz w:val="24"/>
      <w:szCs w:val="24"/>
    </w:rPr>
  </w:style>
  <w:style w:styleId="Heading9" w:type="paragraph">
    <w:name w:val="Heading 9"/>
    <w:basedOn w:val="Normal"/>
    <w:next w:val="TextBody"/>
    <w:uiPriority w:val="9"/>
    <w:unhideWhenUsed/>
    <w:qFormat/>
    <w:pPr>
      <w:keepNext w:val="true"/>
      <w:keepLines/>
      <w:spacing w:after="0" w:before="170"/>
      <w:outlineLvl w:val="8"/>
    </w:pPr>
    <w:rPr>
      <w:rFonts w:ascii="ArialMT Nerd Font" w:cs="" w:cstheme="majorBidi" w:eastAsia="" w:eastAsiaTheme="majorEastAsia" w:hAnsi="ArialMT Nerd Font"/>
      <w:b/>
      <w:color w:val="auto"/>
      <w:sz w:val="24"/>
      <w:szCs w:val="24"/>
    </w:rPr>
  </w:style>
  <w:style w:default="1" w:styleId="DefaultParagraphFont" w:type="character">
    <w:name w:val="Default Paragraph Font"/>
    <w:semiHidden/>
    <w:unhideWhenUsed/>
    <w:qFormat/>
    <w:rPr>
      <w:rFonts w:ascii="ArialMT Nerd Font" w:hAnsi="ArialMT Nerd Font"/>
    </w:rPr>
  </w:style>
  <w:style w:customStyle="1" w:styleId="BodyTextChar" w:type="character">
    <w:name w:val="Body Text Char"/>
    <w:basedOn w:val="DefaultParagraphFont"/>
    <w:qFormat/>
    <w:rPr/>
  </w:style>
  <w:style w:customStyle="1" w:styleId="SectionNumber" w:type="character">
    <w:name w:val="Section Number"/>
    <w:basedOn w:val="BodyTextChar"/>
    <w:qFormat/>
    <w:rPr>
      <w:rFonts w:ascii="ArialMT Nerd Font" w:hAnsi="ArialMT Nerd Font"/>
    </w:rPr>
  </w:style>
  <w:style w:styleId="FootnoteCharacters" w:type="character">
    <w:name w:val="Footnote Characters"/>
    <w:qFormat/>
    <w:rPr>
      <w:rFonts w:ascii="ArialMT Nerd Font" w:hAnsi="ArialMT Nerd Font"/>
      <w:vertAlign w:val="superscript"/>
    </w:rPr>
  </w:style>
  <w:style w:styleId="FootnoteAnchor" w:type="character">
    <w:name w:val="Footnote Reference"/>
    <w:rPr>
      <w:rFonts w:ascii="ArialMT Nerd Font" w:hAnsi="ArialMT Nerd Font"/>
      <w:vertAlign w:val="superscript"/>
    </w:rPr>
  </w:style>
  <w:style w:styleId="InternetLink" w:type="character">
    <w:name w:val="Hyperlink"/>
    <w:basedOn w:val="BodyTextChar"/>
    <w:rPr>
      <w:rFonts w:ascii="ArialMT Nerd Font" w:hAnsi="ArialMT Nerd Font"/>
      <w:color w:val="auto"/>
    </w:rPr>
  </w:style>
  <w:style w:styleId="EndnoteCharacters" w:type="character">
    <w:name w:val="Endnote Characters"/>
    <w:qFormat/>
    <w:rPr>
      <w:rFonts w:ascii="ArialMT Nerd Font" w:hAnsi="ArialMT Nerd Font"/>
      <w:vertAlign w:val="superscript"/>
    </w:rPr>
  </w:style>
  <w:style w:styleId="EndnoteAnchor" w:type="character">
    <w:name w:val="Endnote Reference"/>
    <w:rPr>
      <w:rFonts w:ascii="ArialMT Nerd Font" w:hAnsi="ArialMT Nerd Font"/>
      <w:vertAlign w:val="superscript"/>
    </w:rPr>
  </w:style>
  <w:style w:styleId="CaptionCharacters" w:type="character">
    <w:name w:val="Caption Characters"/>
    <w:qFormat/>
    <w:rPr>
      <w:rFonts w:ascii="ArialMT Nerd Font" w:hAnsi="ArialMT Nerd Font"/>
    </w:rPr>
  </w:style>
  <w:style w:styleId="Definition" w:type="character">
    <w:name w:val="Definition"/>
    <w:qFormat/>
    <w:rPr>
      <w:rFonts w:ascii="ArialMT Nerd Font" w:hAnsi="ArialMT Nerd Font"/>
    </w:rPr>
  </w:style>
  <w:style w:styleId="DropCaps" w:type="character">
    <w:name w:val="Drop Caps"/>
    <w:qFormat/>
    <w:rPr>
      <w:rFonts w:ascii="ArialMT Nerd Font" w:hAnsi="ArialMT Nerd Font"/>
    </w:rPr>
  </w:style>
  <w:style w:styleId="Emphasis" w:type="character">
    <w:name w:val="Emphasis"/>
    <w:qFormat/>
    <w:rPr>
      <w:rFonts w:ascii="ArialMT Nerd Font" w:hAnsi="ArialMT Nerd Font"/>
      <w:i/>
      <w:iCs/>
    </w:rPr>
  </w:style>
  <w:style w:styleId="Example" w:type="character">
    <w:name w:val="Example"/>
    <w:qFormat/>
    <w:rPr>
      <w:rFonts w:ascii="FiraCode Nerd Font" w:cs="Liberation Mono" w:eastAsia="Liberation Mono" w:hAnsi="FiraCode Nerd Font"/>
      <w:shd w:fill="auto" w:val="clear"/>
    </w:rPr>
  </w:style>
  <w:style w:styleId="IndexLink" w:type="character">
    <w:name w:val="Index Link"/>
    <w:qFormat/>
    <w:rPr>
      <w:rFonts w:ascii="ArialMT Nerd Font" w:hAnsi="ArialMT Nerd Font"/>
    </w:rPr>
  </w:style>
  <w:style w:styleId="LineNumbering" w:type="character">
    <w:name w:val="Line Number"/>
    <w:rPr>
      <w:rFonts w:ascii="ArialMT Nerd Font" w:hAnsi="ArialMT Nerd Font"/>
    </w:rPr>
  </w:style>
  <w:style w:styleId="MainIndexEntry" w:type="character">
    <w:name w:val="Main Index Entry"/>
    <w:qFormat/>
    <w:rPr>
      <w:rFonts w:ascii="ArialMT Nerd Font" w:hAnsi="ArialMT Nerd Font"/>
      <w:b/>
      <w:bCs/>
    </w:rPr>
  </w:style>
  <w:style w:styleId="NumberingSymbols" w:type="character">
    <w:name w:val="Numbering Symbols"/>
    <w:qFormat/>
    <w:rPr>
      <w:rFonts w:ascii="ArialMT Nerd Font" w:hAnsi="ArialMT Nerd Font"/>
    </w:rPr>
  </w:style>
  <w:style w:styleId="Placeholder" w:type="character">
    <w:name w:val="Placeholder"/>
    <w:qFormat/>
    <w:rPr>
      <w:rFonts w:ascii="ArialMT Nerd Font" w:hAnsi="ArialMT Nerd Font"/>
      <w:smallCaps/>
      <w:color w:val="008080"/>
      <w:u w:val="dotted"/>
    </w:rPr>
  </w:style>
  <w:style w:styleId="PageNumber" w:type="character">
    <w:name w:val="Page Number"/>
    <w:rPr>
      <w:rFonts w:ascii="ArialMT Nerd Font" w:hAnsi="ArialMT Nerd Font"/>
    </w:rPr>
  </w:style>
  <w:style w:styleId="Quotation" w:type="character">
    <w:name w:val="Quotation"/>
    <w:qFormat/>
    <w:rPr>
      <w:rFonts w:ascii="ArialMT Nerd Font" w:hAnsi="ArialMT Nerd Font"/>
      <w:i/>
      <w:iCs/>
    </w:rPr>
  </w:style>
  <w:style w:styleId="Rubies" w:type="character">
    <w:name w:val="Rubies"/>
    <w:qFormat/>
    <w:rPr>
      <w:rFonts w:ascii="ArialMT Nerd Font" w:hAnsi="ArialMT Nerd Font"/>
      <w:sz w:val="12"/>
      <w:szCs w:val="12"/>
      <w:u w:val="none"/>
      <w:em w:val="none"/>
    </w:rPr>
  </w:style>
  <w:style w:styleId="SourceText" w:type="character">
    <w:name w:val="Source Text"/>
    <w:qFormat/>
    <w:rPr>
      <w:rFonts w:ascii="FiraCode Nerd Font" w:cs="Liberation Mono" w:eastAsia="Liberation Mono" w:hAnsi="FiraCode Nerd Font"/>
    </w:rPr>
  </w:style>
  <w:style w:styleId="Strong" w:type="character">
    <w:name w:val="Strong"/>
    <w:qFormat/>
    <w:rPr>
      <w:rFonts w:ascii="ArialMT Nerd Font" w:hAnsi="ArialMT Nerd Font"/>
      <w:b/>
      <w:bCs/>
    </w:rPr>
  </w:style>
  <w:style w:styleId="Teletype" w:type="character">
    <w:name w:val="Teletype"/>
    <w:qFormat/>
    <w:rPr>
      <w:rFonts w:ascii="FiraCode Nerd Font" w:cs="Liberation Mono" w:eastAsia="Liberation Mono" w:hAnsi="FiraCode Nerd Font"/>
    </w:rPr>
  </w:style>
  <w:style w:styleId="UserEntry" w:type="character">
    <w:name w:val="User Entry"/>
    <w:qFormat/>
    <w:rPr>
      <w:rFonts w:ascii="FiraCode Nerd Font" w:cs="Liberation Mono" w:eastAsia="Liberation Mono" w:hAnsi="FiraCode Nerd Font"/>
    </w:rPr>
  </w:style>
  <w:style w:styleId="Variable" w:type="character">
    <w:name w:val="Variable"/>
    <w:qFormat/>
    <w:rPr>
      <w:rFonts w:ascii="ArialMT Nerd Font" w:hAnsi="ArialMT Nerd Font"/>
      <w:i/>
      <w:iCs/>
    </w:rPr>
  </w:style>
  <w:style w:styleId="VerticalNumberingSymbols" w:type="character">
    <w:name w:val="Vertical Numbering Symbols"/>
    <w:qFormat/>
    <w:rPr>
      <w:rFonts w:ascii="ArialMT Nerd Font" w:hAnsi="ArialMT Nerd Font"/>
      <w:eastAsianLayout w:vert="true"/>
    </w:rPr>
  </w:style>
  <w:style w:styleId="VisitedInternetLink" w:type="character">
    <w:name w:val="FollowedHyperlink"/>
    <w:rPr>
      <w:rFonts w:ascii="ArialMT Nerd Font" w:hAnsi="ArialMT Nerd Font"/>
      <w:color w:val="auto"/>
      <w:u w:val="none"/>
    </w:rPr>
  </w:style>
  <w:style w:styleId="VerbatimChar" w:type="character">
    <w:name w:val="Verbatim Char"/>
    <w:basedOn w:val="BodyTextChar"/>
    <w:qFormat/>
    <w:rPr>
      <w:rFonts w:ascii="FiraCode Nerd Font" w:hAnsi="FiraCode Nerd Font"/>
      <w:sz w:val="21"/>
      <w:shd w:fill="auto" w:val="clear"/>
    </w:rPr>
  </w:style>
  <w:style w:styleId="Heading" w:type="paragraph">
    <w:name w:val="Heading"/>
    <w:basedOn w:val="Normal"/>
    <w:next w:val="TextBody"/>
    <w:qFormat/>
    <w:pPr>
      <w:keepNext w:val="true"/>
      <w:spacing w:after="120" w:before="240"/>
    </w:pPr>
    <w:rPr>
      <w:rFonts w:ascii="ArialMT Nerd Font" w:cs="Droid Sans Devanagari" w:eastAsia="Noto Sans CJK SC" w:hAnsi="ArialMT Nerd Font"/>
      <w:sz w:val="28"/>
      <w:szCs w:val="28"/>
    </w:rPr>
  </w:style>
  <w:style w:styleId="TextBody" w:type="paragraph">
    <w:name w:val="Body Text"/>
    <w:basedOn w:val="Normal"/>
    <w:link w:val="BodyTextChar"/>
    <w:qFormat/>
    <w:pPr>
      <w:spacing w:after="180" w:before="180"/>
      <w:jc w:val="both"/>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val="false"/>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line="264" w:lineRule="auto"/>
    </w:pPr>
    <w:rPr>
      <w:color w:val="auto"/>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auto"/>
      <w:sz w:val="36"/>
      <w:szCs w:val="36"/>
    </w:rPr>
  </w:style>
  <w:style w:styleId="Subtitle" w:type="paragraph">
    <w:name w:val="Subtitle"/>
    <w:basedOn w:val="Title"/>
    <w:next w:val="TextBody"/>
    <w:qFormat/>
    <w:pPr>
      <w:keepNext w:val="true"/>
      <w:keepLines/>
      <w:spacing w:after="240" w:before="240"/>
      <w:jc w:val="center"/>
    </w:pPr>
    <w:rPr>
      <w:rFonts w:ascii="Calibri" w:hAnsi="Calibri"/>
      <w:color w:val="auto"/>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rialMT Nerd Font" w:cs="" w:cstheme="minorBidi" w:eastAsia="Cambria" w:eastAsiaTheme="minorHAnsi" w:hAnsi="ArialMT Nerd Font"/>
      <w:color w:val="auto"/>
      <w:kern w:val="0"/>
      <w:sz w:val="24"/>
      <w:szCs w:val="24"/>
      <w:lang w:bidi="ar-SA" w:eastAsia="en-US" w:val="de-DE"/>
    </w:rPr>
  </w:style>
  <w:style w:styleId="Date" w:type="paragraph">
    <w:name w:val="Date"/>
    <w:next w:val="TextBody"/>
    <w:qFormat/>
    <w:pPr>
      <w:keepNext w:val="true"/>
      <w:keepLines/>
      <w:widowControl/>
      <w:suppressAutoHyphens w:val="true"/>
      <w:bidi w:val="0"/>
      <w:spacing w:after="200" w:before="0"/>
      <w:jc w:val="center"/>
    </w:pPr>
    <w:rPr>
      <w:rFonts w:ascii="ArialMT Nerd Font" w:cs="" w:cstheme="minorBidi" w:eastAsia="Cambria" w:eastAsiaTheme="minorHAnsi" w:hAnsi="ArialMT Nerd Font"/>
      <w:color w:val="auto"/>
      <w:kern w:val="0"/>
      <w:sz w:val="24"/>
      <w:szCs w:val="24"/>
      <w:lang w:bidi="ar-SA" w:eastAsia="en-US" w:val="de-DE"/>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tabs>
        <w:tab w:pos="720" w:val="clear"/>
      </w:tabs>
      <w:ind w:hanging="567" w:left="567" w:right="0"/>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keepNext w:val="false"/>
      <w:spacing w:after="57" w:before="0" w:line="252" w:lineRule="auto"/>
      <w:ind w:hanging="170" w:left="227" w:right="0"/>
    </w:pPr>
    <w:rPr>
      <w:sz w:val="18"/>
    </w:rPr>
  </w:style>
  <w:style w:customStyle="1" w:styleId="DefinitionTerm" w:type="paragraph">
    <w:name w:val="Definition Term"/>
    <w:basedOn w:val="Normal"/>
    <w:next w:val="Definition1"/>
    <w:qFormat/>
    <w:pPr>
      <w:keepNext w:val="true"/>
      <w:keepLines/>
      <w:spacing w:after="0" w:before="0"/>
    </w:pPr>
    <w:rPr>
      <w:b/>
    </w:rPr>
  </w:style>
  <w:style w:customStyle="1" w:styleId="Definition1" w:type="paragraph">
    <w:name w:val="Definition"/>
    <w:basedOn w:val="Normal"/>
    <w:qFormat/>
    <w:pPr/>
    <w:rPr/>
  </w:style>
  <w:style w:customStyle="1" w:styleId="TableCaption" w:type="paragraph">
    <w:name w:val="Table Caption"/>
    <w:basedOn w:val="Caption"/>
    <w:qFormat/>
    <w:pPr>
      <w:keepNext w:val="true"/>
      <w:spacing w:after="85" w:before="113"/>
      <w:jc w:val="left"/>
    </w:pPr>
    <w:rPr/>
  </w:style>
  <w:style w:customStyle="1" w:styleId="ImageCaption" w:type="paragraph">
    <w:name w:val="Image Caption"/>
    <w:basedOn w:val="Caption"/>
    <w:qFormat/>
    <w:pPr>
      <w:spacing w:after="176" w:before="113" w:line="276"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482" w:line="360" w:lineRule="auto"/>
      <w:contextualSpacing w:val="false"/>
      <w:outlineLvl w:val="9"/>
    </w:pPr>
    <w:rPr>
      <w:rFonts w:ascii="ArialMT Nerd Font" w:cs="" w:cstheme="majorBidi" w:eastAsia="" w:eastAsiaTheme="majorEastAsia" w:hAnsi="ArialMT Nerd Font"/>
      <w:b/>
      <w:bCs w:val="false"/>
      <w:color w:themeShade="bf" w:val="auto"/>
    </w:rPr>
  </w:style>
  <w:style w:styleId="HorizontalLine" w:type="paragraph">
    <w:name w:val="Horizontal Line"/>
    <w:basedOn w:val="Normal"/>
    <w:next w:val="TextBody"/>
    <w:qFormat/>
    <w:pPr>
      <w:suppressLineNumbers/>
      <w:pBdr>
        <w:bottom w:color="808080" w:space="0" w:sz="2" w:val="double"/>
      </w:pBdr>
      <w:spacing w:after="283" w:before="0"/>
    </w:pPr>
    <w:rPr>
      <w:sz w:val="12"/>
      <w:szCs w:val="12"/>
    </w:rPr>
  </w:style>
  <w:style w:styleId="PreformattedText" w:type="paragraph">
    <w:name w:val="Preformatted Text"/>
    <w:basedOn w:val="Normal"/>
    <w:qFormat/>
    <w:pPr>
      <w:spacing w:after="0" w:before="0"/>
    </w:pPr>
    <w:rPr>
      <w:rFonts w:ascii="FiraCode Nerd Font" w:cs="Liberation Mono" w:eastAsia="Liberation Mono" w:hAnsi="FiraCode Nerd Font"/>
      <w:sz w:val="20"/>
      <w:szCs w:val="20"/>
      <w:shd w:fill="auto" w:val="clea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HeaderRight" w:type="paragraph">
    <w:name w:val="Header Right"/>
    <w:basedOn w:val="Header"/>
    <w:qFormat/>
    <w:pPr>
      <w:suppressLineNumbers/>
      <w:jc w:val="right"/>
    </w:pPr>
    <w:rPr/>
  </w:style>
  <w:style w:styleId="UserIndexHeading" w:type="paragraph">
    <w:name w:val="User Index Heading"/>
    <w:basedOn w:val="IndexHeading"/>
    <w:qFormat/>
    <w:pPr>
      <w:suppressLineNumbers/>
      <w:ind w:hanging="0" w:left="0"/>
    </w:pPr>
    <w:rPr>
      <w:b/>
      <w:bCs/>
      <w:sz w:val="32"/>
      <w:szCs w:val="32"/>
    </w:rPr>
  </w:style>
  <w:style w:styleId="TableContents" w:type="paragraph">
    <w:name w:val="Table Contents"/>
    <w:basedOn w:val="Normal"/>
    <w:qFormat/>
    <w:pPr>
      <w:widowControl w:val="false"/>
      <w:suppressLineNumbers/>
      <w:spacing w:after="0" w:before="0" w:line="360" w:lineRule="auto"/>
    </w:pPr>
    <w:rPr/>
  </w:style>
  <w:style w:styleId="TableHeading" w:type="paragraph">
    <w:name w:val="Table Heading"/>
    <w:basedOn w:val="Heading1"/>
    <w:next w:val="TableContents"/>
    <w:qFormat/>
    <w:pPr>
      <w:suppressLineNumbers/>
      <w:jc w:val="center"/>
    </w:pPr>
    <w:rPr>
      <w:b/>
      <w:bCs/>
    </w:rPr>
  </w:style>
  <w:style w:styleId="TableofAuthorities" w:type="paragraph">
    <w:name w:val="Table of Authorities"/>
    <w:basedOn w:val="IndexHeading"/>
    <w:qFormat/>
    <w:pPr>
      <w:suppressLineNumbers/>
      <w:ind w:hanging="0" w:left="0"/>
    </w:pPr>
    <w:rPr>
      <w:b/>
      <w:bCs/>
      <w:sz w:val="32"/>
      <w:szCs w:val="32"/>
    </w:rPr>
  </w:style>
  <w:style w:styleId="SourceCode" w:type="paragraph">
    <w:name w:val="Source Code"/>
    <w:basedOn w:val="Normal"/>
    <w:qFormat/>
    <w:pPr>
      <w:pBdr>
        <w:left w:color="DDDDDD" w:space="6" w:sz="12" w:val="single"/>
      </w:pBdr>
      <w:shd w:fill="FAFAFA" w:val="clear"/>
      <w:spacing w:after="227" w:before="113" w:line="276" w:lineRule="auto"/>
      <w:ind w:hanging="0" w:left="113" w:right="0"/>
    </w:pPr>
    <w:rPr>
      <w:rFonts w:ascii="FiraCode Nerd Font" w:hAnsi="FiraCode Nerd Font"/>
      <w:sz w:val="20"/>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character" w:customStyle="1" w:styleId="KeywordTok">
    <w:name w:val="KeywordTok"/>
    <w:basedOn w:val="VerbatimChar"/>
    <w:rPr>
      <w:color w:val="d73a49"/>
    </w:rPr>
  </w:style>
  <w:style w:type="character" w:customStyle="1" w:styleId="DataTypeTok">
    <w:name w:val="DataTypeTok"/>
    <w:basedOn w:val="VerbatimChar"/>
    <w:rPr>
      <w:color w:val="e54e5d"/>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2aa198"/>
    </w:rPr>
  </w:style>
  <w:style w:type="character" w:customStyle="1" w:styleId="SpecialCharTok">
    <w:name w:val="SpecialCharTok"/>
    <w:basedOn w:val="VerbatimChar"/>
    <w:rPr>
      <w:color w:val="005cc5"/>
    </w:rPr>
  </w:style>
  <w:style w:type="character" w:customStyle="1" w:styleId="StringTok">
    <w:name w:val="StringTok"/>
    <w:basedOn w:val="VerbatimChar"/>
    <w:rPr>
      <w:color w:val="2aa198"/>
    </w:rPr>
  </w:style>
  <w:style w:type="character" w:customStyle="1" w:styleId="VerbatimStringTok">
    <w:name w:val="VerbatimStringTok"/>
    <w:basedOn w:val="VerbatimChar"/>
    <w:rPr>
      <w:color w:val="2aa198"/>
    </w:rPr>
  </w:style>
  <w:style w:type="character" w:customStyle="1" w:styleId="SpecialStringTok">
    <w:name w:val="SpecialStringTok"/>
    <w:basedOn w:val="VerbatimChar"/>
    <w:rPr>
      <w:color w:val="2aa198"/>
    </w:rPr>
  </w:style>
  <w:style w:type="character" w:customStyle="1" w:styleId="ImportTok">
    <w:name w:val="ImportTok"/>
    <w:basedOn w:val="VerbatimChar"/>
    <w:rPr>
      <w:color w:val="2aa198"/>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a737d"/>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bd4dd6"/>
    </w:rPr>
  </w:style>
  <w:style w:type="character" w:customStyle="1" w:styleId="OperatorTok">
    <w:name w:val="OperatorTok"/>
    <w:basedOn w:val="VerbatimChar"/>
    <w:rPr>
      <w:color w:val="24292e"/>
    </w:rPr>
  </w:style>
  <w:style w:type="character" w:customStyle="1" w:styleId="BuiltInTok">
    <w:name w:val="BuiltInTok"/>
    <w:basedOn w:val="VerbatimChar"/>
    <w:rPr>
      <w:color w:val="2373ce"/>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103" Target="http://www.groovy-lang.org/single-page-documentation.html" TargetMode="External" /><Relationship Type="http://schemas.openxmlformats.org/officeDocument/2006/relationships/hyperlink" Id="rId137" Target="https://2022.stateofjs.com/en-US/opinions/#top_currently_missing_from_js" TargetMode="External" /><Relationship Type="http://schemas.openxmlformats.org/officeDocument/2006/relationships/hyperlink" Id="rId99" Target="https://apache.org/" TargetMode="External" /><Relationship Type="http://schemas.openxmlformats.org/officeDocument/2006/relationships/hyperlink" Id="rId177" Target="https://blog.logrocket.com/functional-programming-in-go" TargetMode="External" /><Relationship Type="http://schemas.openxmlformats.org/officeDocument/2006/relationships/hyperlink" Id="rId105" Target="https://clojure.org/index" TargetMode="External" /><Relationship Type="http://schemas.openxmlformats.org/officeDocument/2006/relationships/hyperlink" Id="rId107" Target="https://clojure.org/reference" TargetMode="External" /><Relationship Type="http://schemas.openxmlformats.org/officeDocument/2006/relationships/hyperlink" Id="rId199" Target="https://cplusplus.com/reference/cstdint" TargetMode="External" /><Relationship Type="http://schemas.openxmlformats.org/officeDocument/2006/relationships/hyperlink" Id="rId121" Target="https://developer.android.com/kotlin" TargetMode="External" /><Relationship Type="http://schemas.openxmlformats.org/officeDocument/2006/relationships/hyperlink" Id="rId131" Target="https://developer.apple.com/documentation/swift" TargetMode="External" /><Relationship Type="http://schemas.openxmlformats.org/officeDocument/2006/relationships/hyperlink" Id="rId185" Target="https://doc.rust-lang.org/reference/items/modules.html" TargetMode="External" /><Relationship Type="http://schemas.openxmlformats.org/officeDocument/2006/relationships/hyperlink" Id="rId169" Target="https://doc.rust-lang.org/reference/items/traits.html" TargetMode="External" /><Relationship Type="http://schemas.openxmlformats.org/officeDocument/2006/relationships/hyperlink" Id="rId153" Target="https://doc.rust-lang.org/stable/reference/influences.html" TargetMode="External" /><Relationship Type="http://schemas.openxmlformats.org/officeDocument/2006/relationships/hyperlink" Id="rId151" Target="https://doc.rust-lang.org/stable/reference/statements.html#let-statements" TargetMode="External" /><Relationship Type="http://schemas.openxmlformats.org/officeDocument/2006/relationships/hyperlink" Id="rId147" Target="https://doc.rust-lang.org/stable/reference/types.html" TargetMode="External" /><Relationship Type="http://schemas.openxmlformats.org/officeDocument/2006/relationships/hyperlink" Id="rId159" Target="https://docs.oracle.com/javase/specs/jls/se19/html/jls-18.html" TargetMode="External" /><Relationship Type="http://schemas.openxmlformats.org/officeDocument/2006/relationships/hyperlink" Id="rId197" Target="https://docs.oracle.com/javase/specs/jls/se19/html/jls-4.html" TargetMode="External" /><Relationship Type="http://schemas.openxmlformats.org/officeDocument/2006/relationships/hyperlink" Id="rId171" Target="https://docs.oracle.com/javase/specs/jls/se19/html/jls-9.html" TargetMode="External" /><Relationship Type="http://schemas.openxmlformats.org/officeDocument/2006/relationships/hyperlink" Id="rId141" Target="https://docs.python.org/3/library/typing.html?highlight=typ#module-typing" TargetMode="External" /><Relationship Type="http://schemas.openxmlformats.org/officeDocument/2006/relationships/hyperlink" Id="rId187" Target="https://docs.swift.org/swift-book/LanguageGuide/AccessControl.html" TargetMode="External" /><Relationship Type="http://schemas.openxmlformats.org/officeDocument/2006/relationships/hyperlink" Id="rId179" Target="https://docs.swift.org/swift-book/LanguageGuide/Closures.html" TargetMode="External" /><Relationship Type="http://schemas.openxmlformats.org/officeDocument/2006/relationships/hyperlink" Id="rId191" Target="https://docs.swift.org/swift-book/LanguageGuide/Functions.html" TargetMode="External" /><Relationship Type="http://schemas.openxmlformats.org/officeDocument/2006/relationships/hyperlink" Id="rId165" Target="https://docs.swift.org/swift-book/LanguageGuide/Protocols.html" TargetMode="External" /><Relationship Type="http://schemas.openxmlformats.org/officeDocument/2006/relationships/hyperlink" Id="rId135" Target="https://doi.org/10.1109/ICSE.2017.75" TargetMode="External" /><Relationship Type="http://schemas.openxmlformats.org/officeDocument/2006/relationships/hyperlink" Id="rId201" Target="https://doi.org/10.1109/IEEESTD.2019.8766229" TargetMode="External" /><Relationship Type="http://schemas.openxmlformats.org/officeDocument/2006/relationships/hyperlink" Id="rId157" Target="https://en.cppreference.com/w/cpp/keyword/auto" TargetMode="External" /><Relationship Type="http://schemas.openxmlformats.org/officeDocument/2006/relationships/hyperlink" Id="rId205" Target="https://en.wikipedia.org/wiki/Factorial#Computation" TargetMode="External" /><Relationship Type="http://schemas.openxmlformats.org/officeDocument/2006/relationships/hyperlink" Id="rId127" Target="https://flutter.dev/multi-platform" TargetMode="External" /><Relationship Type="http://schemas.openxmlformats.org/officeDocument/2006/relationships/hyperlink" Id="rId161" Target="https://fsharp.org/specs/language-spec/4.1/FSharpSpec-4.1-latest.pdf" TargetMode="External" /><Relationship Type="http://schemas.openxmlformats.org/officeDocument/2006/relationships/hyperlink" Id="rId51" Target="https://github.com/CreatorSiSo/rym" TargetMode="External" /><Relationship Type="http://schemas.openxmlformats.org/officeDocument/2006/relationships/hyperlink" Id="rId129" Target="https://github.com/carbon-language/carbon-lang" TargetMode="External" /><Relationship Type="http://schemas.openxmlformats.org/officeDocument/2006/relationships/hyperlink" Id="rId181" Target="https://github.com/readme/featured/functional-programming" TargetMode="External" /><Relationship Type="http://schemas.openxmlformats.org/officeDocument/2006/relationships/hyperlink" Id="rId139" Target="https://github.com/tc39/proposal-type-annotations" TargetMode="External" /><Relationship Type="http://schemas.openxmlformats.org/officeDocument/2006/relationships/hyperlink" Id="rId123" Target="https://go.dev" TargetMode="External" /><Relationship Type="http://schemas.openxmlformats.org/officeDocument/2006/relationships/hyperlink" Id="rId125" Target="https://go.dev/ref/spec" TargetMode="External" /><Relationship Type="http://schemas.openxmlformats.org/officeDocument/2006/relationships/hyperlink" Id="rId101" Target="https://groovy-lang.org/index.html" TargetMode="External" /><Relationship Type="http://schemas.openxmlformats.org/officeDocument/2006/relationships/hyperlink" Id="rId189" Target="https://helpfulprofessor.com/spiral-curriculum" TargetMode="External" /><Relationship Type="http://schemas.openxmlformats.org/officeDocument/2006/relationships/hyperlink" Id="rId88" Target="https://info.stackoverflowsolutions.com/rs/719-EMH-566/images/stack-overflow-developer-survey-2022.zip" TargetMode="External" /><Relationship Type="http://schemas.openxmlformats.org/officeDocument/2006/relationships/hyperlink" Id="rId84" Target="https://insights.stackoverflow.com/survey" TargetMode="External" /><Relationship Type="http://schemas.openxmlformats.org/officeDocument/2006/relationships/hyperlink" Id="rId117" Target="https://kotlinlang.org" TargetMode="External" /><Relationship Type="http://schemas.openxmlformats.org/officeDocument/2006/relationships/hyperlink" Id="rId119" Target="https://kotlinlang.org/docs/kotlin-reference.pdf" TargetMode="External" /><Relationship Type="http://schemas.openxmlformats.org/officeDocument/2006/relationships/hyperlink" Id="rId173" Target="https://learn.microsoft.com/en-us/dotnet/csharp/language-reference/language-specification/interfaces" TargetMode="External" /><Relationship Type="http://schemas.openxmlformats.org/officeDocument/2006/relationships/hyperlink" Id="rId195" Target="https://learn.microsoft.com/en-us/dotnet/csharp/language-reference/language-specification/types" TargetMode="External" /><Relationship Type="http://schemas.openxmlformats.org/officeDocument/2006/relationships/hyperlink" Id="rId81" Target="https://open-std.org/jtc1/sc22/wg23/docs/ISO-IECJTC1-SC22-WG23_N1218-wd24772-1-international-standard-seed-document-for-DIS-ballot-20221023.pdf" TargetMode="External" /><Relationship Type="http://schemas.openxmlformats.org/officeDocument/2006/relationships/hyperlink" Id="rId97" Target="https://opensource.googleblog.com/2021/02/google-joins-rust-foundation.html" TargetMode="External" /><Relationship Type="http://schemas.openxmlformats.org/officeDocument/2006/relationships/hyperlink" Id="rId143" Target="https://peps.python.org/pep-0484" TargetMode="External" /><Relationship Type="http://schemas.openxmlformats.org/officeDocument/2006/relationships/hyperlink" Id="rId109" Target="https://scala-lang.org" TargetMode="External" /><Relationship Type="http://schemas.openxmlformats.org/officeDocument/2006/relationships/hyperlink" Id="rId113" Target="https://scala-lang.org/files/archive/spec/2.13" TargetMode="External" /><Relationship Type="http://schemas.openxmlformats.org/officeDocument/2006/relationships/hyperlink" Id="rId155" Target="https://spec.dart.dev/DartLangSpecDraft.pdf" TargetMode="External" /><Relationship Type="http://schemas.openxmlformats.org/officeDocument/2006/relationships/hyperlink" Id="rId203" Target="https://standards.ieee.org/ieee/60559/10226" TargetMode="External" /><Relationship Type="http://schemas.openxmlformats.org/officeDocument/2006/relationships/hyperlink" Id="rId86" Target="https://survey.stackoverflow.co/2022/#section-most-popular-technologies-programming-scripting-and-markup-languages" TargetMode="External" /><Relationship Type="http://schemas.openxmlformats.org/officeDocument/2006/relationships/hyperlink" Id="rId111" Target="https://www.artima.com/articles/the-origins-of-scala" TargetMode="External" /><Relationship Type="http://schemas.openxmlformats.org/officeDocument/2006/relationships/hyperlink" Id="rId183" Target="https://www.ecma-international.org/wp-content/uploads/ECMA-262_13th_edition_june_2022.pdf" TargetMode="External" /><Relationship Type="http://schemas.openxmlformats.org/officeDocument/2006/relationships/hyperlink" Id="rId163" Target="https://www.haskell.org/definition/haskell2010.pdf" TargetMode="External" /><Relationship Type="http://schemas.openxmlformats.org/officeDocument/2006/relationships/hyperlink" Id="rId93" Target="https://www.infoq.com/news/2012/08/Interview-Rust" TargetMode="External" /><Relationship Type="http://schemas.openxmlformats.org/officeDocument/2006/relationships/hyperlink" Id="rId175" Target="https://www.infoq.com/presentations/Null-References-The-Billion-Dollar-Mistake-Tony-Hoare" TargetMode="External" /><Relationship Type="http://schemas.openxmlformats.org/officeDocument/2006/relationships/hyperlink" Id="rId115" Target="https://www.jetbrains.com" TargetMode="External" /><Relationship Type="http://schemas.openxmlformats.org/officeDocument/2006/relationships/hyperlink" Id="rId167" Target="https://www.open-std.org/JTC1/SC22/WG21/docs/papers/2022/n4910.pdf" TargetMode="External" /><Relationship Type="http://schemas.openxmlformats.org/officeDocument/2006/relationships/hyperlink" Id="rId145" Target="https://www.php.net/manual/en/language.types.declarations.php" TargetMode="External" /><Relationship Type="http://schemas.openxmlformats.org/officeDocument/2006/relationships/hyperlink" Id="rId193" Target="https://www.php.net/manual/en/language.types.php" TargetMode="External" /><Relationship Type="http://schemas.openxmlformats.org/officeDocument/2006/relationships/hyperlink" Id="rId95" Target="https://www.rust-lang.org" TargetMode="External" /><Relationship Type="http://schemas.openxmlformats.org/officeDocument/2006/relationships/hyperlink" Id="rId133" Target="https://www.swift.org" TargetMode="External" /><Relationship Type="http://schemas.openxmlformats.org/officeDocument/2006/relationships/hyperlink" Id="rId91" Target="https://www.typescriptlang.org" TargetMode="External" /><Relationship Type="http://schemas.openxmlformats.org/officeDocument/2006/relationships/hyperlink" Id="rId149" Target="https://www.typescriptlang.org/docs/handbook/type-inference.html" TargetMode="External" /></Relationships>
</file>

<file path=word/_rels/footnotes.xml.rels><?xml version="1.0" encoding="UTF-8"?><Relationships xmlns="http://schemas.openxmlformats.org/package/2006/relationships"><Relationship Type="http://schemas.openxmlformats.org/officeDocument/2006/relationships/hyperlink" Id="rId103" Target="http://www.groovy-lang.org/single-page-documentation.html" TargetMode="External" /><Relationship Type="http://schemas.openxmlformats.org/officeDocument/2006/relationships/hyperlink" Id="rId137" Target="https://2022.stateofjs.com/en-US/opinions/#top_currently_missing_from_js" TargetMode="External" /><Relationship Type="http://schemas.openxmlformats.org/officeDocument/2006/relationships/hyperlink" Id="rId99" Target="https://apache.org/" TargetMode="External" /><Relationship Type="http://schemas.openxmlformats.org/officeDocument/2006/relationships/hyperlink" Id="rId177" Target="https://blog.logrocket.com/functional-programming-in-go" TargetMode="External" /><Relationship Type="http://schemas.openxmlformats.org/officeDocument/2006/relationships/hyperlink" Id="rId105" Target="https://clojure.org/index" TargetMode="External" /><Relationship Type="http://schemas.openxmlformats.org/officeDocument/2006/relationships/hyperlink" Id="rId107" Target="https://clojure.org/reference" TargetMode="External" /><Relationship Type="http://schemas.openxmlformats.org/officeDocument/2006/relationships/hyperlink" Id="rId199" Target="https://cplusplus.com/reference/cstdint" TargetMode="External" /><Relationship Type="http://schemas.openxmlformats.org/officeDocument/2006/relationships/hyperlink" Id="rId121" Target="https://developer.android.com/kotlin" TargetMode="External" /><Relationship Type="http://schemas.openxmlformats.org/officeDocument/2006/relationships/hyperlink" Id="rId131" Target="https://developer.apple.com/documentation/swift" TargetMode="External" /><Relationship Type="http://schemas.openxmlformats.org/officeDocument/2006/relationships/hyperlink" Id="rId185" Target="https://doc.rust-lang.org/reference/items/modules.html" TargetMode="External" /><Relationship Type="http://schemas.openxmlformats.org/officeDocument/2006/relationships/hyperlink" Id="rId169" Target="https://doc.rust-lang.org/reference/items/traits.html" TargetMode="External" /><Relationship Type="http://schemas.openxmlformats.org/officeDocument/2006/relationships/hyperlink" Id="rId153" Target="https://doc.rust-lang.org/stable/reference/influences.html" TargetMode="External" /><Relationship Type="http://schemas.openxmlformats.org/officeDocument/2006/relationships/hyperlink" Id="rId151" Target="https://doc.rust-lang.org/stable/reference/statements.html#let-statements" TargetMode="External" /><Relationship Type="http://schemas.openxmlformats.org/officeDocument/2006/relationships/hyperlink" Id="rId147" Target="https://doc.rust-lang.org/stable/reference/types.html" TargetMode="External" /><Relationship Type="http://schemas.openxmlformats.org/officeDocument/2006/relationships/hyperlink" Id="rId159" Target="https://docs.oracle.com/javase/specs/jls/se19/html/jls-18.html" TargetMode="External" /><Relationship Type="http://schemas.openxmlformats.org/officeDocument/2006/relationships/hyperlink" Id="rId197" Target="https://docs.oracle.com/javase/specs/jls/se19/html/jls-4.html" TargetMode="External" /><Relationship Type="http://schemas.openxmlformats.org/officeDocument/2006/relationships/hyperlink" Id="rId171" Target="https://docs.oracle.com/javase/specs/jls/se19/html/jls-9.html" TargetMode="External" /><Relationship Type="http://schemas.openxmlformats.org/officeDocument/2006/relationships/hyperlink" Id="rId141" Target="https://docs.python.org/3/library/typing.html?highlight=typ#module-typing" TargetMode="External" /><Relationship Type="http://schemas.openxmlformats.org/officeDocument/2006/relationships/hyperlink" Id="rId187" Target="https://docs.swift.org/swift-book/LanguageGuide/AccessControl.html" TargetMode="External" /><Relationship Type="http://schemas.openxmlformats.org/officeDocument/2006/relationships/hyperlink" Id="rId179" Target="https://docs.swift.org/swift-book/LanguageGuide/Closures.html" TargetMode="External" /><Relationship Type="http://schemas.openxmlformats.org/officeDocument/2006/relationships/hyperlink" Id="rId191" Target="https://docs.swift.org/swift-book/LanguageGuide/Functions.html" TargetMode="External" /><Relationship Type="http://schemas.openxmlformats.org/officeDocument/2006/relationships/hyperlink" Id="rId165" Target="https://docs.swift.org/swift-book/LanguageGuide/Protocols.html" TargetMode="External" /><Relationship Type="http://schemas.openxmlformats.org/officeDocument/2006/relationships/hyperlink" Id="rId135" Target="https://doi.org/10.1109/ICSE.2017.75" TargetMode="External" /><Relationship Type="http://schemas.openxmlformats.org/officeDocument/2006/relationships/hyperlink" Id="rId201" Target="https://doi.org/10.1109/IEEESTD.2019.8766229" TargetMode="External" /><Relationship Type="http://schemas.openxmlformats.org/officeDocument/2006/relationships/hyperlink" Id="rId157" Target="https://en.cppreference.com/w/cpp/keyword/auto" TargetMode="External" /><Relationship Type="http://schemas.openxmlformats.org/officeDocument/2006/relationships/hyperlink" Id="rId205" Target="https://en.wikipedia.org/wiki/Factorial#Computation" TargetMode="External" /><Relationship Type="http://schemas.openxmlformats.org/officeDocument/2006/relationships/hyperlink" Id="rId127" Target="https://flutter.dev/multi-platform" TargetMode="External" /><Relationship Type="http://schemas.openxmlformats.org/officeDocument/2006/relationships/hyperlink" Id="rId161" Target="https://fsharp.org/specs/language-spec/4.1/FSharpSpec-4.1-latest.pdf" TargetMode="External" /><Relationship Type="http://schemas.openxmlformats.org/officeDocument/2006/relationships/hyperlink" Id="rId51" Target="https://github.com/CreatorSiSo/rym" TargetMode="External" /><Relationship Type="http://schemas.openxmlformats.org/officeDocument/2006/relationships/hyperlink" Id="rId129" Target="https://github.com/carbon-language/carbon-lang" TargetMode="External" /><Relationship Type="http://schemas.openxmlformats.org/officeDocument/2006/relationships/hyperlink" Id="rId181" Target="https://github.com/readme/featured/functional-programming" TargetMode="External" /><Relationship Type="http://schemas.openxmlformats.org/officeDocument/2006/relationships/hyperlink" Id="rId139" Target="https://github.com/tc39/proposal-type-annotations" TargetMode="External" /><Relationship Type="http://schemas.openxmlformats.org/officeDocument/2006/relationships/hyperlink" Id="rId123" Target="https://go.dev" TargetMode="External" /><Relationship Type="http://schemas.openxmlformats.org/officeDocument/2006/relationships/hyperlink" Id="rId125" Target="https://go.dev/ref/spec" TargetMode="External" /><Relationship Type="http://schemas.openxmlformats.org/officeDocument/2006/relationships/hyperlink" Id="rId101" Target="https://groovy-lang.org/index.html" TargetMode="External" /><Relationship Type="http://schemas.openxmlformats.org/officeDocument/2006/relationships/hyperlink" Id="rId189" Target="https://helpfulprofessor.com/spiral-curriculum" TargetMode="External" /><Relationship Type="http://schemas.openxmlformats.org/officeDocument/2006/relationships/hyperlink" Id="rId88" Target="https://info.stackoverflowsolutions.com/rs/719-EMH-566/images/stack-overflow-developer-survey-2022.zip" TargetMode="External" /><Relationship Type="http://schemas.openxmlformats.org/officeDocument/2006/relationships/hyperlink" Id="rId84" Target="https://insights.stackoverflow.com/survey" TargetMode="External" /><Relationship Type="http://schemas.openxmlformats.org/officeDocument/2006/relationships/hyperlink" Id="rId117" Target="https://kotlinlang.org" TargetMode="External" /><Relationship Type="http://schemas.openxmlformats.org/officeDocument/2006/relationships/hyperlink" Id="rId119" Target="https://kotlinlang.org/docs/kotlin-reference.pdf" TargetMode="External" /><Relationship Type="http://schemas.openxmlformats.org/officeDocument/2006/relationships/hyperlink" Id="rId173" Target="https://learn.microsoft.com/en-us/dotnet/csharp/language-reference/language-specification/interfaces" TargetMode="External" /><Relationship Type="http://schemas.openxmlformats.org/officeDocument/2006/relationships/hyperlink" Id="rId195" Target="https://learn.microsoft.com/en-us/dotnet/csharp/language-reference/language-specification/types" TargetMode="External" /><Relationship Type="http://schemas.openxmlformats.org/officeDocument/2006/relationships/hyperlink" Id="rId81" Target="https://open-std.org/jtc1/sc22/wg23/docs/ISO-IECJTC1-SC22-WG23_N1218-wd24772-1-international-standard-seed-document-for-DIS-ballot-20221023.pdf" TargetMode="External" /><Relationship Type="http://schemas.openxmlformats.org/officeDocument/2006/relationships/hyperlink" Id="rId97" Target="https://opensource.googleblog.com/2021/02/google-joins-rust-foundation.html" TargetMode="External" /><Relationship Type="http://schemas.openxmlformats.org/officeDocument/2006/relationships/hyperlink" Id="rId143" Target="https://peps.python.org/pep-0484" TargetMode="External" /><Relationship Type="http://schemas.openxmlformats.org/officeDocument/2006/relationships/hyperlink" Id="rId109" Target="https://scala-lang.org" TargetMode="External" /><Relationship Type="http://schemas.openxmlformats.org/officeDocument/2006/relationships/hyperlink" Id="rId113" Target="https://scala-lang.org/files/archive/spec/2.13" TargetMode="External" /><Relationship Type="http://schemas.openxmlformats.org/officeDocument/2006/relationships/hyperlink" Id="rId155" Target="https://spec.dart.dev/DartLangSpecDraft.pdf" TargetMode="External" /><Relationship Type="http://schemas.openxmlformats.org/officeDocument/2006/relationships/hyperlink" Id="rId203" Target="https://standards.ieee.org/ieee/60559/10226" TargetMode="External" /><Relationship Type="http://schemas.openxmlformats.org/officeDocument/2006/relationships/hyperlink" Id="rId86" Target="https://survey.stackoverflow.co/2022/#section-most-popular-technologies-programming-scripting-and-markup-languages" TargetMode="External" /><Relationship Type="http://schemas.openxmlformats.org/officeDocument/2006/relationships/hyperlink" Id="rId111" Target="https://www.artima.com/articles/the-origins-of-scala" TargetMode="External" /><Relationship Type="http://schemas.openxmlformats.org/officeDocument/2006/relationships/hyperlink" Id="rId183" Target="https://www.ecma-international.org/wp-content/uploads/ECMA-262_13th_edition_june_2022.pdf" TargetMode="External" /><Relationship Type="http://schemas.openxmlformats.org/officeDocument/2006/relationships/hyperlink" Id="rId163" Target="https://www.haskell.org/definition/haskell2010.pdf" TargetMode="External" /><Relationship Type="http://schemas.openxmlformats.org/officeDocument/2006/relationships/hyperlink" Id="rId93" Target="https://www.infoq.com/news/2012/08/Interview-Rust" TargetMode="External" /><Relationship Type="http://schemas.openxmlformats.org/officeDocument/2006/relationships/hyperlink" Id="rId175" Target="https://www.infoq.com/presentations/Null-References-The-Billion-Dollar-Mistake-Tony-Hoare" TargetMode="External" /><Relationship Type="http://schemas.openxmlformats.org/officeDocument/2006/relationships/hyperlink" Id="rId115" Target="https://www.jetbrains.com" TargetMode="External" /><Relationship Type="http://schemas.openxmlformats.org/officeDocument/2006/relationships/hyperlink" Id="rId167" Target="https://www.open-std.org/JTC1/SC22/WG21/docs/papers/2022/n4910.pdf" TargetMode="External" /><Relationship Type="http://schemas.openxmlformats.org/officeDocument/2006/relationships/hyperlink" Id="rId145" Target="https://www.php.net/manual/en/language.types.declarations.php" TargetMode="External" /><Relationship Type="http://schemas.openxmlformats.org/officeDocument/2006/relationships/hyperlink" Id="rId193" Target="https://www.php.net/manual/en/language.types.php" TargetMode="External" /><Relationship Type="http://schemas.openxmlformats.org/officeDocument/2006/relationships/hyperlink" Id="rId95" Target="https://www.rust-lang.org" TargetMode="External" /><Relationship Type="http://schemas.openxmlformats.org/officeDocument/2006/relationships/hyperlink" Id="rId133" Target="https://www.swift.org" TargetMode="External" /><Relationship Type="http://schemas.openxmlformats.org/officeDocument/2006/relationships/hyperlink" Id="rId91" Target="https://www.typescriptlang.org" TargetMode="External" /><Relationship Type="http://schemas.openxmlformats.org/officeDocument/2006/relationships/hyperlink" Id="rId149" Target="https://www.typescriptlang.org/docs/handbook/type-infere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de-DE</dc:language>
  <cp:keywords/>
  <dcterms:created xsi:type="dcterms:W3CDTF">2023-02-09T12:51:41Z</dcterms:created>
  <dcterms:modified xsi:type="dcterms:W3CDTF">2023-02-09T12:51:41Z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de-block-border-left">
    <vt:lpwstr>True</vt:lpwstr>
  </property>
  <property fmtid="{D5CDD505-2E9C-101B-9397-08002B2CF9AE}" pid="6" name="crossref">
    <vt:lpwstr/>
  </property>
  <property fmtid="{D5CDD505-2E9C-101B-9397-08002B2CF9AE}" pid="7" name="csl">
    <vt:lpwstr>custom/ieee.csl</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infont">
    <vt:lpwstr>Arial Nerd Font</vt:lpwstr>
  </property>
  <property fmtid="{D5CDD505-2E9C-101B-9397-08002B2CF9AE}" pid="15" name="monofont">
    <vt:lpwstr>FiraCode Nerd Font</vt:lpwstr>
  </property>
  <property fmtid="{D5CDD505-2E9C-101B-9397-08002B2CF9AE}" pid="16" name="sansfont">
    <vt:lpwstr>Arial Nerd Font</vt:lpwstr>
  </property>
  <property fmtid="{D5CDD505-2E9C-101B-9397-08002B2CF9AE}" pid="17" name="toc-title">
    <vt:lpwstr>Inhaltsverzeichnis</vt:lpwstr>
  </property>
  <property fmtid="{D5CDD505-2E9C-101B-9397-08002B2CF9AE}" pid="18" name="website">
    <vt:lpwstr/>
  </property>
</Properties>
</file>