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BA4BB" w14:textId="3F81B47E" w:rsidR="0095628D" w:rsidRPr="003D23CC" w:rsidRDefault="003D23CC">
      <w:pPr>
        <w:rPr>
          <w:b/>
          <w:bCs/>
        </w:rPr>
      </w:pPr>
      <w:r w:rsidRPr="003D23CC">
        <w:rPr>
          <w:rFonts w:hint="eastAsia"/>
          <w:b/>
          <w:bCs/>
        </w:rPr>
        <w:t>国内外研究现状：</w:t>
      </w:r>
    </w:p>
    <w:p w14:paraId="182184F3" w14:textId="2E6A164F" w:rsidR="003D23CC" w:rsidRPr="003D23CC" w:rsidRDefault="003D23CC">
      <w:pPr>
        <w:rPr>
          <w:b/>
          <w:bCs/>
        </w:rPr>
      </w:pPr>
      <w:r>
        <w:rPr>
          <w:rFonts w:hint="eastAsia"/>
          <w:b/>
          <w:bCs/>
        </w:rPr>
        <w:t>1、</w:t>
      </w:r>
      <w:r w:rsidRPr="003D23CC">
        <w:rPr>
          <w:rFonts w:hint="eastAsia"/>
          <w:b/>
          <w:bCs/>
        </w:rPr>
        <w:t>接收机架构：</w:t>
      </w:r>
    </w:p>
    <w:p w14:paraId="033D88E5" w14:textId="77777777" w:rsidR="003D23CC" w:rsidRDefault="003D23CC" w:rsidP="003D23CC">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混频器</w:t>
      </w:r>
      <w:r>
        <w:rPr>
          <w:rFonts w:ascii="Times New Roman" w:eastAsia="宋体" w:hAnsi="Times New Roman" w:cs="Times New Roman" w:hint="eastAsia"/>
          <w:sz w:val="24"/>
          <w:szCs w:val="28"/>
        </w:rPr>
        <w:t>(</w:t>
      </w:r>
      <w:r w:rsidRPr="009C043E">
        <w:rPr>
          <w:rFonts w:ascii="Times New Roman" w:eastAsia="宋体" w:hAnsi="Times New Roman" w:cs="Times New Roman"/>
          <w:sz w:val="24"/>
          <w:szCs w:val="28"/>
        </w:rPr>
        <w:t>Mixer</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作为</w:t>
      </w:r>
      <w:r w:rsidRPr="009C043E">
        <w:rPr>
          <w:rFonts w:ascii="Times New Roman" w:eastAsia="宋体" w:hAnsi="Times New Roman" w:cs="Times New Roman"/>
          <w:sz w:val="24"/>
          <w:szCs w:val="28"/>
        </w:rPr>
        <w:t>接收机</w:t>
      </w:r>
      <w:r>
        <w:rPr>
          <w:rFonts w:ascii="Times New Roman" w:eastAsia="宋体" w:hAnsi="Times New Roman" w:cs="Times New Roman" w:hint="eastAsia"/>
          <w:sz w:val="24"/>
          <w:szCs w:val="28"/>
        </w:rPr>
        <w:t>的核心元件之一，其在接收机架构中的位置十分重要。根据</w:t>
      </w:r>
      <w:r>
        <w:rPr>
          <w:rFonts w:ascii="Times New Roman" w:eastAsia="宋体" w:hAnsi="Times New Roman" w:cs="Times New Roman" w:hint="eastAsia"/>
          <w:sz w:val="24"/>
          <w:szCs w:val="28"/>
        </w:rPr>
        <w:t>Mixer</w:t>
      </w:r>
      <w:r>
        <w:rPr>
          <w:rFonts w:ascii="Times New Roman" w:eastAsia="宋体" w:hAnsi="Times New Roman" w:cs="Times New Roman" w:hint="eastAsia"/>
          <w:sz w:val="24"/>
          <w:szCs w:val="28"/>
        </w:rPr>
        <w:t>在接收机系统中的相对位置，可以分为两类：</w:t>
      </w:r>
      <w:r>
        <w:rPr>
          <w:rFonts w:ascii="Times New Roman" w:eastAsia="宋体" w:hAnsi="Times New Roman" w:cs="Times New Roman" w:hint="eastAsia"/>
          <w:sz w:val="24"/>
          <w:szCs w:val="28"/>
        </w:rPr>
        <w:t>LNA first</w:t>
      </w:r>
      <w:r>
        <w:rPr>
          <w:rFonts w:ascii="Times New Roman" w:eastAsia="宋体" w:hAnsi="Times New Roman" w:cs="Times New Roman" w:hint="eastAsia"/>
          <w:sz w:val="24"/>
          <w:szCs w:val="28"/>
        </w:rPr>
        <w:t>与</w:t>
      </w:r>
      <w:r>
        <w:rPr>
          <w:rFonts w:ascii="Times New Roman" w:eastAsia="宋体" w:hAnsi="Times New Roman" w:cs="Times New Roman" w:hint="eastAsia"/>
          <w:sz w:val="24"/>
          <w:szCs w:val="28"/>
        </w:rPr>
        <w:t>Mixer first</w:t>
      </w:r>
      <w:r>
        <w:rPr>
          <w:rFonts w:ascii="Times New Roman" w:eastAsia="宋体" w:hAnsi="Times New Roman" w:cs="Times New Roman" w:hint="eastAsia"/>
          <w:sz w:val="24"/>
          <w:szCs w:val="28"/>
        </w:rPr>
        <w:t>。</w:t>
      </w:r>
    </w:p>
    <w:p w14:paraId="6E57BFDF" w14:textId="77777777" w:rsidR="003D23CC" w:rsidRDefault="003D23CC" w:rsidP="003D23CC">
      <w:pPr>
        <w:spacing w:line="264" w:lineRule="auto"/>
        <w:rPr>
          <w:rFonts w:ascii="Times New Roman" w:eastAsia="宋体" w:hAnsi="Times New Roman" w:cs="Times New Roman"/>
          <w:b/>
          <w:bCs/>
          <w:sz w:val="24"/>
          <w:szCs w:val="28"/>
        </w:rPr>
      </w:pPr>
      <w:r w:rsidRPr="0034749D">
        <w:rPr>
          <w:rFonts w:ascii="Times New Roman" w:eastAsia="宋体" w:hAnsi="Times New Roman" w:cs="Times New Roman" w:hint="eastAsia"/>
          <w:b/>
          <w:bCs/>
          <w:sz w:val="24"/>
          <w:szCs w:val="28"/>
        </w:rPr>
        <w:t>LNA first</w:t>
      </w:r>
      <w:r>
        <w:rPr>
          <w:rFonts w:ascii="Times New Roman" w:eastAsia="宋体" w:hAnsi="Times New Roman" w:cs="Times New Roman" w:hint="eastAsia"/>
          <w:b/>
          <w:bCs/>
          <w:sz w:val="24"/>
          <w:szCs w:val="28"/>
        </w:rPr>
        <w:t>：</w:t>
      </w:r>
    </w:p>
    <w:p w14:paraId="3768AE12" w14:textId="63CD3594" w:rsidR="003D23CC" w:rsidRDefault="003D23CC" w:rsidP="003D23CC">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LNA</w:t>
      </w:r>
      <w:r>
        <w:rPr>
          <w:rFonts w:ascii="Times New Roman" w:eastAsia="宋体" w:hAnsi="Times New Roman" w:cs="Times New Roman" w:hint="eastAsia"/>
          <w:sz w:val="24"/>
          <w:szCs w:val="28"/>
        </w:rPr>
        <w:t xml:space="preserve"> first</w:t>
      </w:r>
      <w:r>
        <w:rPr>
          <w:rFonts w:ascii="Times New Roman" w:eastAsia="宋体" w:hAnsi="Times New Roman" w:cs="Times New Roman" w:hint="eastAsia"/>
          <w:sz w:val="24"/>
          <w:szCs w:val="28"/>
        </w:rPr>
        <w:t>是常见的接收机系统，</w:t>
      </w:r>
      <w:r w:rsidRPr="008426D1">
        <w:rPr>
          <w:rFonts w:ascii="Times New Roman" w:eastAsia="宋体" w:hAnsi="Times New Roman" w:cs="Times New Roman" w:hint="eastAsia"/>
          <w:sz w:val="24"/>
          <w:szCs w:val="28"/>
        </w:rPr>
        <w:t>其中低噪声放大器（</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）位于混频器之前</w:t>
      </w:r>
      <w:r w:rsidR="009C63EB">
        <w:rPr>
          <w:rFonts w:ascii="Times New Roman" w:eastAsia="宋体" w:hAnsi="Times New Roman" w:cs="Times New Roman" w:hint="eastAsia"/>
          <w:sz w:val="24"/>
          <w:szCs w:val="28"/>
        </w:rPr>
        <w:t>，如图</w:t>
      </w:r>
      <w:r w:rsidR="009C63EB">
        <w:rPr>
          <w:rFonts w:ascii="Times New Roman" w:eastAsia="宋体" w:hAnsi="Times New Roman" w:cs="Times New Roman" w:hint="eastAsia"/>
          <w:sz w:val="24"/>
          <w:szCs w:val="28"/>
        </w:rPr>
        <w:t>1</w:t>
      </w:r>
      <w:r w:rsidR="009C63EB">
        <w:rPr>
          <w:rFonts w:ascii="Times New Roman" w:eastAsia="宋体" w:hAnsi="Times New Roman" w:cs="Times New Roman" w:hint="eastAsia"/>
          <w:sz w:val="24"/>
          <w:szCs w:val="28"/>
        </w:rPr>
        <w:t>[</w:t>
      </w:r>
      <w:r w:rsidR="009C63EB">
        <w:rPr>
          <w:rFonts w:ascii="Times New Roman" w:eastAsia="宋体" w:hAnsi="Times New Roman" w:cs="Times New Roman"/>
          <w:sz w:val="24"/>
          <w:szCs w:val="28"/>
        </w:rPr>
        <w:t>7]</w:t>
      </w:r>
      <w:r w:rsidR="009C63EB">
        <w:rPr>
          <w:rFonts w:ascii="Times New Roman" w:eastAsia="宋体" w:hAnsi="Times New Roman" w:cs="Times New Roman" w:hint="eastAsia"/>
          <w:sz w:val="24"/>
          <w:szCs w:val="28"/>
        </w:rPr>
        <w:t>与图</w:t>
      </w:r>
      <w:r w:rsidR="009C63EB">
        <w:rPr>
          <w:rFonts w:ascii="Times New Roman" w:eastAsia="宋体" w:hAnsi="Times New Roman" w:cs="Times New Roman" w:hint="eastAsia"/>
          <w:sz w:val="24"/>
          <w:szCs w:val="28"/>
        </w:rPr>
        <w:t>2</w:t>
      </w:r>
      <w:r w:rsidR="009C63EB">
        <w:rPr>
          <w:rFonts w:ascii="Times New Roman" w:eastAsia="宋体" w:hAnsi="Times New Roman" w:cs="Times New Roman" w:hint="eastAsia"/>
          <w:sz w:val="24"/>
          <w:szCs w:val="28"/>
        </w:rPr>
        <w:t>[</w:t>
      </w:r>
      <w:r w:rsidR="009C63EB">
        <w:rPr>
          <w:rFonts w:ascii="Times New Roman" w:eastAsia="宋体" w:hAnsi="Times New Roman" w:cs="Times New Roman"/>
          <w:sz w:val="24"/>
          <w:szCs w:val="28"/>
        </w:rPr>
        <w:t>8</w:t>
      </w:r>
      <w:r w:rsidR="009C63EB">
        <w:rPr>
          <w:rFonts w:ascii="Times New Roman" w:eastAsia="宋体" w:hAnsi="Times New Roman" w:cs="Times New Roman"/>
          <w:sz w:val="24"/>
          <w:szCs w:val="28"/>
        </w:rPr>
        <w:t>]</w:t>
      </w:r>
      <w:r w:rsidR="009C63EB">
        <w:rPr>
          <w:rFonts w:ascii="Times New Roman" w:eastAsia="宋体" w:hAnsi="Times New Roman" w:cs="Times New Roman" w:hint="eastAsia"/>
          <w:sz w:val="24"/>
          <w:szCs w:val="28"/>
        </w:rPr>
        <w:t>所示</w:t>
      </w:r>
      <w:r w:rsidRPr="000E729C">
        <w:rPr>
          <w:rFonts w:ascii="Times New Roman" w:eastAsia="宋体" w:hAnsi="Times New Roman" w:cs="Times New Roman"/>
          <w:sz w:val="24"/>
          <w:szCs w:val="28"/>
        </w:rPr>
        <w:t>。</w:t>
      </w:r>
      <w:r w:rsidRPr="008426D1">
        <w:rPr>
          <w:rFonts w:ascii="Times New Roman" w:eastAsia="宋体" w:hAnsi="Times New Roman" w:cs="Times New Roman" w:hint="eastAsia"/>
          <w:sz w:val="24"/>
          <w:szCs w:val="28"/>
        </w:rPr>
        <w:t>在这种级联系统中，</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首先提供高增益和低噪声，以抑制系统噪声性能。由于转换增益高和噪声系数低，有源混频器常用于此类系统，以优化整个接收机的性能。</w:t>
      </w:r>
    </w:p>
    <w:p w14:paraId="45EABD48"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架构的主要要求包括</w:t>
      </w:r>
      <w:r>
        <w:rPr>
          <w:rFonts w:ascii="Times New Roman" w:eastAsia="宋体" w:hAnsi="Times New Roman" w:cs="Times New Roman" w:hint="eastAsia"/>
          <w:sz w:val="24"/>
          <w:szCs w:val="28"/>
        </w:rPr>
        <w:t>：</w:t>
      </w:r>
    </w:p>
    <w:p w14:paraId="596C5DB4"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Pr>
          <w:rFonts w:ascii="Times New Roman" w:eastAsia="宋体" w:hAnsi="Times New Roman" w:cs="Times New Roman" w:hint="eastAsia"/>
          <w:sz w:val="24"/>
          <w:szCs w:val="28"/>
        </w:rPr>
        <w:t>。</w:t>
      </w:r>
    </w:p>
    <w:p w14:paraId="2D53A778"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提供适当的隔离，优化数据处理</w:t>
      </w:r>
      <w:r w:rsidRPr="000E729C">
        <w:rPr>
          <w:rFonts w:ascii="Times New Roman" w:eastAsia="宋体" w:hAnsi="Times New Roman" w:cs="Times New Roman" w:hint="eastAsia"/>
          <w:sz w:val="24"/>
          <w:szCs w:val="28"/>
        </w:rPr>
        <w:t>。</w:t>
      </w:r>
    </w:p>
    <w:p w14:paraId="7D4C81B4"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提供高转换增益，减轻基带放大器的负担</w:t>
      </w:r>
      <w:r>
        <w:rPr>
          <w:rFonts w:ascii="Times New Roman" w:eastAsia="宋体" w:hAnsi="Times New Roman" w:cs="Times New Roman" w:hint="eastAsia"/>
          <w:sz w:val="24"/>
          <w:szCs w:val="28"/>
        </w:rPr>
        <w:t>。</w:t>
      </w:r>
    </w:p>
    <w:p w14:paraId="7B18D1CB" w14:textId="77777777" w:rsidR="003D23CC" w:rsidRDefault="003D23CC" w:rsidP="003D23CC">
      <w:pPr>
        <w:spacing w:line="264" w:lineRule="auto"/>
        <w:jc w:val="center"/>
        <w:rPr>
          <w:rFonts w:ascii="Times New Roman" w:eastAsia="宋体" w:hAnsi="Times New Roman" w:cs="Times New Roman"/>
          <w:sz w:val="24"/>
          <w:szCs w:val="28"/>
        </w:rPr>
      </w:pPr>
      <w:r w:rsidRPr="000E729C">
        <w:rPr>
          <w:rFonts w:ascii="Times New Roman" w:eastAsia="宋体" w:hAnsi="Times New Roman" w:cs="Times New Roman"/>
          <w:noProof/>
          <w:sz w:val="24"/>
          <w:szCs w:val="28"/>
        </w:rPr>
        <w:drawing>
          <wp:inline distT="0" distB="0" distL="0" distR="0" wp14:anchorId="3A3F202D" wp14:editId="196C2CEC">
            <wp:extent cx="1815320" cy="1959996"/>
            <wp:effectExtent l="0" t="0" r="0" b="2540"/>
            <wp:docPr id="1816348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3717" t="57182" r="34797" b="6223"/>
                    <a:stretch/>
                  </pic:blipFill>
                  <pic:spPr bwMode="auto">
                    <a:xfrm>
                      <a:off x="0" y="0"/>
                      <a:ext cx="1840341" cy="1987011"/>
                    </a:xfrm>
                    <a:prstGeom prst="rect">
                      <a:avLst/>
                    </a:prstGeom>
                    <a:noFill/>
                    <a:ln>
                      <a:noFill/>
                    </a:ln>
                    <a:extLst>
                      <a:ext uri="{53640926-AAD7-44D8-BBD7-CCE9431645EC}">
                        <a14:shadowObscured xmlns:a14="http://schemas.microsoft.com/office/drawing/2010/main"/>
                      </a:ext>
                    </a:extLst>
                  </pic:spPr>
                </pic:pic>
              </a:graphicData>
            </a:graphic>
          </wp:inline>
        </w:drawing>
      </w:r>
    </w:p>
    <w:p w14:paraId="02355F3F" w14:textId="7C0D7E4B" w:rsidR="003D23CC" w:rsidRPr="00CD58A9" w:rsidRDefault="003D23CC" w:rsidP="003D23CC">
      <w:pPr>
        <w:spacing w:line="264" w:lineRule="auto"/>
        <w:ind w:firstLineChars="200" w:firstLine="420"/>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1</w:t>
      </w:r>
      <w:r w:rsidRPr="00CD58A9">
        <w:rPr>
          <w:rFonts w:ascii="Times New Roman" w:eastAsia="宋体" w:hAnsi="Times New Roman" w:cs="Times New Roman" w:hint="eastAsia"/>
        </w:rPr>
        <w:t xml:space="preserve"> FMCW Radar LNA first </w:t>
      </w:r>
      <w:r w:rsidRPr="00CD58A9">
        <w:rPr>
          <w:rFonts w:ascii="Times New Roman" w:eastAsia="宋体" w:hAnsi="Times New Roman" w:cs="Times New Roman"/>
        </w:rPr>
        <w:t>receiver</w:t>
      </w:r>
      <w:r w:rsidRPr="00CD58A9">
        <w:rPr>
          <w:rFonts w:ascii="Times New Roman" w:eastAsia="宋体" w:hAnsi="Times New Roman" w:cs="Times New Roman" w:hint="eastAsia"/>
        </w:rPr>
        <w:t xml:space="preserve"> system block diagram.</w:t>
      </w:r>
      <w:r w:rsidR="009C63EB">
        <w:rPr>
          <w:rFonts w:ascii="Times New Roman" w:eastAsia="宋体" w:hAnsi="Times New Roman" w:cs="Times New Roman"/>
        </w:rPr>
        <w:t>[7]</w:t>
      </w:r>
    </w:p>
    <w:p w14:paraId="5493A929"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然而，这种类型的</w:t>
      </w:r>
      <w:r>
        <w:rPr>
          <w:rFonts w:ascii="Times New Roman" w:eastAsia="宋体" w:hAnsi="Times New Roman" w:cs="Times New Roman" w:hint="eastAsia"/>
          <w:sz w:val="24"/>
          <w:szCs w:val="28"/>
        </w:rPr>
        <w:t>接收机</w:t>
      </w:r>
      <w:r w:rsidRPr="000E729C">
        <w:rPr>
          <w:rFonts w:ascii="Times New Roman" w:eastAsia="宋体" w:hAnsi="Times New Roman" w:cs="Times New Roman" w:hint="eastAsia"/>
          <w:sz w:val="24"/>
          <w:szCs w:val="28"/>
        </w:rPr>
        <w:t>系统</w:t>
      </w:r>
      <w:r>
        <w:rPr>
          <w:rFonts w:ascii="Times New Roman" w:eastAsia="宋体" w:hAnsi="Times New Roman" w:cs="Times New Roman" w:hint="eastAsia"/>
          <w:sz w:val="24"/>
          <w:szCs w:val="28"/>
        </w:rPr>
        <w:t>会</w:t>
      </w:r>
      <w:r w:rsidRPr="000E729C">
        <w:rPr>
          <w:rFonts w:ascii="Times New Roman" w:eastAsia="宋体" w:hAnsi="Times New Roman" w:cs="Times New Roman" w:hint="eastAsia"/>
          <w:sz w:val="24"/>
          <w:szCs w:val="28"/>
        </w:rPr>
        <w:t>受到最高工作频率的</w:t>
      </w:r>
      <w:r>
        <w:rPr>
          <w:rFonts w:ascii="Times New Roman" w:eastAsia="宋体" w:hAnsi="Times New Roman" w:cs="Times New Roman" w:hint="eastAsia"/>
          <w:sz w:val="24"/>
          <w:szCs w:val="28"/>
        </w:rPr>
        <w:t>限制</w:t>
      </w:r>
      <w:r w:rsidRPr="000E729C">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因此</w:t>
      </w:r>
      <w:r w:rsidRPr="000E729C">
        <w:rPr>
          <w:rFonts w:ascii="Times New Roman" w:eastAsia="宋体" w:hAnsi="Times New Roman" w:cs="Times New Roman" w:hint="eastAsia"/>
          <w:sz w:val="24"/>
          <w:szCs w:val="28"/>
        </w:rPr>
        <w:t>，设计人员和研究人员</w:t>
      </w:r>
      <w:r>
        <w:rPr>
          <w:rFonts w:ascii="Times New Roman" w:eastAsia="宋体" w:hAnsi="Times New Roman" w:cs="Times New Roman" w:hint="eastAsia"/>
          <w:sz w:val="24"/>
          <w:szCs w:val="28"/>
        </w:rPr>
        <w:t>通常</w:t>
      </w:r>
      <w:r w:rsidRPr="000E729C">
        <w:rPr>
          <w:rFonts w:ascii="Times New Roman" w:eastAsia="宋体" w:hAnsi="Times New Roman" w:cs="Times New Roman" w:hint="eastAsia"/>
          <w:sz w:val="24"/>
          <w:szCs w:val="28"/>
        </w:rPr>
        <w:t>会选择略高于</w:t>
      </w:r>
      <w:r w:rsidRPr="000E729C">
        <w:rPr>
          <w:rFonts w:ascii="Times New Roman" w:eastAsia="宋体" w:hAnsi="Times New Roman" w:cs="Times New Roman"/>
          <w:sz w:val="24"/>
          <w:szCs w:val="28"/>
        </w:rPr>
        <w:t>fT</w:t>
      </w:r>
      <w:r w:rsidRPr="000E729C">
        <w:rPr>
          <w:rFonts w:ascii="Times New Roman" w:eastAsia="宋体" w:hAnsi="Times New Roman" w:cs="Times New Roman"/>
          <w:sz w:val="24"/>
          <w:szCs w:val="28"/>
        </w:rPr>
        <w:t>的一半的工作频率，以获得更好和稳定的增益。在太赫兹频段，由于栅极源电容较大，晶体管的性能下降</w:t>
      </w:r>
      <w:r>
        <w:rPr>
          <w:rFonts w:ascii="Times New Roman" w:eastAsia="宋体" w:hAnsi="Times New Roman" w:cs="Times New Roman" w:hint="eastAsia"/>
          <w:sz w:val="24"/>
          <w:szCs w:val="28"/>
        </w:rPr>
        <w:t>较多</w:t>
      </w:r>
      <w:r w:rsidRPr="000E729C">
        <w:rPr>
          <w:rFonts w:ascii="Times New Roman" w:eastAsia="宋体" w:hAnsi="Times New Roman" w:cs="Times New Roman"/>
          <w:sz w:val="24"/>
          <w:szCs w:val="28"/>
        </w:rPr>
        <w:t>，这意味着放大器不能再适当地放大信号</w:t>
      </w:r>
      <w:r>
        <w:rPr>
          <w:rFonts w:ascii="Times New Roman" w:eastAsia="宋体" w:hAnsi="Times New Roman" w:cs="Times New Roman" w:hint="eastAsia"/>
          <w:sz w:val="24"/>
          <w:szCs w:val="28"/>
        </w:rPr>
        <w:t>，进而导致</w:t>
      </w:r>
      <w:r w:rsidRPr="000E729C">
        <w:rPr>
          <w:rFonts w:ascii="Times New Roman" w:eastAsia="宋体" w:hAnsi="Times New Roman" w:cs="Times New Roman"/>
          <w:sz w:val="24"/>
          <w:szCs w:val="28"/>
        </w:rPr>
        <w:t>LNA</w:t>
      </w:r>
      <w:r w:rsidRPr="000E729C">
        <w:rPr>
          <w:rFonts w:ascii="Times New Roman" w:eastAsia="宋体" w:hAnsi="Times New Roman" w:cs="Times New Roman"/>
          <w:sz w:val="24"/>
          <w:szCs w:val="28"/>
        </w:rPr>
        <w:t>不能提供足够的放大甚至提供负增益</w:t>
      </w:r>
      <w:r>
        <w:rPr>
          <w:rFonts w:ascii="Times New Roman" w:eastAsia="宋体" w:hAnsi="Times New Roman" w:cs="Times New Roman" w:hint="eastAsia"/>
          <w:sz w:val="24"/>
          <w:szCs w:val="28"/>
        </w:rPr>
        <w:t>，甚至可能</w:t>
      </w:r>
      <w:r w:rsidRPr="000E729C">
        <w:rPr>
          <w:rFonts w:ascii="Times New Roman" w:eastAsia="宋体" w:hAnsi="Times New Roman" w:cs="Times New Roman"/>
          <w:sz w:val="24"/>
          <w:szCs w:val="28"/>
        </w:rPr>
        <w:t>引入噪声，导致下</w:t>
      </w:r>
      <w:r>
        <w:rPr>
          <w:rFonts w:ascii="Times New Roman" w:eastAsia="宋体" w:hAnsi="Times New Roman" w:cs="Times New Roman" w:hint="eastAsia"/>
          <w:sz w:val="24"/>
          <w:szCs w:val="28"/>
        </w:rPr>
        <w:t>一级</w:t>
      </w:r>
      <w:r w:rsidRPr="000E729C">
        <w:rPr>
          <w:rFonts w:ascii="Times New Roman" w:eastAsia="宋体" w:hAnsi="Times New Roman" w:cs="Times New Roman"/>
          <w:sz w:val="24"/>
          <w:szCs w:val="28"/>
        </w:rPr>
        <w:t>的</w:t>
      </w:r>
      <w:r>
        <w:rPr>
          <w:rFonts w:ascii="Times New Roman" w:eastAsia="宋体" w:hAnsi="Times New Roman" w:cs="Times New Roman" w:hint="eastAsia"/>
          <w:sz w:val="24"/>
          <w:szCs w:val="28"/>
        </w:rPr>
        <w:t>N</w:t>
      </w:r>
      <w:r w:rsidRPr="000E729C">
        <w:rPr>
          <w:rFonts w:ascii="Times New Roman" w:eastAsia="宋体" w:hAnsi="Times New Roman" w:cs="Times New Roman"/>
          <w:sz w:val="24"/>
          <w:szCs w:val="28"/>
        </w:rPr>
        <w:t>f</w:t>
      </w:r>
      <w:r w:rsidRPr="000E729C">
        <w:rPr>
          <w:rFonts w:ascii="Times New Roman" w:eastAsia="宋体" w:hAnsi="Times New Roman" w:cs="Times New Roman"/>
          <w:sz w:val="24"/>
          <w:szCs w:val="28"/>
        </w:rPr>
        <w:t>增加。</w:t>
      </w:r>
      <w:r w:rsidRPr="008426D1">
        <w:rPr>
          <w:rFonts w:ascii="Times New Roman" w:eastAsia="宋体" w:hAnsi="Times New Roman" w:cs="Times New Roman" w:hint="eastAsia"/>
          <w:sz w:val="24"/>
          <w:szCs w:val="28"/>
        </w:rPr>
        <w:t>因此，在高频应用中，</w:t>
      </w: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方案可能不再适用</w:t>
      </w:r>
      <w:r w:rsidRPr="000E729C">
        <w:rPr>
          <w:rFonts w:ascii="Times New Roman" w:eastAsia="宋体" w:hAnsi="Times New Roman" w:cs="Times New Roman"/>
          <w:sz w:val="24"/>
          <w:szCs w:val="28"/>
        </w:rPr>
        <w:t>。</w:t>
      </w:r>
    </w:p>
    <w:p w14:paraId="3FCD695B" w14:textId="77777777" w:rsidR="003D23CC" w:rsidRDefault="003D23CC" w:rsidP="003D23CC">
      <w:pPr>
        <w:spacing w:line="264" w:lineRule="auto"/>
        <w:jc w:val="center"/>
        <w:rPr>
          <w:rFonts w:ascii="Times New Roman" w:eastAsia="宋体" w:hAnsi="Times New Roman" w:cs="Times New Roman"/>
          <w:sz w:val="24"/>
          <w:szCs w:val="28"/>
        </w:rPr>
      </w:pPr>
      <w:r w:rsidRPr="00FE337C">
        <w:rPr>
          <w:rFonts w:ascii="Times New Roman" w:eastAsia="宋体" w:hAnsi="Times New Roman" w:cs="Times New Roman"/>
          <w:noProof/>
          <w:sz w:val="24"/>
          <w:szCs w:val="28"/>
        </w:rPr>
        <w:drawing>
          <wp:inline distT="0" distB="0" distL="0" distR="0" wp14:anchorId="118D689E" wp14:editId="73B7269B">
            <wp:extent cx="1838109" cy="1912289"/>
            <wp:effectExtent l="0" t="0" r="0" b="0"/>
            <wp:docPr id="15087314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3991" r="28401" b="66889"/>
                    <a:stretch/>
                  </pic:blipFill>
                  <pic:spPr bwMode="auto">
                    <a:xfrm>
                      <a:off x="0" y="0"/>
                      <a:ext cx="1854163" cy="1928991"/>
                    </a:xfrm>
                    <a:prstGeom prst="rect">
                      <a:avLst/>
                    </a:prstGeom>
                    <a:noFill/>
                    <a:ln>
                      <a:noFill/>
                    </a:ln>
                    <a:extLst>
                      <a:ext uri="{53640926-AAD7-44D8-BBD7-CCE9431645EC}">
                        <a14:shadowObscured xmlns:a14="http://schemas.microsoft.com/office/drawing/2010/main"/>
                      </a:ext>
                    </a:extLst>
                  </pic:spPr>
                </pic:pic>
              </a:graphicData>
            </a:graphic>
          </wp:inline>
        </w:drawing>
      </w:r>
    </w:p>
    <w:p w14:paraId="464FA246" w14:textId="0F1385CA" w:rsidR="003D23CC" w:rsidRPr="00CD58A9"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2</w:t>
      </w:r>
      <w:r w:rsidRPr="00CD58A9">
        <w:rPr>
          <w:rFonts w:ascii="Times New Roman" w:eastAsia="宋体" w:hAnsi="Times New Roman" w:cs="Times New Roman" w:hint="eastAsia"/>
        </w:rPr>
        <w:t xml:space="preserve"> Communication LNA first receiver system block diagram.[</w:t>
      </w:r>
      <w:r>
        <w:rPr>
          <w:rFonts w:ascii="Times New Roman" w:eastAsia="宋体" w:hAnsi="Times New Roman" w:cs="Times New Roman" w:hint="eastAsia"/>
        </w:rPr>
        <w:t>8</w:t>
      </w:r>
      <w:r w:rsidRPr="00CD58A9">
        <w:rPr>
          <w:rFonts w:ascii="Times New Roman" w:eastAsia="宋体" w:hAnsi="Times New Roman" w:cs="Times New Roman" w:hint="eastAsia"/>
        </w:rPr>
        <w:t>]</w:t>
      </w:r>
    </w:p>
    <w:p w14:paraId="78112594" w14:textId="77777777" w:rsidR="003D23CC" w:rsidRDefault="003D23CC" w:rsidP="003D23CC">
      <w:pPr>
        <w:spacing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lastRenderedPageBreak/>
        <w:t>Mixer first</w:t>
      </w:r>
      <w:r>
        <w:rPr>
          <w:rFonts w:ascii="Times New Roman" w:eastAsia="宋体" w:hAnsi="Times New Roman" w:cs="Times New Roman" w:hint="eastAsia"/>
          <w:b/>
          <w:bCs/>
          <w:sz w:val="24"/>
          <w:szCs w:val="28"/>
        </w:rPr>
        <w:t>：</w:t>
      </w:r>
    </w:p>
    <w:p w14:paraId="44DB89EA" w14:textId="30C769F5"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为了解决</w:t>
      </w: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接收机系统工作频率上限的问题，提出了</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接收机系统。在</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架构中，混频器是信号到达的第一个组件，首先将太赫兹信号下变频到较低频率，便于后续晶体管或</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在较低噪声下放大信号</w:t>
      </w:r>
      <w:r w:rsidR="009C63EB">
        <w:rPr>
          <w:rFonts w:ascii="Times New Roman" w:eastAsia="宋体" w:hAnsi="Times New Roman" w:cs="Times New Roman" w:hint="eastAsia"/>
          <w:sz w:val="24"/>
          <w:szCs w:val="28"/>
        </w:rPr>
        <w:t>，如图</w:t>
      </w:r>
      <w:r w:rsidR="009C63EB">
        <w:rPr>
          <w:rFonts w:ascii="Times New Roman" w:eastAsia="宋体" w:hAnsi="Times New Roman" w:cs="Times New Roman" w:hint="eastAsia"/>
          <w:sz w:val="24"/>
          <w:szCs w:val="28"/>
        </w:rPr>
        <w:t>3</w:t>
      </w:r>
      <w:r w:rsidR="009C63EB">
        <w:rPr>
          <w:rFonts w:ascii="Times New Roman" w:eastAsia="宋体" w:hAnsi="Times New Roman" w:cs="Times New Roman"/>
          <w:sz w:val="24"/>
          <w:szCs w:val="28"/>
        </w:rPr>
        <w:t>[9]</w:t>
      </w:r>
      <w:r w:rsidR="009C63EB">
        <w:rPr>
          <w:rFonts w:ascii="Times New Roman" w:eastAsia="宋体" w:hAnsi="Times New Roman" w:cs="Times New Roman" w:hint="eastAsia"/>
          <w:sz w:val="24"/>
          <w:szCs w:val="28"/>
        </w:rPr>
        <w:t>与图</w:t>
      </w:r>
      <w:r w:rsidR="009C63EB">
        <w:rPr>
          <w:rFonts w:ascii="Times New Roman" w:eastAsia="宋体" w:hAnsi="Times New Roman" w:cs="Times New Roman" w:hint="eastAsia"/>
          <w:sz w:val="24"/>
          <w:szCs w:val="28"/>
        </w:rPr>
        <w:t>4</w:t>
      </w:r>
      <w:r w:rsidR="009C63EB">
        <w:rPr>
          <w:rFonts w:ascii="Times New Roman" w:eastAsia="宋体" w:hAnsi="Times New Roman" w:cs="Times New Roman"/>
          <w:sz w:val="24"/>
          <w:szCs w:val="28"/>
        </w:rPr>
        <w:t>[6]</w:t>
      </w:r>
      <w:r w:rsidR="009C63EB">
        <w:rPr>
          <w:rFonts w:ascii="Times New Roman" w:eastAsia="宋体" w:hAnsi="Times New Roman" w:cs="Times New Roman" w:hint="eastAsia"/>
          <w:sz w:val="24"/>
          <w:szCs w:val="28"/>
        </w:rPr>
        <w:t>所示</w:t>
      </w:r>
      <w:r>
        <w:rPr>
          <w:rFonts w:ascii="Times New Roman" w:eastAsia="宋体" w:hAnsi="Times New Roman" w:cs="Times New Roman" w:hint="eastAsia"/>
          <w:sz w:val="24"/>
          <w:szCs w:val="28"/>
        </w:rPr>
        <w:t>。</w:t>
      </w:r>
    </w:p>
    <w:p w14:paraId="3546A642"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鉴于系统工作频率高，</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成为首选，以避免直流电流引入额外噪声。</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带来更高的工作频率、更好的线性度和更低的功耗，但无法提供增益以降低噪声系数，导致</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系统的噪声性能受限。</w:t>
      </w:r>
    </w:p>
    <w:p w14:paraId="7264FA0E"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Mixer first</w:t>
      </w:r>
      <w:r>
        <w:rPr>
          <w:rFonts w:ascii="Times New Roman" w:eastAsia="宋体" w:hAnsi="Times New Roman" w:cs="Times New Roman" w:hint="eastAsia"/>
          <w:sz w:val="24"/>
          <w:szCs w:val="28"/>
        </w:rPr>
        <w:t>架构</w:t>
      </w:r>
      <w:r w:rsidRPr="008426D1">
        <w:rPr>
          <w:rFonts w:ascii="Times New Roman" w:eastAsia="宋体" w:hAnsi="Times New Roman" w:cs="Times New Roman"/>
          <w:sz w:val="24"/>
          <w:szCs w:val="28"/>
        </w:rPr>
        <w:t>对混频器的要求包括</w:t>
      </w:r>
      <w:r>
        <w:rPr>
          <w:rFonts w:ascii="Times New Roman" w:eastAsia="宋体" w:hAnsi="Times New Roman" w:cs="Times New Roman" w:hint="eastAsia"/>
          <w:sz w:val="24"/>
          <w:szCs w:val="28"/>
        </w:rPr>
        <w:t>：</w:t>
      </w:r>
    </w:p>
    <w:p w14:paraId="26D9E140"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Pr>
          <w:rFonts w:ascii="Times New Roman" w:eastAsia="宋体" w:hAnsi="Times New Roman" w:cs="Times New Roman" w:hint="eastAsia"/>
          <w:sz w:val="24"/>
          <w:szCs w:val="28"/>
        </w:rPr>
        <w:t>。</w:t>
      </w:r>
    </w:p>
    <w:p w14:paraId="0367CDE8"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E907E9">
        <w:rPr>
          <w:rFonts w:ascii="Times New Roman" w:eastAsia="宋体" w:hAnsi="Times New Roman" w:cs="Times New Roman" w:hint="eastAsia"/>
          <w:sz w:val="24"/>
          <w:szCs w:val="28"/>
        </w:rPr>
        <w:t>尽可能少地引入噪声，控制系统的噪声性能</w:t>
      </w:r>
      <w:r>
        <w:rPr>
          <w:rFonts w:ascii="Times New Roman" w:eastAsia="宋体" w:hAnsi="Times New Roman" w:cs="Times New Roman" w:hint="eastAsia"/>
          <w:sz w:val="24"/>
          <w:szCs w:val="28"/>
        </w:rPr>
        <w:t>。</w:t>
      </w:r>
    </w:p>
    <w:p w14:paraId="7F015E7E" w14:textId="7AC57008" w:rsidR="003D23CC" w:rsidRP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3D23CC">
        <w:rPr>
          <w:rFonts w:ascii="Times New Roman" w:eastAsia="宋体" w:hAnsi="Times New Roman" w:cs="Times New Roman" w:hint="eastAsia"/>
          <w:kern w:val="0"/>
          <w:sz w:val="24"/>
          <w:szCs w:val="24"/>
          <w:lang w:val="zh-CN"/>
        </w:rPr>
        <w:t>提供一定隔离度，优化数据处理</w:t>
      </w:r>
      <w:r w:rsidRPr="003D23CC">
        <w:rPr>
          <w:rFonts w:ascii="Times New Roman" w:eastAsia="宋体" w:hAnsi="Times New Roman" w:cs="Times New Roman"/>
          <w:kern w:val="0"/>
          <w:sz w:val="24"/>
          <w:szCs w:val="24"/>
          <w:lang w:val="zh-CN"/>
        </w:rPr>
        <w:t>。</w:t>
      </w:r>
    </w:p>
    <w:p w14:paraId="729312C3"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尽可能提高转换增益，减轻基带放大器负担</w:t>
      </w:r>
      <w:r>
        <w:rPr>
          <w:rFonts w:ascii="Times New Roman" w:eastAsia="宋体" w:hAnsi="Times New Roman" w:cs="Times New Roman" w:hint="eastAsia"/>
          <w:sz w:val="24"/>
          <w:szCs w:val="28"/>
        </w:rPr>
        <w:t>。</w:t>
      </w:r>
    </w:p>
    <w:p w14:paraId="0F43C0F3"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当前研究中，</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架构中的无源混频器因其能将极限工作频率推至更高且成本较低而受到关注</w:t>
      </w:r>
      <w:r w:rsidRPr="008426D1">
        <w:rPr>
          <w:rFonts w:ascii="Times New Roman" w:eastAsia="宋体" w:hAnsi="Times New Roman" w:cs="Times New Roman"/>
          <w:sz w:val="24"/>
          <w:szCs w:val="28"/>
        </w:rPr>
        <w:t>[6][9]</w:t>
      </w:r>
      <w:r w:rsidRPr="00E907E9">
        <w:rPr>
          <w:rFonts w:ascii="Times New Roman" w:eastAsia="宋体" w:hAnsi="Times New Roman" w:cs="Times New Roman"/>
          <w:sz w:val="24"/>
          <w:szCs w:val="28"/>
        </w:rPr>
        <w:t>。</w:t>
      </w:r>
    </w:p>
    <w:p w14:paraId="354DD25D" w14:textId="77777777" w:rsidR="003D23CC" w:rsidRDefault="003D23CC" w:rsidP="003D23CC">
      <w:pPr>
        <w:spacing w:line="264" w:lineRule="auto"/>
        <w:jc w:val="center"/>
        <w:rPr>
          <w:rFonts w:ascii="Times New Roman" w:eastAsia="宋体" w:hAnsi="Times New Roman" w:cs="Times New Roman"/>
          <w:sz w:val="24"/>
          <w:szCs w:val="28"/>
        </w:rPr>
      </w:pPr>
      <w:r w:rsidRPr="00E907E9">
        <w:rPr>
          <w:rFonts w:ascii="Times New Roman" w:eastAsia="宋体" w:hAnsi="Times New Roman" w:cs="Times New Roman"/>
          <w:noProof/>
          <w:sz w:val="24"/>
          <w:szCs w:val="28"/>
        </w:rPr>
        <w:drawing>
          <wp:inline distT="0" distB="0" distL="0" distR="0" wp14:anchorId="270EA189" wp14:editId="7757CBB9">
            <wp:extent cx="2739624" cy="1728787"/>
            <wp:effectExtent l="0" t="0" r="0" b="0"/>
            <wp:docPr id="15201978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8198" t="2528" r="11783" b="55103"/>
                    <a:stretch/>
                  </pic:blipFill>
                  <pic:spPr bwMode="auto">
                    <a:xfrm>
                      <a:off x="0" y="0"/>
                      <a:ext cx="2756271" cy="1739292"/>
                    </a:xfrm>
                    <a:prstGeom prst="rect">
                      <a:avLst/>
                    </a:prstGeom>
                    <a:noFill/>
                    <a:ln>
                      <a:noFill/>
                    </a:ln>
                    <a:extLst>
                      <a:ext uri="{53640926-AAD7-44D8-BBD7-CCE9431645EC}">
                        <a14:shadowObscured xmlns:a14="http://schemas.microsoft.com/office/drawing/2010/main"/>
                      </a:ext>
                    </a:extLst>
                  </pic:spPr>
                </pic:pic>
              </a:graphicData>
            </a:graphic>
          </wp:inline>
        </w:drawing>
      </w:r>
    </w:p>
    <w:p w14:paraId="058C1A72" w14:textId="575A54DB" w:rsidR="003D23CC" w:rsidRPr="00CD58A9"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3</w:t>
      </w:r>
      <w:r w:rsidRPr="00CD58A9">
        <w:rPr>
          <w:rFonts w:ascii="Times New Roman" w:eastAsia="宋体" w:hAnsi="Times New Roman" w:cs="Times New Roman" w:hint="eastAsia"/>
        </w:rPr>
        <w:t xml:space="preserve"> Imaging mixer first receiver system block diagram.[</w:t>
      </w:r>
      <w:r>
        <w:rPr>
          <w:rFonts w:ascii="Times New Roman" w:eastAsia="宋体" w:hAnsi="Times New Roman" w:cs="Times New Roman" w:hint="eastAsia"/>
        </w:rPr>
        <w:t>9</w:t>
      </w:r>
      <w:r w:rsidRPr="00CD58A9">
        <w:rPr>
          <w:rFonts w:ascii="Times New Roman" w:eastAsia="宋体" w:hAnsi="Times New Roman" w:cs="Times New Roman" w:hint="eastAsia"/>
        </w:rPr>
        <w:t>]</w:t>
      </w:r>
    </w:p>
    <w:p w14:paraId="6ADF4707" w14:textId="3D47E806" w:rsidR="003D23CC" w:rsidRDefault="009C63EB" w:rsidP="003D23CC">
      <w:pPr>
        <w:spacing w:line="264" w:lineRule="auto"/>
        <w:jc w:val="center"/>
        <w:rPr>
          <w:rFonts w:ascii="Times New Roman" w:eastAsia="宋体" w:hAnsi="Times New Roman" w:cs="Times New Roman"/>
          <w:sz w:val="24"/>
          <w:szCs w:val="28"/>
        </w:rPr>
      </w:pPr>
      <w:r>
        <w:rPr>
          <w:noProof/>
        </w:rPr>
        <w:drawing>
          <wp:inline distT="0" distB="0" distL="0" distR="0" wp14:anchorId="0A9D05A0" wp14:editId="19515CF7">
            <wp:extent cx="2845806" cy="176381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0644" cy="1779205"/>
                    </a:xfrm>
                    <a:prstGeom prst="rect">
                      <a:avLst/>
                    </a:prstGeom>
                  </pic:spPr>
                </pic:pic>
              </a:graphicData>
            </a:graphic>
          </wp:inline>
        </w:drawing>
      </w:r>
    </w:p>
    <w:p w14:paraId="12B4B98D" w14:textId="378BC51E" w:rsidR="003D23CC"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4</w:t>
      </w:r>
      <w:r w:rsidRPr="00CD58A9">
        <w:rPr>
          <w:rFonts w:ascii="Times New Roman" w:eastAsia="宋体" w:hAnsi="Times New Roman" w:cs="Times New Roman" w:hint="eastAsia"/>
        </w:rPr>
        <w:t xml:space="preserve"> Communication mixer first receiver system block diagram.[</w:t>
      </w:r>
      <w:r>
        <w:rPr>
          <w:rFonts w:ascii="Times New Roman" w:eastAsia="宋体" w:hAnsi="Times New Roman" w:cs="Times New Roman" w:hint="eastAsia"/>
        </w:rPr>
        <w:t>6</w:t>
      </w:r>
      <w:r w:rsidRPr="00CD58A9">
        <w:rPr>
          <w:rFonts w:ascii="Times New Roman" w:eastAsia="宋体" w:hAnsi="Times New Roman" w:cs="Times New Roman" w:hint="eastAsia"/>
        </w:rPr>
        <w:t>]</w:t>
      </w:r>
    </w:p>
    <w:p w14:paraId="44615418" w14:textId="79CA91E2" w:rsidR="003D23CC" w:rsidRPr="003D23CC" w:rsidRDefault="003D23CC" w:rsidP="003D23CC">
      <w:pPr>
        <w:rPr>
          <w:b/>
          <w:bCs/>
        </w:rPr>
      </w:pPr>
      <w:r>
        <w:rPr>
          <w:rFonts w:hint="eastAsia"/>
          <w:b/>
          <w:bCs/>
        </w:rPr>
        <w:t>2、移相器</w:t>
      </w:r>
      <w:r w:rsidRPr="003D23CC">
        <w:rPr>
          <w:rFonts w:hint="eastAsia"/>
          <w:b/>
          <w:bCs/>
        </w:rPr>
        <w:t>：</w:t>
      </w:r>
    </w:p>
    <w:p w14:paraId="56C7FDF3" w14:textId="77777777" w:rsidR="003D23CC" w:rsidRPr="00C072DC" w:rsidRDefault="003D23CC" w:rsidP="003D23CC">
      <w:pPr>
        <w:spacing w:line="264" w:lineRule="auto"/>
        <w:ind w:firstLineChars="200" w:firstLine="480"/>
        <w:rPr>
          <w:rFonts w:ascii="宋体" w:eastAsia="宋体" w:hAnsi="宋体"/>
          <w:sz w:val="24"/>
          <w:szCs w:val="24"/>
        </w:rPr>
      </w:pPr>
      <w:r w:rsidRPr="00611B9B">
        <w:rPr>
          <w:rFonts w:ascii="Times New Roman" w:eastAsia="宋体" w:hAnsi="Times New Roman" w:cs="Times New Roman"/>
          <w:sz w:val="24"/>
          <w:szCs w:val="24"/>
        </w:rPr>
        <w:t>作为相控阵中的核心电路，移相器一直被广泛研究，其最早可追溯至上世纪</w:t>
      </w:r>
      <w:r w:rsidRPr="00611B9B">
        <w:rPr>
          <w:rFonts w:ascii="Times New Roman" w:eastAsia="宋体" w:hAnsi="Times New Roman" w:cs="Times New Roman"/>
          <w:sz w:val="24"/>
          <w:szCs w:val="24"/>
        </w:rPr>
        <w:t>50</w:t>
      </w:r>
      <w:r w:rsidRPr="00611B9B">
        <w:rPr>
          <w:rFonts w:ascii="Times New Roman" w:eastAsia="宋体" w:hAnsi="Times New Roman" w:cs="Times New Roman"/>
          <w:sz w:val="24"/>
          <w:szCs w:val="24"/>
        </w:rPr>
        <w:t>年代，铁氧体移相器和以</w:t>
      </w:r>
      <w:r w:rsidRPr="00611B9B">
        <w:rPr>
          <w:rFonts w:ascii="Times New Roman" w:eastAsia="宋体" w:hAnsi="Times New Roman" w:cs="Times New Roman"/>
          <w:sz w:val="24"/>
          <w:szCs w:val="24"/>
        </w:rPr>
        <w:t>PIN</w:t>
      </w:r>
      <w:r w:rsidRPr="00611B9B">
        <w:rPr>
          <w:rFonts w:ascii="Times New Roman" w:eastAsia="宋体" w:hAnsi="Times New Roman" w:cs="Times New Roman"/>
          <w:sz w:val="24"/>
          <w:szCs w:val="24"/>
        </w:rPr>
        <w:t>二极管作为开关的电控移相器在天线扫描方面得到了广泛的应用。进入上个世纪</w:t>
      </w:r>
      <w:r w:rsidRPr="00611B9B">
        <w:rPr>
          <w:rFonts w:ascii="Times New Roman" w:eastAsia="宋体" w:hAnsi="Times New Roman" w:cs="Times New Roman"/>
          <w:sz w:val="24"/>
          <w:szCs w:val="24"/>
        </w:rPr>
        <w:t>80</w:t>
      </w:r>
      <w:r w:rsidRPr="00611B9B">
        <w:rPr>
          <w:rFonts w:ascii="Times New Roman" w:eastAsia="宋体" w:hAnsi="Times New Roman" w:cs="Times New Roman"/>
          <w:sz w:val="24"/>
          <w:szCs w:val="24"/>
        </w:rPr>
        <w:t>年代，</w:t>
      </w:r>
      <w:r w:rsidRPr="00611B9B">
        <w:rPr>
          <w:rFonts w:ascii="Times New Roman" w:eastAsia="宋体" w:hAnsi="Times New Roman" w:cs="Times New Roman"/>
          <w:sz w:val="24"/>
          <w:szCs w:val="24"/>
        </w:rPr>
        <w:t>MMIC</w:t>
      </w:r>
      <w:r w:rsidRPr="00611B9B">
        <w:rPr>
          <w:rFonts w:ascii="Times New Roman" w:eastAsia="宋体" w:hAnsi="Times New Roman" w:cs="Times New Roman"/>
          <w:sz w:val="24"/>
          <w:szCs w:val="24"/>
        </w:rPr>
        <w:t>工艺使面积小、功耗低、集成度高的半导体移相器成为主流。随后硅基工艺的进步使半导体移相器朝着更低成本、更高集成度、更低功耗和更高性能的方向发展。</w:t>
      </w:r>
    </w:p>
    <w:p w14:paraId="51662639" w14:textId="77777777"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2006</w:t>
      </w:r>
      <w:r w:rsidRPr="00611B9B">
        <w:rPr>
          <w:rFonts w:ascii="Times New Roman" w:eastAsia="宋体" w:hAnsi="Times New Roman" w:cs="Times New Roman"/>
          <w:sz w:val="24"/>
          <w:szCs w:val="24"/>
        </w:rPr>
        <w:t>年，</w:t>
      </w:r>
      <w:r w:rsidRPr="00611B9B">
        <w:rPr>
          <w:rFonts w:ascii="Times New Roman" w:eastAsia="宋体" w:hAnsi="Times New Roman" w:cs="Times New Roman"/>
          <w:sz w:val="24"/>
          <w:szCs w:val="24"/>
        </w:rPr>
        <w:t>Dong-Woo Kang</w:t>
      </w:r>
      <w:r w:rsidRPr="00611B9B">
        <w:rPr>
          <w:rFonts w:ascii="Times New Roman" w:eastAsia="宋体" w:hAnsi="Times New Roman" w:cs="Times New Roman"/>
          <w:sz w:val="24"/>
          <w:szCs w:val="24"/>
        </w:rPr>
        <w:t>等人采用</w:t>
      </w:r>
      <w:r w:rsidRPr="00611B9B">
        <w:rPr>
          <w:rFonts w:ascii="Times New Roman" w:eastAsia="宋体" w:hAnsi="Times New Roman" w:cs="Times New Roman"/>
          <w:sz w:val="24"/>
          <w:szCs w:val="24"/>
        </w:rPr>
        <w:t>0.18um RF CMOS</w:t>
      </w:r>
      <w:r w:rsidRPr="00611B9B">
        <w:rPr>
          <w:rFonts w:ascii="Times New Roman" w:eastAsia="宋体" w:hAnsi="Times New Roman" w:cs="Times New Roman"/>
          <w:sz w:val="24"/>
          <w:szCs w:val="24"/>
        </w:rPr>
        <w:t>工艺，设计并实现了</w:t>
      </w:r>
      <w:r w:rsidRPr="00611B9B">
        <w:rPr>
          <w:rFonts w:ascii="Times New Roman" w:eastAsia="宋体" w:hAnsi="Times New Roman" w:cs="Times New Roman"/>
          <w:sz w:val="24"/>
          <w:szCs w:val="24"/>
        </w:rPr>
        <w:lastRenderedPageBreak/>
        <w:t>一款</w:t>
      </w:r>
      <w:r>
        <w:rPr>
          <w:rFonts w:ascii="Times New Roman" w:eastAsia="宋体" w:hAnsi="Times New Roman" w:cs="Times New Roman" w:hint="eastAsia"/>
          <w:sz w:val="24"/>
          <w:szCs w:val="24"/>
        </w:rPr>
        <w:t>工作频段为</w:t>
      </w:r>
      <w:r w:rsidRPr="00611B9B">
        <w:rPr>
          <w:rFonts w:ascii="Times New Roman" w:eastAsia="宋体" w:hAnsi="Times New Roman" w:cs="Times New Roman"/>
          <w:sz w:val="24"/>
          <w:szCs w:val="24"/>
        </w:rPr>
        <w:t>9-15GHz</w:t>
      </w:r>
      <w:r>
        <w:rPr>
          <w:rFonts w:ascii="Times New Roman" w:eastAsia="宋体" w:hAnsi="Times New Roman" w:cs="Times New Roman" w:hint="eastAsia"/>
          <w:sz w:val="24"/>
          <w:szCs w:val="24"/>
        </w:rPr>
        <w:t>的</w:t>
      </w:r>
      <w:r w:rsidRPr="00611B9B">
        <w:rPr>
          <w:rFonts w:ascii="Times New Roman" w:eastAsia="宋体" w:hAnsi="Times New Roman" w:cs="Times New Roman"/>
          <w:sz w:val="24"/>
          <w:szCs w:val="24"/>
        </w:rPr>
        <w:t>5bit</w:t>
      </w:r>
      <w:r w:rsidRPr="00611B9B">
        <w:rPr>
          <w:rFonts w:ascii="Times New Roman" w:eastAsia="宋体" w:hAnsi="Times New Roman" w:cs="Times New Roman"/>
          <w:sz w:val="24"/>
          <w:szCs w:val="24"/>
        </w:rPr>
        <w:t>数字无源移相器</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1</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。插入损耗为</w:t>
      </w:r>
      <w:r w:rsidRPr="00611B9B">
        <w:rPr>
          <w:rFonts w:ascii="Times New Roman" w:eastAsia="宋体" w:hAnsi="Times New Roman" w:cs="Times New Roman"/>
          <w:sz w:val="24"/>
          <w:szCs w:val="24"/>
        </w:rPr>
        <w:t>14.5±0.5dB@12GHz</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相位误差小于</w:t>
      </w:r>
      <w:r w:rsidRPr="00611B9B">
        <w:rPr>
          <w:rFonts w:ascii="Times New Roman" w:eastAsia="宋体" w:hAnsi="Times New Roman" w:cs="Times New Roman"/>
          <w:sz w:val="24"/>
          <w:szCs w:val="24"/>
        </w:rPr>
        <w:t>12°</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3.1×1.4mm</w:t>
      </w:r>
      <w:r w:rsidRPr="00611B9B">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p>
    <w:p w14:paraId="56D53578" w14:textId="37E6911A" w:rsidR="003D23CC" w:rsidRDefault="003D23CC" w:rsidP="003D23CC">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013</w:t>
      </w:r>
      <w:r>
        <w:rPr>
          <w:rFonts w:ascii="Times New Roman" w:eastAsia="宋体" w:hAnsi="Times New Roman" w:cs="Times New Roman" w:hint="eastAsia"/>
          <w:sz w:val="24"/>
          <w:szCs w:val="24"/>
        </w:rPr>
        <w:t>年，</w:t>
      </w:r>
      <w:r w:rsidRPr="007835FA">
        <w:rPr>
          <w:rFonts w:ascii="Times New Roman" w:eastAsia="宋体" w:hAnsi="Times New Roman" w:cs="Times New Roman" w:hint="eastAsia"/>
          <w:sz w:val="24"/>
          <w:szCs w:val="24"/>
        </w:rPr>
        <w:t>台湾的黄天伟</w:t>
      </w:r>
      <w:r>
        <w:rPr>
          <w:rFonts w:ascii="Times New Roman" w:eastAsia="宋体" w:hAnsi="Times New Roman" w:cs="Times New Roman" w:hint="eastAsia"/>
          <w:sz w:val="24"/>
          <w:szCs w:val="24"/>
        </w:rPr>
        <w:t>等人采用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MSC 90</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工艺，设计并实现了一款低相位误差的</w:t>
      </w:r>
      <w:r>
        <w:rPr>
          <w:rFonts w:ascii="Times New Roman" w:eastAsia="宋体" w:hAnsi="Times New Roman" w:cs="Times New Roman" w:hint="eastAsia"/>
          <w:sz w:val="24"/>
          <w:szCs w:val="24"/>
        </w:rPr>
        <w:t>5bit</w:t>
      </w:r>
      <w:r>
        <w:rPr>
          <w:rFonts w:ascii="Times New Roman" w:eastAsia="宋体" w:hAnsi="Times New Roman" w:cs="Times New Roman" w:hint="eastAsia"/>
          <w:sz w:val="24"/>
          <w:szCs w:val="24"/>
        </w:rPr>
        <w:t>开关型无源移相器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，其工作频段为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8-65GH</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MS</w:t>
      </w:r>
      <w:r>
        <w:rPr>
          <w:rFonts w:ascii="Times New Roman" w:eastAsia="宋体" w:hAnsi="Times New Roman" w:cs="Times New Roman" w:hint="eastAsia"/>
          <w:sz w:val="24"/>
          <w:szCs w:val="24"/>
        </w:rPr>
        <w:t>相位误差为</w:t>
      </w:r>
      <w:r>
        <w:rPr>
          <w:rFonts w:ascii="Times New Roman" w:eastAsia="宋体" w:hAnsi="Times New Roman" w:cs="Times New Roman" w:hint="eastAsia"/>
          <w:sz w:val="24"/>
          <w:szCs w:val="24"/>
        </w:rPr>
        <w:t>3</w:t>
      </w:r>
      <w:r>
        <w:rPr>
          <w:rFonts w:ascii="Times New Roman" w:eastAsia="宋体" w:hAnsi="Times New Roman" w:cs="Times New Roman"/>
          <w:sz w:val="24"/>
          <w:szCs w:val="24"/>
        </w:rPr>
        <w:t>.8</w:t>
      </w:r>
      <w:r w:rsidRPr="00543B60">
        <w:rPr>
          <w:rFonts w:ascii="Times New Roman" w:eastAsia="宋体" w:hAnsi="Times New Roman" w:cs="Times New Roman"/>
          <w:sz w:val="24"/>
          <w:szCs w:val="24"/>
        </w:rPr>
        <w:t>°</w:t>
      </w:r>
      <w:r>
        <w:rPr>
          <w:rFonts w:ascii="Times New Roman" w:eastAsia="宋体" w:hAnsi="Times New Roman" w:cs="Times New Roman" w:hint="eastAsia"/>
          <w:sz w:val="24"/>
          <w:szCs w:val="24"/>
        </w:rPr>
        <w:t>，插入损耗为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.4</w:t>
      </w:r>
      <w:r>
        <w:rPr>
          <w:rFonts w:ascii="Times New Roman" w:eastAsia="宋体" w:hAnsi="Times New Roman" w:cs="Times New Roman" w:hint="eastAsia"/>
          <w:sz w:val="24"/>
          <w:szCs w:val="24"/>
        </w:rPr>
        <w:t>dB</w:t>
      </w:r>
      <w:r>
        <w:rPr>
          <w:rFonts w:ascii="Times New Roman" w:eastAsia="宋体" w:hAnsi="Times New Roman" w:cs="Times New Roman" w:hint="eastAsia"/>
          <w:sz w:val="24"/>
          <w:szCs w:val="24"/>
        </w:rPr>
        <w:t>，核心面积为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.58</w:t>
      </w:r>
      <w:r>
        <w:rPr>
          <w:rFonts w:ascii="Times New Roman" w:eastAsia="宋体" w:hAnsi="Times New Roman" w:cs="Times New Roman" w:hint="eastAsia"/>
          <w:sz w:val="24"/>
          <w:szCs w:val="24"/>
        </w:rPr>
        <w:t>mm</w:t>
      </w:r>
      <w:r>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所示，文献</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中采用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F</w:t>
      </w:r>
      <w:r>
        <w:rPr>
          <w:rFonts w:ascii="Times New Roman" w:eastAsia="宋体" w:hAnsi="Times New Roman" w:cs="Times New Roman" w:hint="eastAsia"/>
          <w:sz w:val="24"/>
          <w:szCs w:val="24"/>
        </w:rPr>
        <w:t>移相路径，并</w:t>
      </w:r>
      <w:r w:rsidRPr="00AF6154">
        <w:rPr>
          <w:rFonts w:ascii="Times New Roman" w:eastAsia="宋体" w:hAnsi="Times New Roman" w:cs="Times New Roman" w:hint="eastAsia"/>
          <w:sz w:val="24"/>
          <w:szCs w:val="24"/>
        </w:rPr>
        <w:t>将</w:t>
      </w:r>
      <w:r w:rsidRPr="00AF6154">
        <w:rPr>
          <w:rFonts w:ascii="Times New Roman" w:eastAsia="宋体" w:hAnsi="Times New Roman" w:cs="Times New Roman"/>
          <w:sz w:val="24"/>
          <w:szCs w:val="24"/>
        </w:rPr>
        <w:t>开关</w:t>
      </w:r>
      <w:r w:rsidRPr="00AF6154">
        <w:rPr>
          <w:rFonts w:ascii="Times New Roman" w:eastAsia="宋体" w:hAnsi="Times New Roman" w:cs="Times New Roman" w:hint="eastAsia"/>
          <w:sz w:val="24"/>
          <w:szCs w:val="24"/>
        </w:rPr>
        <w:t>型无源移相器和可变增益放大器</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VGA</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集成</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 xml:space="preserve">VGA </w:t>
      </w:r>
      <w:r w:rsidRPr="00AF6154">
        <w:rPr>
          <w:rFonts w:ascii="Times New Roman" w:eastAsia="宋体" w:hAnsi="Times New Roman" w:cs="Times New Roman"/>
          <w:sz w:val="24"/>
          <w:szCs w:val="24"/>
        </w:rPr>
        <w:t>在保证恒定的</w:t>
      </w:r>
      <w:r w:rsidRPr="00AF6154">
        <w:rPr>
          <w:rFonts w:ascii="Times New Roman" w:eastAsia="宋体" w:hAnsi="Times New Roman" w:cs="Times New Roman" w:hint="eastAsia"/>
          <w:sz w:val="24"/>
          <w:szCs w:val="24"/>
        </w:rPr>
        <w:t>相位的情况下调制信号增益，以补偿移相器改变相位状态时的增益变化，从而减小了相控阵系统对相位调节的复杂性。</w:t>
      </w:r>
    </w:p>
    <w:p w14:paraId="4C71117D" w14:textId="77777777" w:rsidR="003D23CC" w:rsidRDefault="003D23CC" w:rsidP="003D23CC">
      <w:pPr>
        <w:spacing w:line="264" w:lineRule="auto"/>
        <w:rPr>
          <w:rFonts w:ascii="Times New Roman" w:eastAsia="宋体" w:hAnsi="Times New Roman" w:cs="Times New Roman"/>
          <w:sz w:val="24"/>
          <w:szCs w:val="24"/>
        </w:rPr>
      </w:pPr>
      <w:r>
        <w:rPr>
          <w:noProof/>
        </w:rPr>
        <w:drawing>
          <wp:inline distT="0" distB="0" distL="0" distR="0" wp14:anchorId="083671D5" wp14:editId="2BB9AF4E">
            <wp:extent cx="2074460" cy="1895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5477" cy="1905702"/>
                    </a:xfrm>
                    <a:prstGeom prst="rect">
                      <a:avLst/>
                    </a:prstGeom>
                  </pic:spPr>
                </pic:pic>
              </a:graphicData>
            </a:graphic>
          </wp:inline>
        </w:drawing>
      </w:r>
      <w:r>
        <w:rPr>
          <w:rFonts w:ascii="Times New Roman" w:eastAsia="宋体" w:hAnsi="Times New Roman" w:cs="Times New Roman"/>
          <w:sz w:val="24"/>
          <w:szCs w:val="24"/>
        </w:rPr>
        <w:tab/>
      </w:r>
      <w:r>
        <w:rPr>
          <w:noProof/>
        </w:rPr>
        <w:drawing>
          <wp:inline distT="0" distB="0" distL="0" distR="0" wp14:anchorId="0D86FC49" wp14:editId="0E8931CC">
            <wp:extent cx="3104865" cy="16948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3481" cy="1705016"/>
                    </a:xfrm>
                    <a:prstGeom prst="rect">
                      <a:avLst/>
                    </a:prstGeom>
                  </pic:spPr>
                </pic:pic>
              </a:graphicData>
            </a:graphic>
          </wp:inline>
        </w:drawing>
      </w:r>
    </w:p>
    <w:p w14:paraId="28B8BA89" w14:textId="1430752B" w:rsidR="003D23CC" w:rsidRPr="00CD58A9" w:rsidRDefault="003D23CC" w:rsidP="003D23CC">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 xml:space="preserve">5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[2</w:t>
      </w:r>
      <w:r w:rsidRPr="00CD58A9">
        <w:rPr>
          <w:rFonts w:ascii="Times New Roman" w:eastAsia="宋体" w:hAnsi="Times New Roman" w:cs="Times New Roman"/>
          <w:szCs w:val="21"/>
        </w:rPr>
        <w:t>]</w:t>
      </w:r>
      <w:r w:rsidRPr="00CD58A9">
        <w:rPr>
          <w:rFonts w:ascii="Times New Roman" w:eastAsia="宋体" w:hAnsi="Times New Roman" w:cs="Times New Roman" w:hint="eastAsia"/>
          <w:szCs w:val="21"/>
        </w:rPr>
        <w:t>所采用</w:t>
      </w:r>
      <w:r w:rsidRPr="00CD58A9">
        <w:rPr>
          <w:rFonts w:ascii="Times New Roman" w:eastAsia="宋体" w:hAnsi="Times New Roman" w:cs="Times New Roman"/>
          <w:szCs w:val="21"/>
        </w:rPr>
        <w:t>RF</w:t>
      </w:r>
      <w:r w:rsidRPr="00CD58A9">
        <w:rPr>
          <w:rFonts w:ascii="Times New Roman" w:eastAsia="宋体" w:hAnsi="Times New Roman" w:cs="Times New Roman" w:hint="eastAsia"/>
          <w:szCs w:val="21"/>
        </w:rPr>
        <w:t>移相结构与所提出</w:t>
      </w:r>
      <w:r w:rsidRPr="00CD58A9">
        <w:rPr>
          <w:rFonts w:ascii="Times New Roman" w:eastAsia="宋体" w:hAnsi="Times New Roman" w:cs="Times New Roman"/>
          <w:szCs w:val="21"/>
        </w:rPr>
        <w:t>5</w:t>
      </w:r>
      <w:r w:rsidRPr="00CD58A9">
        <w:rPr>
          <w:rFonts w:ascii="Times New Roman" w:eastAsia="宋体" w:hAnsi="Times New Roman" w:cs="Times New Roman" w:hint="eastAsia"/>
          <w:szCs w:val="21"/>
        </w:rPr>
        <w:t>bit</w:t>
      </w:r>
      <w:r w:rsidRPr="00CD58A9">
        <w:rPr>
          <w:rFonts w:ascii="Times New Roman" w:eastAsia="宋体" w:hAnsi="Times New Roman" w:cs="Times New Roman" w:hint="eastAsia"/>
          <w:szCs w:val="21"/>
        </w:rPr>
        <w:t>数字开关型无源移相器</w:t>
      </w:r>
    </w:p>
    <w:p w14:paraId="51D8D03E" w14:textId="390099AA" w:rsidR="003D23CC" w:rsidRDefault="003D23CC" w:rsidP="003D23CC">
      <w:pPr>
        <w:spacing w:line="264" w:lineRule="auto"/>
        <w:ind w:firstLineChars="200" w:firstLine="480"/>
        <w:rPr>
          <w:rFonts w:ascii="Times New Roman" w:eastAsia="宋体" w:hAnsi="Times New Roman" w:cs="Times New Roman"/>
          <w:sz w:val="24"/>
          <w:szCs w:val="24"/>
        </w:rPr>
      </w:pPr>
      <w:r w:rsidRPr="00543B60">
        <w:rPr>
          <w:rFonts w:ascii="Times New Roman" w:eastAsia="宋体" w:hAnsi="Times New Roman" w:cs="Times New Roman" w:hint="eastAsia"/>
          <w:sz w:val="24"/>
          <w:szCs w:val="24"/>
        </w:rPr>
        <w:t>有源移相器一般指的是矢量合成移相器</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VSPS</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，相比无源移相器，具有面积小、插入损耗低和</w:t>
      </w:r>
      <w:r w:rsidRPr="00543B60">
        <w:rPr>
          <w:rFonts w:ascii="Times New Roman" w:eastAsia="宋体" w:hAnsi="Times New Roman" w:cs="Times New Roman" w:hint="eastAsia"/>
          <w:sz w:val="24"/>
          <w:szCs w:val="24"/>
        </w:rPr>
        <w:t>高移相精度的优点。有源移相器虽然存在直流功耗高和线性度低的缺点，但面对日益发展的无线通信技术提出的高精度和高集成度等要求，仍具有广阔发展前景</w:t>
      </w:r>
      <w:r w:rsidRPr="00543B60">
        <w:rPr>
          <w:rFonts w:ascii="Times New Roman" w:eastAsia="宋体" w:hAnsi="Times New Roman" w:cs="Times New Roman"/>
          <w:sz w:val="24"/>
          <w:szCs w:val="24"/>
        </w:rPr>
        <w:t>。</w:t>
      </w:r>
      <w:r>
        <w:rPr>
          <w:rFonts w:ascii="Times New Roman" w:eastAsia="宋体" w:hAnsi="Times New Roman" w:cs="Times New Roman" w:hint="eastAsia"/>
          <w:sz w:val="24"/>
          <w:szCs w:val="24"/>
        </w:rPr>
        <w:t>矢量合成型移相器结构如图</w:t>
      </w:r>
      <w:r w:rsidR="0046332F">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所示，整体由输入巴伦、正交信号发生器、矢量调制器、输出巴伦等模块组成。</w:t>
      </w:r>
    </w:p>
    <w:p w14:paraId="05B9B664" w14:textId="77777777" w:rsidR="003D23CC" w:rsidRDefault="003D23CC" w:rsidP="003D23CC">
      <w:pPr>
        <w:spacing w:line="264" w:lineRule="auto"/>
        <w:jc w:val="center"/>
        <w:rPr>
          <w:rFonts w:ascii="Times New Roman" w:eastAsia="宋体" w:hAnsi="Times New Roman" w:cs="Times New Roman"/>
          <w:sz w:val="24"/>
          <w:szCs w:val="24"/>
        </w:rPr>
      </w:pPr>
      <w:r>
        <w:rPr>
          <w:noProof/>
        </w:rPr>
        <w:drawing>
          <wp:inline distT="0" distB="0" distL="0" distR="0" wp14:anchorId="40481834" wp14:editId="60FC178D">
            <wp:extent cx="3199889" cy="200692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910"/>
                    <a:stretch/>
                  </pic:blipFill>
                  <pic:spPr bwMode="auto">
                    <a:xfrm>
                      <a:off x="0" y="0"/>
                      <a:ext cx="3294615" cy="2066340"/>
                    </a:xfrm>
                    <a:prstGeom prst="rect">
                      <a:avLst/>
                    </a:prstGeom>
                    <a:ln>
                      <a:noFill/>
                    </a:ln>
                    <a:extLst>
                      <a:ext uri="{53640926-AAD7-44D8-BBD7-CCE9431645EC}">
                        <a14:shadowObscured xmlns:a14="http://schemas.microsoft.com/office/drawing/2010/main"/>
                      </a:ext>
                    </a:extLst>
                  </pic:spPr>
                </pic:pic>
              </a:graphicData>
            </a:graphic>
          </wp:inline>
        </w:drawing>
      </w:r>
    </w:p>
    <w:p w14:paraId="4096C1F7" w14:textId="4B43F650" w:rsidR="003D23CC" w:rsidRPr="00CD58A9" w:rsidRDefault="003D23CC" w:rsidP="003D23CC">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6</w:t>
      </w:r>
      <w:r w:rsidR="0046332F">
        <w:rPr>
          <w:rFonts w:ascii="Times New Roman" w:eastAsia="宋体" w:hAnsi="Times New Roman" w:cs="Times New Roman" w:hint="eastAsia"/>
          <w:sz w:val="32"/>
          <w:szCs w:val="32"/>
        </w:rPr>
        <w:t xml:space="preserve"> </w:t>
      </w:r>
      <w:r w:rsidRPr="00CD58A9">
        <w:rPr>
          <w:rFonts w:ascii="Times New Roman" w:eastAsia="宋体" w:hAnsi="Times New Roman" w:cs="Times New Roman" w:hint="eastAsia"/>
          <w:szCs w:val="21"/>
        </w:rPr>
        <w:t>矢量合成型移相器原理图</w:t>
      </w:r>
    </w:p>
    <w:p w14:paraId="729BFDF0" w14:textId="77777777"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2012</w:t>
      </w:r>
      <w:r w:rsidRPr="00611B9B">
        <w:rPr>
          <w:rFonts w:ascii="Times New Roman" w:eastAsia="宋体" w:hAnsi="Times New Roman" w:cs="Times New Roman"/>
          <w:sz w:val="24"/>
          <w:szCs w:val="24"/>
        </w:rPr>
        <w:t>年，</w:t>
      </w:r>
      <w:r>
        <w:rPr>
          <w:rFonts w:ascii="Times New Roman" w:eastAsia="宋体" w:hAnsi="Times New Roman" w:cs="Times New Roman" w:hint="eastAsia"/>
          <w:sz w:val="24"/>
          <w:szCs w:val="24"/>
        </w:rPr>
        <w:t>Asoodeh A</w:t>
      </w:r>
      <w:r w:rsidRPr="00611B9B">
        <w:rPr>
          <w:rFonts w:ascii="Times New Roman" w:eastAsia="宋体" w:hAnsi="Times New Roman" w:cs="Times New Roman"/>
          <w:sz w:val="24"/>
          <w:szCs w:val="24"/>
        </w:rPr>
        <w:t>等人，基于</w:t>
      </w:r>
      <w:r w:rsidRPr="00611B9B">
        <w:rPr>
          <w:rFonts w:ascii="Times New Roman" w:eastAsia="宋体" w:hAnsi="Times New Roman" w:cs="Times New Roman"/>
          <w:sz w:val="24"/>
          <w:szCs w:val="24"/>
        </w:rPr>
        <w:t>0.18um CMOS</w:t>
      </w:r>
      <w:r w:rsidRPr="00611B9B">
        <w:rPr>
          <w:rFonts w:ascii="Times New Roman" w:eastAsia="宋体" w:hAnsi="Times New Roman" w:cs="Times New Roman"/>
          <w:sz w:val="24"/>
          <w:szCs w:val="24"/>
        </w:rPr>
        <w:t>工艺，设计了一款工作在</w:t>
      </w:r>
      <w:r w:rsidRPr="00611B9B">
        <w:rPr>
          <w:rFonts w:ascii="Times New Roman" w:eastAsia="宋体" w:hAnsi="Times New Roman" w:cs="Times New Roman"/>
          <w:sz w:val="24"/>
          <w:szCs w:val="24"/>
        </w:rPr>
        <w:t>2.3-4.8GHz</w:t>
      </w:r>
      <w:r w:rsidRPr="00611B9B">
        <w:rPr>
          <w:rFonts w:ascii="Times New Roman" w:eastAsia="宋体" w:hAnsi="Times New Roman" w:cs="Times New Roman"/>
          <w:sz w:val="24"/>
          <w:szCs w:val="24"/>
        </w:rPr>
        <w:t>的</w:t>
      </w:r>
      <w:r w:rsidRPr="00611B9B">
        <w:rPr>
          <w:rFonts w:ascii="Times New Roman" w:eastAsia="宋体" w:hAnsi="Times New Roman" w:cs="Times New Roman"/>
          <w:sz w:val="24"/>
          <w:szCs w:val="24"/>
        </w:rPr>
        <w:t>4bit</w:t>
      </w:r>
      <w:r w:rsidRPr="00611B9B">
        <w:rPr>
          <w:rFonts w:ascii="Times New Roman" w:eastAsia="宋体" w:hAnsi="Times New Roman" w:cs="Times New Roman"/>
          <w:sz w:val="24"/>
          <w:szCs w:val="24"/>
        </w:rPr>
        <w:t>矢量调制型移相器，采用新型</w:t>
      </w:r>
      <w:r w:rsidRPr="00611B9B">
        <w:rPr>
          <w:rFonts w:ascii="Times New Roman" w:eastAsia="宋体" w:hAnsi="Times New Roman" w:cs="Times New Roman"/>
          <w:sz w:val="24"/>
          <w:szCs w:val="24"/>
        </w:rPr>
        <w:t>SCQAF</w:t>
      </w:r>
      <w:r w:rsidRPr="00611B9B">
        <w:rPr>
          <w:rFonts w:ascii="Times New Roman" w:eastAsia="宋体" w:hAnsi="Times New Roman" w:cs="Times New Roman"/>
          <w:sz w:val="24"/>
          <w:szCs w:val="24"/>
        </w:rPr>
        <w:t>正交信号发生器以降低正交信号的误差，最终整体移相器</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增益误差和相位误差分别小于</w:t>
      </w:r>
      <w:r w:rsidRPr="00611B9B">
        <w:rPr>
          <w:rFonts w:ascii="Times New Roman" w:eastAsia="宋体" w:hAnsi="Times New Roman" w:cs="Times New Roman"/>
          <w:sz w:val="24"/>
          <w:szCs w:val="24"/>
        </w:rPr>
        <w:t>1.1dB</w:t>
      </w:r>
      <w:r w:rsidRPr="00611B9B">
        <w:rPr>
          <w:rFonts w:ascii="Times New Roman" w:eastAsia="宋体" w:hAnsi="Times New Roman" w:cs="Times New Roman"/>
          <w:sz w:val="24"/>
          <w:szCs w:val="24"/>
        </w:rPr>
        <w:t>和</w:t>
      </w:r>
      <w:r w:rsidRPr="00611B9B">
        <w:rPr>
          <w:rFonts w:ascii="Times New Roman" w:eastAsia="宋体" w:hAnsi="Times New Roman" w:cs="Times New Roman"/>
          <w:sz w:val="24"/>
          <w:szCs w:val="24"/>
        </w:rPr>
        <w:t>1.4°</w:t>
      </w:r>
      <w:r w:rsidRPr="00611B9B">
        <w:rPr>
          <w:rFonts w:ascii="Times New Roman" w:eastAsia="宋体" w:hAnsi="Times New Roman" w:cs="Times New Roman"/>
          <w:sz w:val="24"/>
          <w:szCs w:val="24"/>
        </w:rPr>
        <w:t>，整体功耗</w:t>
      </w:r>
      <w:r w:rsidRPr="00611B9B">
        <w:rPr>
          <w:rFonts w:ascii="Times New Roman" w:eastAsia="宋体" w:hAnsi="Times New Roman" w:cs="Times New Roman"/>
          <w:sz w:val="24"/>
          <w:szCs w:val="24"/>
        </w:rPr>
        <w:t>19mW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0.65</w:t>
      </w:r>
      <w:r>
        <w:rPr>
          <w:rFonts w:ascii="Times New Roman" w:eastAsia="宋体" w:hAnsi="Times New Roman" w:cs="Times New Roman"/>
          <w:sz w:val="24"/>
          <w:szCs w:val="24"/>
        </w:rPr>
        <w:t>3</w:t>
      </w:r>
      <w:r w:rsidRPr="00611B9B">
        <w:rPr>
          <w:rFonts w:ascii="Times New Roman" w:eastAsia="宋体" w:hAnsi="Times New Roman" w:cs="Times New Roman"/>
          <w:sz w:val="24"/>
          <w:szCs w:val="24"/>
        </w:rPr>
        <w:t>mm</w:t>
      </w:r>
      <w:r>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3</w:t>
      </w:r>
      <w:r w:rsidRPr="00611B9B">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6569DEE4" w14:textId="74C7B2FF"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2013</w:t>
      </w:r>
      <w:r w:rsidRPr="00611B9B">
        <w:rPr>
          <w:rFonts w:ascii="Times New Roman" w:eastAsia="宋体" w:hAnsi="Times New Roman" w:cs="Times New Roman"/>
          <w:sz w:val="24"/>
          <w:szCs w:val="24"/>
        </w:rPr>
        <w:t>年，</w:t>
      </w:r>
      <w:r w:rsidRPr="00611B9B">
        <w:rPr>
          <w:rFonts w:ascii="Times New Roman" w:eastAsia="宋体" w:hAnsi="Times New Roman" w:cs="Times New Roman"/>
          <w:sz w:val="24"/>
          <w:szCs w:val="24"/>
        </w:rPr>
        <w:t>Suman P.Sah</w:t>
      </w:r>
      <w:r w:rsidRPr="00611B9B">
        <w:rPr>
          <w:rFonts w:ascii="Times New Roman" w:eastAsia="宋体" w:hAnsi="Times New Roman" w:cs="Times New Roman"/>
          <w:sz w:val="24"/>
          <w:szCs w:val="24"/>
        </w:rPr>
        <w:t>等人采用</w:t>
      </w:r>
      <w:r w:rsidRPr="00611B9B">
        <w:rPr>
          <w:rFonts w:ascii="Times New Roman" w:eastAsia="宋体" w:hAnsi="Times New Roman" w:cs="Times New Roman"/>
          <w:sz w:val="24"/>
          <w:szCs w:val="24"/>
        </w:rPr>
        <w:t>0.18um SiGe BiCMOS</w:t>
      </w:r>
      <w:r w:rsidRPr="00611B9B">
        <w:rPr>
          <w:rFonts w:ascii="Times New Roman" w:eastAsia="宋体" w:hAnsi="Times New Roman" w:cs="Times New Roman"/>
          <w:sz w:val="24"/>
          <w:szCs w:val="24"/>
        </w:rPr>
        <w:t>工艺设计并实现了一款</w:t>
      </w:r>
      <w:r w:rsidRPr="00611B9B">
        <w:rPr>
          <w:rFonts w:ascii="Times New Roman" w:eastAsia="宋体" w:hAnsi="Times New Roman" w:cs="Times New Roman"/>
          <w:sz w:val="24"/>
          <w:szCs w:val="24"/>
        </w:rPr>
        <w:t>15-35GHz</w:t>
      </w:r>
      <w:r w:rsidRPr="00611B9B">
        <w:rPr>
          <w:rFonts w:ascii="Times New Roman" w:eastAsia="宋体" w:hAnsi="Times New Roman" w:cs="Times New Roman"/>
          <w:sz w:val="24"/>
          <w:szCs w:val="24"/>
        </w:rPr>
        <w:t>宽带有源移相器</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4</w:t>
      </w:r>
      <w:r w:rsidRPr="00611B9B">
        <w:rPr>
          <w:rFonts w:ascii="Times New Roman" w:eastAsia="宋体" w:hAnsi="Times New Roman" w:cs="Times New Roman"/>
          <w:sz w:val="24"/>
          <w:szCs w:val="24"/>
        </w:rPr>
        <w:t>]</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所示</w:t>
      </w:r>
      <w:r w:rsidRPr="00611B9B">
        <w:rPr>
          <w:rFonts w:ascii="Times New Roman" w:eastAsia="宋体" w:hAnsi="Times New Roman" w:cs="Times New Roman"/>
          <w:sz w:val="24"/>
          <w:szCs w:val="24"/>
        </w:rPr>
        <w:t>。该移相器提出一种电感负载的新</w:t>
      </w:r>
      <w:r w:rsidRPr="00611B9B">
        <w:rPr>
          <w:rFonts w:ascii="Times New Roman" w:eastAsia="宋体" w:hAnsi="Times New Roman" w:cs="Times New Roman"/>
          <w:sz w:val="24"/>
          <w:szCs w:val="24"/>
        </w:rPr>
        <w:lastRenderedPageBreak/>
        <w:t>型多相滤波器</w:t>
      </w:r>
      <w:r w:rsidRPr="00611B9B">
        <w:rPr>
          <w:rFonts w:ascii="Times New Roman" w:eastAsia="宋体" w:hAnsi="Times New Roman" w:cs="Times New Roman"/>
          <w:sz w:val="24"/>
          <w:szCs w:val="24"/>
        </w:rPr>
        <w:t>(Polyphase Filters</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PPF)</w:t>
      </w:r>
      <w:r w:rsidRPr="00611B9B">
        <w:rPr>
          <w:rFonts w:ascii="Times New Roman" w:eastAsia="宋体" w:hAnsi="Times New Roman" w:cs="Times New Roman"/>
          <w:sz w:val="24"/>
          <w:szCs w:val="24"/>
        </w:rPr>
        <w:t>用以产生高精度正交信号，且信号选择电路和矢量调制电路分时工作降低了功耗。测试结果表明：其移相精度为</w:t>
      </w:r>
      <w:r w:rsidRPr="00611B9B">
        <w:rPr>
          <w:rFonts w:ascii="Times New Roman" w:eastAsia="宋体" w:hAnsi="Times New Roman" w:cs="Times New Roman"/>
          <w:sz w:val="24"/>
          <w:szCs w:val="24"/>
        </w:rPr>
        <w:t>22.5°</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相位误差小于</w:t>
      </w:r>
      <w:r w:rsidRPr="00611B9B">
        <w:rPr>
          <w:rFonts w:ascii="Times New Roman" w:eastAsia="宋体" w:hAnsi="Times New Roman" w:cs="Times New Roman"/>
          <w:sz w:val="24"/>
          <w:szCs w:val="24"/>
        </w:rPr>
        <w:t>13°</w:t>
      </w:r>
      <w:r w:rsidRPr="00611B9B">
        <w:rPr>
          <w:rFonts w:ascii="Times New Roman" w:eastAsia="宋体" w:hAnsi="Times New Roman" w:cs="Times New Roman"/>
          <w:sz w:val="24"/>
          <w:szCs w:val="24"/>
        </w:rPr>
        <w:t>，直流功耗为</w:t>
      </w:r>
      <w:r w:rsidRPr="00611B9B">
        <w:rPr>
          <w:rFonts w:ascii="Times New Roman" w:eastAsia="宋体" w:hAnsi="Times New Roman" w:cs="Times New Roman"/>
          <w:sz w:val="24"/>
          <w:szCs w:val="24"/>
        </w:rPr>
        <w:t>14mW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0.52×0.37mm</w:t>
      </w:r>
      <w:r w:rsidRPr="00611B9B">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p>
    <w:p w14:paraId="2998B0AA" w14:textId="77777777" w:rsidR="003D23CC" w:rsidRDefault="003D23CC" w:rsidP="003D23CC">
      <w:pPr>
        <w:spacing w:line="264" w:lineRule="auto"/>
        <w:jc w:val="center"/>
        <w:rPr>
          <w:rFonts w:ascii="Times New Roman" w:eastAsia="宋体" w:hAnsi="Times New Roman" w:cs="Times New Roman"/>
          <w:sz w:val="24"/>
          <w:szCs w:val="24"/>
        </w:rPr>
      </w:pPr>
      <w:r>
        <w:rPr>
          <w:noProof/>
        </w:rPr>
        <w:drawing>
          <wp:inline distT="0" distB="0" distL="0" distR="0" wp14:anchorId="1EAEE873" wp14:editId="4A69F341">
            <wp:extent cx="3339754" cy="164937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2743" cy="1690356"/>
                    </a:xfrm>
                    <a:prstGeom prst="rect">
                      <a:avLst/>
                    </a:prstGeom>
                  </pic:spPr>
                </pic:pic>
              </a:graphicData>
            </a:graphic>
          </wp:inline>
        </w:drawing>
      </w:r>
    </w:p>
    <w:p w14:paraId="61BE2972" w14:textId="0387AF4A" w:rsidR="003D23CC" w:rsidRPr="00CD58A9" w:rsidRDefault="003D23CC" w:rsidP="003D23CC">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7</w:t>
      </w:r>
      <w:r w:rsidRPr="00CD58A9">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w:t>
      </w:r>
      <w:r w:rsidRPr="00CD58A9">
        <w:rPr>
          <w:rFonts w:ascii="Times New Roman" w:eastAsia="宋体" w:hAnsi="Times New Roman" w:cs="Times New Roman"/>
          <w:szCs w:val="21"/>
        </w:rPr>
        <w:t>4]</w:t>
      </w:r>
      <w:r w:rsidRPr="00CD58A9">
        <w:rPr>
          <w:rFonts w:ascii="Times New Roman" w:eastAsia="宋体" w:hAnsi="Times New Roman" w:cs="Times New Roman" w:hint="eastAsia"/>
          <w:szCs w:val="21"/>
        </w:rPr>
        <w:t>所提出的采用新型</w:t>
      </w:r>
      <w:r w:rsidRPr="00CD58A9">
        <w:rPr>
          <w:rFonts w:ascii="Times New Roman" w:eastAsia="宋体" w:hAnsi="Times New Roman" w:cs="Times New Roman" w:hint="eastAsia"/>
          <w:szCs w:val="21"/>
        </w:rPr>
        <w:t>P</w:t>
      </w:r>
      <w:r w:rsidRPr="00CD58A9">
        <w:rPr>
          <w:rFonts w:ascii="Times New Roman" w:eastAsia="宋体" w:hAnsi="Times New Roman" w:cs="Times New Roman"/>
          <w:szCs w:val="21"/>
        </w:rPr>
        <w:t>PF</w:t>
      </w:r>
      <w:r w:rsidRPr="00CD58A9">
        <w:rPr>
          <w:rFonts w:ascii="Times New Roman" w:eastAsia="宋体" w:hAnsi="Times New Roman" w:cs="Times New Roman" w:hint="eastAsia"/>
          <w:szCs w:val="21"/>
        </w:rPr>
        <w:t>正交信号发生器的宽带有源移相器</w:t>
      </w:r>
    </w:p>
    <w:p w14:paraId="5748E363" w14:textId="7BA1D92C" w:rsidR="003D23CC" w:rsidRDefault="003D23CC" w:rsidP="003D23CC">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021</w:t>
      </w:r>
      <w:r>
        <w:rPr>
          <w:rFonts w:ascii="Times New Roman" w:eastAsia="宋体" w:hAnsi="Times New Roman" w:cs="Times New Roman" w:hint="eastAsia"/>
          <w:sz w:val="24"/>
          <w:szCs w:val="24"/>
        </w:rPr>
        <w:t>年，华南理工大学</w:t>
      </w:r>
      <w:r>
        <w:rPr>
          <w:rFonts w:ascii="Times New Roman" w:eastAsia="宋体" w:hAnsi="Times New Roman" w:cs="Times New Roman" w:hint="eastAsia"/>
          <w:sz w:val="24"/>
          <w:szCs w:val="24"/>
        </w:rPr>
        <w:t>Feng</w:t>
      </w:r>
      <w:r>
        <w:rPr>
          <w:rFonts w:ascii="Times New Roman" w:eastAsia="宋体" w:hAnsi="Times New Roman" w:cs="Times New Roman"/>
          <w:sz w:val="24"/>
          <w:szCs w:val="24"/>
        </w:rPr>
        <w:t xml:space="preserve"> Q</w:t>
      </w:r>
      <w:r>
        <w:rPr>
          <w:rFonts w:ascii="Times New Roman" w:eastAsia="宋体" w:hAnsi="Times New Roman" w:cs="Times New Roman" w:hint="eastAsia"/>
          <w:sz w:val="24"/>
          <w:szCs w:val="24"/>
        </w:rPr>
        <w:t>iu</w:t>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6</w:t>
      </w:r>
      <w:r>
        <w:rPr>
          <w:rFonts w:ascii="Times New Roman" w:eastAsia="宋体" w:hAnsi="Times New Roman" w:cs="Times New Roman"/>
          <w:sz w:val="24"/>
          <w:szCs w:val="24"/>
        </w:rPr>
        <w:t>5</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5-38GH</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60</w:t>
      </w:r>
      <w:r w:rsidRPr="0050708A">
        <w:rPr>
          <w:rFonts w:ascii="Times New Roman" w:eastAsia="宋体" w:hAnsi="Times New Roman" w:cs="Times New Roman"/>
          <w:sz w:val="24"/>
          <w:szCs w:val="24"/>
        </w:rPr>
        <w:t>°</w:t>
      </w:r>
      <w:r>
        <w:rPr>
          <w:rFonts w:ascii="Times New Roman" w:eastAsia="宋体" w:hAnsi="Times New Roman" w:cs="Times New Roman" w:hint="eastAsia"/>
          <w:sz w:val="24"/>
          <w:szCs w:val="24"/>
        </w:rPr>
        <w:t>全相移的</w:t>
      </w:r>
      <w:r>
        <w:rPr>
          <w:rFonts w:ascii="Times New Roman" w:eastAsia="宋体" w:hAnsi="Times New Roman" w:cs="Times New Roman"/>
          <w:sz w:val="24"/>
          <w:szCs w:val="24"/>
        </w:rPr>
        <w:t>6</w:t>
      </w:r>
      <w:r>
        <w:rPr>
          <w:rFonts w:ascii="Times New Roman" w:eastAsia="宋体" w:hAnsi="Times New Roman" w:cs="Times New Roman" w:hint="eastAsia"/>
          <w:sz w:val="24"/>
          <w:szCs w:val="24"/>
        </w:rPr>
        <w:t>bit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矢量合成型有源移相器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所示。该移相器采用一种改进的</w:t>
      </w:r>
      <w:r w:rsidRPr="00EE32F1">
        <w:rPr>
          <w:rFonts w:ascii="Times New Roman" w:eastAsia="宋体" w:hAnsi="Times New Roman" w:cs="Times New Roman" w:hint="eastAsia"/>
          <w:sz w:val="24"/>
          <w:szCs w:val="24"/>
        </w:rPr>
        <w:t>宽带正交全通滤波器</w:t>
      </w:r>
      <w:r>
        <w:rPr>
          <w:rFonts w:ascii="Times New Roman" w:eastAsia="宋体" w:hAnsi="Times New Roman" w:cs="Times New Roman" w:hint="eastAsia"/>
          <w:sz w:val="24"/>
          <w:szCs w:val="24"/>
        </w:rPr>
        <w:t>(</w:t>
      </w:r>
      <w:r w:rsidRPr="00EE32F1">
        <w:rPr>
          <w:rFonts w:ascii="Times New Roman" w:eastAsia="宋体" w:hAnsi="Times New Roman" w:cs="Times New Roman"/>
          <w:sz w:val="24"/>
          <w:szCs w:val="24"/>
        </w:rPr>
        <w:t>QAF</w:t>
      </w:r>
      <w:r>
        <w:rPr>
          <w:rFonts w:ascii="Times New Roman" w:eastAsia="宋体" w:hAnsi="Times New Roman" w:cs="Times New Roman" w:hint="eastAsia"/>
          <w:sz w:val="24"/>
          <w:szCs w:val="24"/>
        </w:rPr>
        <w:t>)</w:t>
      </w:r>
      <w:r w:rsidRPr="00EE32F1">
        <w:rPr>
          <w:rFonts w:ascii="Times New Roman" w:eastAsia="宋体" w:hAnsi="Times New Roman" w:cs="Times New Roman"/>
          <w:sz w:val="24"/>
          <w:szCs w:val="24"/>
        </w:rPr>
        <w:t>，克服了传统</w:t>
      </w:r>
      <w:r w:rsidRPr="00EE32F1">
        <w:rPr>
          <w:rFonts w:ascii="Times New Roman" w:eastAsia="宋体" w:hAnsi="Times New Roman" w:cs="Times New Roman"/>
          <w:sz w:val="24"/>
          <w:szCs w:val="24"/>
        </w:rPr>
        <w:t>QAF</w:t>
      </w:r>
      <w:r w:rsidRPr="00EE32F1">
        <w:rPr>
          <w:rFonts w:ascii="Times New Roman" w:eastAsia="宋体" w:hAnsi="Times New Roman" w:cs="Times New Roman"/>
          <w:sz w:val="24"/>
          <w:szCs w:val="24"/>
        </w:rPr>
        <w:t>的容性负载效应，具有宽带</w:t>
      </w:r>
      <w:r w:rsidRPr="00EE32F1">
        <w:rPr>
          <w:rFonts w:ascii="Times New Roman" w:eastAsia="宋体" w:hAnsi="Times New Roman" w:cs="Times New Roman"/>
          <w:sz w:val="24"/>
          <w:szCs w:val="24"/>
        </w:rPr>
        <w:t>I/Q</w:t>
      </w:r>
      <w:r w:rsidRPr="00EE32F1">
        <w:rPr>
          <w:rFonts w:ascii="Times New Roman" w:eastAsia="宋体" w:hAnsi="Times New Roman" w:cs="Times New Roman"/>
          <w:sz w:val="24"/>
          <w:szCs w:val="24"/>
        </w:rPr>
        <w:t>性能</w:t>
      </w:r>
      <w:r>
        <w:rPr>
          <w:rFonts w:ascii="Times New Roman" w:eastAsia="宋体" w:hAnsi="Times New Roman" w:cs="Times New Roman" w:hint="eastAsia"/>
          <w:sz w:val="24"/>
          <w:szCs w:val="24"/>
        </w:rPr>
        <w:t>。最终移相器的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MS</w:t>
      </w:r>
      <w:r>
        <w:rPr>
          <w:rFonts w:ascii="Times New Roman" w:eastAsia="宋体" w:hAnsi="Times New Roman" w:cs="Times New Roman" w:hint="eastAsia"/>
          <w:sz w:val="24"/>
          <w:szCs w:val="24"/>
        </w:rPr>
        <w:t>增益误差和相位误差分别小于</w:t>
      </w:r>
      <w:r>
        <w:rPr>
          <w:rFonts w:ascii="Times New Roman" w:eastAsia="宋体" w:hAnsi="Times New Roman" w:cs="Times New Roman" w:hint="eastAsia"/>
          <w:sz w:val="24"/>
          <w:szCs w:val="24"/>
        </w:rPr>
        <w:t>1dB</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sidRPr="00F830A1">
        <w:rPr>
          <w:rFonts w:ascii="Times New Roman" w:eastAsia="宋体" w:hAnsi="Times New Roman" w:cs="Times New Roman"/>
          <w:sz w:val="24"/>
          <w:szCs w:val="24"/>
        </w:rPr>
        <w:t>°</w:t>
      </w:r>
      <w:r>
        <w:rPr>
          <w:rFonts w:ascii="Times New Roman" w:eastAsia="宋体" w:hAnsi="Times New Roman" w:cs="Times New Roman" w:hint="eastAsia"/>
          <w:sz w:val="24"/>
          <w:szCs w:val="24"/>
        </w:rPr>
        <w:t>，功耗为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9.2</w:t>
      </w:r>
      <w:r>
        <w:rPr>
          <w:rFonts w:ascii="Times New Roman" w:eastAsia="宋体" w:hAnsi="Times New Roman" w:cs="Times New Roman" w:hint="eastAsia"/>
          <w:sz w:val="24"/>
          <w:szCs w:val="24"/>
        </w:rPr>
        <w:t>mW</w:t>
      </w:r>
      <w:r>
        <w:rPr>
          <w:rFonts w:ascii="Times New Roman" w:eastAsia="宋体" w:hAnsi="Times New Roman" w:cs="Times New Roman" w:hint="eastAsia"/>
          <w:sz w:val="24"/>
          <w:szCs w:val="24"/>
        </w:rPr>
        <w:t>，芯片面积为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mm</w:t>
      </w:r>
      <w:r>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rPr>
        <w:t>。</w:t>
      </w:r>
    </w:p>
    <w:p w14:paraId="2248392A" w14:textId="77777777" w:rsidR="003D23CC" w:rsidRDefault="003D23CC" w:rsidP="003D23CC">
      <w:pPr>
        <w:spacing w:line="264" w:lineRule="auto"/>
        <w:rPr>
          <w:rFonts w:ascii="Times New Roman" w:eastAsia="宋体" w:hAnsi="Times New Roman" w:cs="Times New Roman"/>
          <w:sz w:val="24"/>
          <w:szCs w:val="24"/>
        </w:rPr>
      </w:pPr>
      <w:r>
        <w:rPr>
          <w:noProof/>
        </w:rPr>
        <w:drawing>
          <wp:inline distT="0" distB="0" distL="0" distR="0" wp14:anchorId="3984EDD6" wp14:editId="3BA4EBDB">
            <wp:extent cx="1528549" cy="14814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4635" cy="1497025"/>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noProof/>
        </w:rPr>
        <w:drawing>
          <wp:inline distT="0" distB="0" distL="0" distR="0" wp14:anchorId="40F9047B" wp14:editId="0D58FB53">
            <wp:extent cx="1979874" cy="139473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31"/>
                    <a:stretch/>
                  </pic:blipFill>
                  <pic:spPr bwMode="auto">
                    <a:xfrm>
                      <a:off x="0" y="0"/>
                      <a:ext cx="2002014" cy="14103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4"/>
        </w:rPr>
        <w:t xml:space="preserve"> </w:t>
      </w:r>
      <w:r>
        <w:rPr>
          <w:noProof/>
        </w:rPr>
        <w:drawing>
          <wp:inline distT="0" distB="0" distL="0" distR="0" wp14:anchorId="6E6A5798" wp14:editId="00AF5F94">
            <wp:extent cx="1528445" cy="14108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2783" cy="1424107"/>
                    </a:xfrm>
                    <a:prstGeom prst="rect">
                      <a:avLst/>
                    </a:prstGeom>
                  </pic:spPr>
                </pic:pic>
              </a:graphicData>
            </a:graphic>
          </wp:inline>
        </w:drawing>
      </w:r>
    </w:p>
    <w:p w14:paraId="47C5BED3" w14:textId="4D27DD7F" w:rsidR="003D23CC" w:rsidRPr="00CD58A9" w:rsidRDefault="003D23CC" w:rsidP="003D23CC">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8</w:t>
      </w:r>
      <w:r w:rsidRPr="00CD58A9">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w:t>
      </w:r>
      <w:r w:rsidRPr="00CD58A9">
        <w:rPr>
          <w:rFonts w:ascii="Times New Roman" w:eastAsia="宋体" w:hAnsi="Times New Roman" w:cs="Times New Roman"/>
          <w:szCs w:val="21"/>
        </w:rPr>
        <w:t>5]</w:t>
      </w:r>
      <w:r w:rsidRPr="00CD58A9">
        <w:rPr>
          <w:rFonts w:ascii="Times New Roman" w:eastAsia="宋体" w:hAnsi="Times New Roman" w:cs="Times New Roman" w:hint="eastAsia"/>
          <w:szCs w:val="21"/>
        </w:rPr>
        <w:t>提出的</w:t>
      </w:r>
      <w:r w:rsidRPr="00CD58A9">
        <w:rPr>
          <w:rFonts w:ascii="Times New Roman" w:eastAsia="宋体" w:hAnsi="Times New Roman" w:cs="Times New Roman" w:hint="eastAsia"/>
          <w:szCs w:val="21"/>
        </w:rPr>
        <w:t>Q</w:t>
      </w:r>
      <w:r w:rsidRPr="00CD58A9">
        <w:rPr>
          <w:rFonts w:ascii="Times New Roman" w:eastAsia="宋体" w:hAnsi="Times New Roman" w:cs="Times New Roman"/>
          <w:szCs w:val="21"/>
        </w:rPr>
        <w:t>AF</w:t>
      </w:r>
      <w:r w:rsidRPr="00CD58A9">
        <w:rPr>
          <w:rFonts w:ascii="Times New Roman" w:eastAsia="宋体" w:hAnsi="Times New Roman" w:cs="Times New Roman" w:hint="eastAsia"/>
          <w:szCs w:val="21"/>
        </w:rPr>
        <w:t>、矢量合成单元与整体移相器图片</w:t>
      </w:r>
    </w:p>
    <w:p w14:paraId="08E805CB" w14:textId="3E813FDA" w:rsidR="003D23CC" w:rsidRPr="003835E8" w:rsidRDefault="003D23CC" w:rsidP="003835E8">
      <w:pPr>
        <w:rPr>
          <w:b/>
          <w:bCs/>
        </w:rPr>
      </w:pPr>
      <w:r>
        <w:rPr>
          <w:rFonts w:hint="eastAsia"/>
          <w:b/>
          <w:bCs/>
        </w:rPr>
        <w:t>3、衰减器：</w:t>
      </w:r>
      <w:r>
        <w:rPr>
          <w:rFonts w:ascii="Times New Roman" w:eastAsia="宋体" w:hAnsi="Times New Roman" w:cs="Times New Roman" w:hint="eastAsia"/>
          <w:sz w:val="24"/>
          <w:szCs w:val="28"/>
        </w:rPr>
        <w:t xml:space="preserve"> </w:t>
      </w:r>
    </w:p>
    <w:p w14:paraId="65918C2B" w14:textId="3F487FF3" w:rsidR="00935DD7" w:rsidRDefault="005359B0" w:rsidP="003D23CC">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018</w:t>
      </w:r>
      <w:r>
        <w:rPr>
          <w:rFonts w:ascii="Times New Roman" w:eastAsia="宋体" w:hAnsi="Times New Roman" w:cs="Times New Roman" w:hint="eastAsia"/>
          <w:sz w:val="24"/>
          <w:szCs w:val="28"/>
        </w:rPr>
        <w:t>年</w:t>
      </w:r>
      <w:r>
        <w:rPr>
          <w:rFonts w:ascii="Times New Roman" w:eastAsia="宋体" w:hAnsi="Times New Roman" w:cs="Times New Roman" w:hint="eastAsia"/>
          <w:sz w:val="24"/>
          <w:szCs w:val="28"/>
        </w:rPr>
        <w:t>Ickhyun</w:t>
      </w:r>
      <w:r>
        <w:rPr>
          <w:rFonts w:ascii="Times New Roman" w:eastAsia="宋体" w:hAnsi="Times New Roman" w:cs="Times New Roman"/>
          <w:sz w:val="24"/>
          <w:szCs w:val="28"/>
        </w:rPr>
        <w:t xml:space="preserve"> S</w:t>
      </w:r>
      <w:r>
        <w:rPr>
          <w:rFonts w:ascii="Times New Roman" w:eastAsia="宋体" w:hAnsi="Times New Roman" w:cs="Times New Roman" w:hint="eastAsia"/>
          <w:sz w:val="24"/>
          <w:szCs w:val="28"/>
        </w:rPr>
        <w:t>ong</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Mook</w:t>
      </w:r>
      <w:r>
        <w:rPr>
          <w:rFonts w:ascii="Times New Roman" w:eastAsia="宋体" w:hAnsi="Times New Roman" w:cs="Times New Roman"/>
          <w:sz w:val="24"/>
          <w:szCs w:val="28"/>
        </w:rPr>
        <w:t>-K</w:t>
      </w:r>
      <w:r>
        <w:rPr>
          <w:rFonts w:ascii="Times New Roman" w:eastAsia="宋体" w:hAnsi="Times New Roman" w:cs="Times New Roman" w:hint="eastAsia"/>
          <w:sz w:val="24"/>
          <w:szCs w:val="28"/>
        </w:rPr>
        <w:t>yn</w:t>
      </w:r>
      <w:r>
        <w:rPr>
          <w:rFonts w:ascii="Times New Roman" w:eastAsia="宋体" w:hAnsi="Times New Roman" w:cs="Times New Roman"/>
          <w:sz w:val="24"/>
          <w:szCs w:val="28"/>
        </w:rPr>
        <w:t xml:space="preserve"> C</w:t>
      </w:r>
      <w:r>
        <w:rPr>
          <w:rFonts w:ascii="Times New Roman" w:eastAsia="宋体" w:hAnsi="Times New Roman" w:cs="Times New Roman" w:hint="eastAsia"/>
          <w:sz w:val="24"/>
          <w:szCs w:val="28"/>
        </w:rPr>
        <w:t>ho</w:t>
      </w:r>
      <w:r>
        <w:rPr>
          <w:rFonts w:ascii="Times New Roman" w:eastAsia="宋体" w:hAnsi="Times New Roman" w:cs="Times New Roman" w:hint="eastAsia"/>
          <w:sz w:val="24"/>
          <w:szCs w:val="28"/>
        </w:rPr>
        <w:t>等人采用</w:t>
      </w:r>
      <w:r>
        <w:rPr>
          <w:rFonts w:ascii="Times New Roman" w:eastAsia="宋体" w:hAnsi="Times New Roman" w:cs="Times New Roman" w:hint="eastAsia"/>
          <w:sz w:val="24"/>
          <w:szCs w:val="28"/>
        </w:rPr>
        <w:t>0</w:t>
      </w:r>
      <w:r>
        <w:rPr>
          <w:rFonts w:ascii="Times New Roman" w:eastAsia="宋体" w:hAnsi="Times New Roman" w:cs="Times New Roman"/>
          <w:sz w:val="24"/>
          <w:szCs w:val="28"/>
        </w:rPr>
        <w:t>.13</w:t>
      </w:r>
      <w:r>
        <w:rPr>
          <w:rFonts w:ascii="Times New Roman" w:eastAsia="宋体" w:hAnsi="Times New Roman" w:cs="Times New Roman" w:hint="eastAsia"/>
          <w:sz w:val="24"/>
          <w:szCs w:val="28"/>
        </w:rPr>
        <w:t>um</w:t>
      </w:r>
      <w:r>
        <w:rPr>
          <w:rFonts w:ascii="Times New Roman" w:eastAsia="宋体" w:hAnsi="Times New Roman" w:cs="Times New Roman"/>
          <w:sz w:val="24"/>
          <w:szCs w:val="28"/>
        </w:rPr>
        <w:t xml:space="preserve"> B</w:t>
      </w:r>
      <w:r>
        <w:rPr>
          <w:rFonts w:ascii="Times New Roman" w:eastAsia="宋体" w:hAnsi="Times New Roman" w:cs="Times New Roman" w:hint="eastAsia"/>
          <w:sz w:val="24"/>
          <w:szCs w:val="28"/>
        </w:rPr>
        <w:t>i</w:t>
      </w:r>
      <w:r>
        <w:rPr>
          <w:rFonts w:ascii="Times New Roman" w:eastAsia="宋体" w:hAnsi="Times New Roman" w:cs="Times New Roman"/>
          <w:sz w:val="24"/>
          <w:szCs w:val="28"/>
        </w:rPr>
        <w:t>CMOS</w:t>
      </w:r>
      <w:r>
        <w:rPr>
          <w:rFonts w:ascii="Times New Roman" w:eastAsia="宋体" w:hAnsi="Times New Roman" w:cs="Times New Roman" w:hint="eastAsia"/>
          <w:sz w:val="24"/>
          <w:szCs w:val="28"/>
        </w:rPr>
        <w:t>工艺设计了一款低插损、高精度和低附加相移的数字衰减器，并将研究成果发表在</w:t>
      </w:r>
      <w:r>
        <w:rPr>
          <w:rFonts w:ascii="Times New Roman" w:eastAsia="宋体" w:hAnsi="Times New Roman" w:cs="Times New Roman" w:hint="eastAsia"/>
          <w:sz w:val="24"/>
          <w:szCs w:val="28"/>
        </w:rPr>
        <w:t>I</w:t>
      </w:r>
      <w:r>
        <w:rPr>
          <w:rFonts w:ascii="Times New Roman" w:eastAsia="宋体" w:hAnsi="Times New Roman" w:cs="Times New Roman"/>
          <w:sz w:val="24"/>
          <w:szCs w:val="28"/>
        </w:rPr>
        <w:t>EEE J</w:t>
      </w:r>
      <w:r>
        <w:rPr>
          <w:rFonts w:ascii="Times New Roman" w:eastAsia="宋体" w:hAnsi="Times New Roman" w:cs="Times New Roman" w:hint="eastAsia"/>
          <w:sz w:val="24"/>
          <w:szCs w:val="28"/>
        </w:rPr>
        <w:t>ournal</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of</w:t>
      </w:r>
      <w:r>
        <w:rPr>
          <w:rFonts w:ascii="Times New Roman" w:eastAsia="宋体" w:hAnsi="Times New Roman" w:cs="Times New Roman"/>
          <w:sz w:val="24"/>
          <w:szCs w:val="28"/>
        </w:rPr>
        <w:t xml:space="preserve"> S</w:t>
      </w:r>
      <w:r>
        <w:rPr>
          <w:rFonts w:ascii="Times New Roman" w:eastAsia="宋体" w:hAnsi="Times New Roman" w:cs="Times New Roman" w:hint="eastAsia"/>
          <w:sz w:val="24"/>
          <w:szCs w:val="28"/>
        </w:rPr>
        <w:t>olid</w:t>
      </w:r>
      <w:r>
        <w:rPr>
          <w:rFonts w:ascii="Times New Roman" w:eastAsia="宋体" w:hAnsi="Times New Roman" w:cs="Times New Roman"/>
          <w:sz w:val="24"/>
          <w:szCs w:val="28"/>
        </w:rPr>
        <w:t>-S</w:t>
      </w:r>
      <w:r>
        <w:rPr>
          <w:rFonts w:ascii="Times New Roman" w:eastAsia="宋体" w:hAnsi="Times New Roman" w:cs="Times New Roman" w:hint="eastAsia"/>
          <w:sz w:val="24"/>
          <w:szCs w:val="28"/>
        </w:rPr>
        <w:t>tate</w:t>
      </w:r>
      <w:r>
        <w:rPr>
          <w:rFonts w:ascii="Times New Roman" w:eastAsia="宋体" w:hAnsi="Times New Roman" w:cs="Times New Roman"/>
          <w:sz w:val="24"/>
          <w:szCs w:val="28"/>
        </w:rPr>
        <w:t xml:space="preserve"> C</w:t>
      </w:r>
      <w:r>
        <w:rPr>
          <w:rFonts w:ascii="Times New Roman" w:eastAsia="宋体" w:hAnsi="Times New Roman" w:cs="Times New Roman" w:hint="eastAsia"/>
          <w:sz w:val="24"/>
          <w:szCs w:val="28"/>
        </w:rPr>
        <w:t>ircuits</w:t>
      </w:r>
      <w:r>
        <w:rPr>
          <w:rFonts w:ascii="Times New Roman" w:eastAsia="宋体" w:hAnsi="Times New Roman" w:cs="Times New Roman"/>
          <w:sz w:val="24"/>
          <w:szCs w:val="28"/>
        </w:rPr>
        <w:t xml:space="preserve"> (JSSC)</w:t>
      </w:r>
      <w:r>
        <w:rPr>
          <w:rFonts w:ascii="Times New Roman" w:eastAsia="宋体" w:hAnsi="Times New Roman" w:cs="Times New Roman" w:hint="eastAsia"/>
          <w:sz w:val="24"/>
          <w:szCs w:val="28"/>
        </w:rPr>
        <w:t>上，该数字衰减器电路利用电容操控电路零极点变化</w:t>
      </w:r>
      <w:r w:rsidR="000B5B5E">
        <w:rPr>
          <w:rFonts w:ascii="Times New Roman" w:eastAsia="宋体" w:hAnsi="Times New Roman" w:cs="Times New Roman" w:hint="eastAsia"/>
          <w:sz w:val="24"/>
          <w:szCs w:val="28"/>
        </w:rPr>
        <w:t>(</w:t>
      </w:r>
      <w:r w:rsidR="000B5B5E">
        <w:rPr>
          <w:rFonts w:ascii="Times New Roman" w:eastAsia="宋体" w:hAnsi="Times New Roman" w:cs="Times New Roman" w:hint="eastAsia"/>
          <w:sz w:val="24"/>
          <w:szCs w:val="28"/>
        </w:rPr>
        <w:t>如图</w:t>
      </w:r>
      <w:r w:rsidR="000B5B5E">
        <w:rPr>
          <w:rFonts w:ascii="Times New Roman" w:eastAsia="宋体" w:hAnsi="Times New Roman" w:cs="Times New Roman" w:hint="eastAsia"/>
          <w:sz w:val="24"/>
          <w:szCs w:val="28"/>
        </w:rPr>
        <w:t>9</w:t>
      </w:r>
      <w:r w:rsidR="000B5B5E">
        <w:rPr>
          <w:rFonts w:ascii="Times New Roman" w:eastAsia="宋体" w:hAnsi="Times New Roman" w:cs="Times New Roman"/>
          <w:sz w:val="24"/>
          <w:szCs w:val="28"/>
        </w:rPr>
        <w:t>(</w:t>
      </w:r>
      <w:r w:rsidR="000B5B5E">
        <w:rPr>
          <w:rFonts w:ascii="Times New Roman" w:eastAsia="宋体" w:hAnsi="Times New Roman" w:cs="Times New Roman" w:hint="eastAsia"/>
          <w:sz w:val="24"/>
          <w:szCs w:val="28"/>
        </w:rPr>
        <w:t>左</w:t>
      </w:r>
      <w:r w:rsidR="000B5B5E">
        <w:rPr>
          <w:rFonts w:ascii="Times New Roman" w:eastAsia="宋体" w:hAnsi="Times New Roman" w:cs="Times New Roman" w:hint="eastAsia"/>
          <w:sz w:val="24"/>
          <w:szCs w:val="28"/>
        </w:rPr>
        <w:t>)</w:t>
      </w:r>
      <w:r w:rsidR="000B5B5E">
        <w:rPr>
          <w:rFonts w:ascii="Times New Roman" w:eastAsia="宋体" w:hAnsi="Times New Roman" w:cs="Times New Roman"/>
          <w:sz w:val="24"/>
          <w:szCs w:val="28"/>
        </w:rPr>
        <w:t>)</w:t>
      </w:r>
      <w:r>
        <w:rPr>
          <w:rFonts w:ascii="Times New Roman" w:eastAsia="宋体" w:hAnsi="Times New Roman" w:cs="Times New Roman" w:hint="eastAsia"/>
          <w:sz w:val="24"/>
          <w:szCs w:val="28"/>
        </w:rPr>
        <w:t>，进而减少附加相移提高衰减精度，</w:t>
      </w:r>
      <w:r w:rsidR="000B5B5E">
        <w:rPr>
          <w:rFonts w:ascii="Times New Roman" w:eastAsia="宋体" w:hAnsi="Times New Roman" w:cs="Times New Roman" w:hint="eastAsia"/>
          <w:sz w:val="24"/>
          <w:szCs w:val="28"/>
        </w:rPr>
        <w:t>并</w:t>
      </w:r>
      <w:r>
        <w:rPr>
          <w:rFonts w:ascii="Times New Roman" w:eastAsia="宋体" w:hAnsi="Times New Roman" w:cs="Times New Roman" w:hint="eastAsia"/>
          <w:sz w:val="24"/>
          <w:szCs w:val="28"/>
        </w:rPr>
        <w:t>采用</w:t>
      </w:r>
      <w:r w:rsidR="000B5B5E">
        <w:rPr>
          <w:rFonts w:ascii="Times New Roman" w:eastAsia="宋体" w:hAnsi="Times New Roman" w:cs="Times New Roman" w:hint="eastAsia"/>
          <w:sz w:val="24"/>
          <w:szCs w:val="28"/>
        </w:rPr>
        <w:t>裁剪</w:t>
      </w:r>
      <w:r>
        <w:rPr>
          <w:rFonts w:ascii="Times New Roman" w:eastAsia="宋体" w:hAnsi="Times New Roman" w:cs="Times New Roman" w:hint="eastAsia"/>
          <w:sz w:val="24"/>
          <w:szCs w:val="28"/>
        </w:rPr>
        <w:t>T</w:t>
      </w:r>
      <w:r>
        <w:rPr>
          <w:rFonts w:ascii="Times New Roman" w:eastAsia="宋体" w:hAnsi="Times New Roman" w:cs="Times New Roman" w:hint="eastAsia"/>
          <w:sz w:val="24"/>
          <w:szCs w:val="28"/>
        </w:rPr>
        <w:t>型衰减结构</w:t>
      </w:r>
      <w:r w:rsidR="000B5B5E">
        <w:rPr>
          <w:rFonts w:ascii="Times New Roman" w:eastAsia="宋体" w:hAnsi="Times New Roman" w:cs="Times New Roman" w:hint="eastAsia"/>
          <w:sz w:val="24"/>
          <w:szCs w:val="28"/>
        </w:rPr>
        <w:t>(</w:t>
      </w:r>
      <w:r w:rsidR="000B5B5E">
        <w:rPr>
          <w:rFonts w:ascii="Times New Roman" w:eastAsia="宋体" w:hAnsi="Times New Roman" w:cs="Times New Roman" w:hint="eastAsia"/>
          <w:sz w:val="24"/>
          <w:szCs w:val="28"/>
        </w:rPr>
        <w:t>如图</w:t>
      </w:r>
      <w:r w:rsidR="000B5B5E">
        <w:rPr>
          <w:rFonts w:ascii="Times New Roman" w:eastAsia="宋体" w:hAnsi="Times New Roman" w:cs="Times New Roman" w:hint="eastAsia"/>
          <w:sz w:val="24"/>
          <w:szCs w:val="28"/>
        </w:rPr>
        <w:t>9</w:t>
      </w:r>
      <w:r w:rsidR="000B5B5E">
        <w:rPr>
          <w:rFonts w:ascii="Times New Roman" w:eastAsia="宋体" w:hAnsi="Times New Roman" w:cs="Times New Roman"/>
          <w:sz w:val="24"/>
          <w:szCs w:val="28"/>
        </w:rPr>
        <w:t>(</w:t>
      </w:r>
      <w:r w:rsidR="000B5B5E">
        <w:rPr>
          <w:rFonts w:ascii="Times New Roman" w:eastAsia="宋体" w:hAnsi="Times New Roman" w:cs="Times New Roman" w:hint="eastAsia"/>
          <w:sz w:val="24"/>
          <w:szCs w:val="28"/>
        </w:rPr>
        <w:t>右</w:t>
      </w:r>
      <w:r w:rsidR="000B5B5E">
        <w:rPr>
          <w:rFonts w:ascii="Times New Roman" w:eastAsia="宋体" w:hAnsi="Times New Roman" w:cs="Times New Roman" w:hint="eastAsia"/>
          <w:sz w:val="24"/>
          <w:szCs w:val="28"/>
        </w:rPr>
        <w:t>)</w:t>
      </w:r>
      <w:r w:rsidR="000B5B5E">
        <w:rPr>
          <w:rFonts w:ascii="Times New Roman" w:eastAsia="宋体" w:hAnsi="Times New Roman" w:cs="Times New Roman"/>
          <w:sz w:val="24"/>
          <w:szCs w:val="28"/>
        </w:rPr>
        <w:t>)</w:t>
      </w:r>
      <w:r>
        <w:rPr>
          <w:rFonts w:ascii="Times New Roman" w:eastAsia="宋体" w:hAnsi="Times New Roman" w:cs="Times New Roman" w:hint="eastAsia"/>
          <w:sz w:val="24"/>
          <w:szCs w:val="28"/>
        </w:rPr>
        <w:t>可以减少串联开关晶体管，进而减少插入损耗，该数字衰减器在</w:t>
      </w:r>
      <w:r>
        <w:rPr>
          <w:rFonts w:ascii="Times New Roman" w:eastAsia="宋体" w:hAnsi="Times New Roman" w:cs="Times New Roman" w:hint="eastAsia"/>
          <w:sz w:val="24"/>
          <w:szCs w:val="28"/>
        </w:rPr>
        <w:t>D</w:t>
      </w:r>
      <w:r>
        <w:rPr>
          <w:rFonts w:ascii="Times New Roman" w:eastAsia="宋体" w:hAnsi="Times New Roman" w:cs="Times New Roman"/>
          <w:sz w:val="24"/>
          <w:szCs w:val="28"/>
        </w:rPr>
        <w:t>C-20GH</w:t>
      </w:r>
      <w:r>
        <w:rPr>
          <w:rFonts w:ascii="Times New Roman" w:eastAsia="宋体" w:hAnsi="Times New Roman" w:cs="Times New Roman" w:hint="eastAsia"/>
          <w:sz w:val="24"/>
          <w:szCs w:val="28"/>
        </w:rPr>
        <w:t>z</w:t>
      </w:r>
      <w:r>
        <w:rPr>
          <w:rFonts w:ascii="Times New Roman" w:eastAsia="宋体" w:hAnsi="Times New Roman" w:cs="Times New Roman" w:hint="eastAsia"/>
          <w:sz w:val="24"/>
          <w:szCs w:val="28"/>
        </w:rPr>
        <w:t>频段内可以实现</w:t>
      </w:r>
      <w:r>
        <w:rPr>
          <w:rFonts w:ascii="Times New Roman" w:eastAsia="宋体" w:hAnsi="Times New Roman" w:cs="Times New Roman" w:hint="eastAsia"/>
          <w:sz w:val="24"/>
          <w:szCs w:val="28"/>
        </w:rPr>
        <w:t>R</w:t>
      </w:r>
      <w:r>
        <w:rPr>
          <w:rFonts w:ascii="Times New Roman" w:eastAsia="宋体" w:hAnsi="Times New Roman" w:cs="Times New Roman"/>
          <w:sz w:val="24"/>
          <w:szCs w:val="28"/>
        </w:rPr>
        <w:t>MS</w:t>
      </w:r>
      <w:r>
        <w:rPr>
          <w:rFonts w:ascii="Times New Roman" w:eastAsia="宋体" w:hAnsi="Times New Roman" w:cs="Times New Roman" w:hint="eastAsia"/>
          <w:sz w:val="24"/>
          <w:szCs w:val="28"/>
        </w:rPr>
        <w:t>衰减精度小于</w:t>
      </w:r>
      <w:r>
        <w:rPr>
          <w:rFonts w:ascii="Times New Roman" w:eastAsia="宋体" w:hAnsi="Times New Roman" w:cs="Times New Roman" w:hint="eastAsia"/>
          <w:sz w:val="24"/>
          <w:szCs w:val="28"/>
        </w:rPr>
        <w:t>0</w:t>
      </w:r>
      <w:r>
        <w:rPr>
          <w:rFonts w:ascii="Times New Roman" w:eastAsia="宋体" w:hAnsi="Times New Roman" w:cs="Times New Roman"/>
          <w:sz w:val="24"/>
          <w:szCs w:val="28"/>
        </w:rPr>
        <w:t>.37dB</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R</w:t>
      </w:r>
      <w:r>
        <w:rPr>
          <w:rFonts w:ascii="Times New Roman" w:eastAsia="宋体" w:hAnsi="Times New Roman" w:cs="Times New Roman"/>
          <w:sz w:val="24"/>
          <w:szCs w:val="28"/>
        </w:rPr>
        <w:t>MS</w:t>
      </w:r>
      <w:r>
        <w:rPr>
          <w:rFonts w:ascii="Times New Roman" w:eastAsia="宋体" w:hAnsi="Times New Roman" w:cs="Times New Roman" w:hint="eastAsia"/>
          <w:sz w:val="24"/>
          <w:szCs w:val="28"/>
        </w:rPr>
        <w:t>相位误差小于</w:t>
      </w:r>
      <w:r>
        <w:rPr>
          <w:rFonts w:ascii="Times New Roman" w:eastAsia="宋体" w:hAnsi="Times New Roman" w:cs="Times New Roman" w:hint="eastAsia"/>
          <w:sz w:val="24"/>
          <w:szCs w:val="28"/>
        </w:rPr>
        <w:t>4</w:t>
      </w:r>
      <w:r w:rsidRPr="005359B0">
        <w:rPr>
          <w:rFonts w:ascii="Times New Roman" w:eastAsia="宋体" w:hAnsi="Times New Roman" w:cs="Times New Roman"/>
          <w:sz w:val="24"/>
          <w:szCs w:val="28"/>
        </w:rPr>
        <w:t>°</w:t>
      </w:r>
      <w:r>
        <w:rPr>
          <w:rFonts w:ascii="Times New Roman" w:eastAsia="宋体" w:hAnsi="Times New Roman" w:cs="Times New Roman" w:hint="eastAsia"/>
          <w:sz w:val="24"/>
          <w:szCs w:val="28"/>
        </w:rPr>
        <w:t>，插入损耗小于</w:t>
      </w:r>
      <w:r>
        <w:rPr>
          <w:rFonts w:ascii="Times New Roman" w:eastAsia="宋体" w:hAnsi="Times New Roman" w:cs="Times New Roman" w:hint="eastAsia"/>
          <w:sz w:val="24"/>
          <w:szCs w:val="28"/>
        </w:rPr>
        <w:t>7</w:t>
      </w:r>
      <w:r>
        <w:rPr>
          <w:rFonts w:ascii="Times New Roman" w:eastAsia="宋体" w:hAnsi="Times New Roman" w:cs="Times New Roman"/>
          <w:sz w:val="24"/>
          <w:szCs w:val="28"/>
        </w:rPr>
        <w:t>.2</w:t>
      </w:r>
      <w:r w:rsidR="003835E8">
        <w:rPr>
          <w:rFonts w:ascii="Times New Roman" w:eastAsia="宋体" w:hAnsi="Times New Roman" w:cs="Times New Roman"/>
          <w:sz w:val="24"/>
          <w:szCs w:val="28"/>
        </w:rPr>
        <w:t>Db</w:t>
      </w:r>
      <w:r w:rsidR="003835E8">
        <w:rPr>
          <w:rFonts w:ascii="Times New Roman" w:eastAsia="宋体" w:hAnsi="Times New Roman" w:cs="Times New Roman" w:hint="eastAsia"/>
          <w:sz w:val="24"/>
          <w:szCs w:val="28"/>
        </w:rPr>
        <w:t>，芯片面积为</w:t>
      </w:r>
      <w:r w:rsidR="003835E8">
        <w:rPr>
          <w:rFonts w:ascii="Times New Roman" w:eastAsia="宋体" w:hAnsi="Times New Roman" w:cs="Times New Roman" w:hint="eastAsia"/>
          <w:sz w:val="24"/>
          <w:szCs w:val="28"/>
        </w:rPr>
        <w:t>0</w:t>
      </w:r>
      <w:r w:rsidR="003835E8">
        <w:rPr>
          <w:rFonts w:ascii="Times New Roman" w:eastAsia="宋体" w:hAnsi="Times New Roman" w:cs="Times New Roman"/>
          <w:sz w:val="24"/>
          <w:szCs w:val="28"/>
        </w:rPr>
        <w:t>.98</w:t>
      </w:r>
      <w:r w:rsidR="003835E8">
        <w:rPr>
          <w:rFonts w:ascii="Times New Roman" w:eastAsia="宋体" w:hAnsi="Times New Roman" w:cs="Times New Roman" w:hint="eastAsia"/>
          <w:sz w:val="24"/>
          <w:szCs w:val="28"/>
        </w:rPr>
        <w:t>mm</w:t>
      </w:r>
      <w:r w:rsidR="003835E8">
        <w:rPr>
          <w:rFonts w:ascii="Times New Roman" w:eastAsia="宋体" w:hAnsi="Times New Roman" w:cs="Times New Roman"/>
          <w:sz w:val="24"/>
          <w:szCs w:val="28"/>
          <w:vertAlign w:val="superscript"/>
        </w:rPr>
        <w:t>2</w:t>
      </w:r>
      <w:r>
        <w:rPr>
          <w:rFonts w:ascii="Times New Roman" w:eastAsia="宋体" w:hAnsi="Times New Roman" w:cs="Times New Roman"/>
          <w:sz w:val="24"/>
          <w:szCs w:val="28"/>
        </w:rPr>
        <w:t>[1</w:t>
      </w:r>
      <w:r w:rsidR="000B5B5E">
        <w:rPr>
          <w:rFonts w:ascii="Times New Roman" w:eastAsia="宋体" w:hAnsi="Times New Roman" w:cs="Times New Roman"/>
          <w:sz w:val="24"/>
          <w:szCs w:val="28"/>
        </w:rPr>
        <w:t>0</w:t>
      </w:r>
      <w:r>
        <w:rPr>
          <w:rFonts w:ascii="Times New Roman" w:eastAsia="宋体" w:hAnsi="Times New Roman" w:cs="Times New Roman"/>
          <w:sz w:val="24"/>
          <w:szCs w:val="28"/>
        </w:rPr>
        <w:t>].</w:t>
      </w:r>
    </w:p>
    <w:p w14:paraId="569BDFEE" w14:textId="63D63D7E" w:rsidR="003835E8" w:rsidRPr="000B5B5E" w:rsidRDefault="000B5B5E" w:rsidP="000B5B5E">
      <w:pPr>
        <w:spacing w:line="264" w:lineRule="auto"/>
        <w:jc w:val="center"/>
        <w:rPr>
          <w:rFonts w:ascii="Times New Roman" w:eastAsia="宋体" w:hAnsi="Times New Roman" w:cs="Times New Roman"/>
          <w:sz w:val="24"/>
          <w:szCs w:val="28"/>
        </w:rPr>
      </w:pPr>
      <w:r>
        <w:rPr>
          <w:noProof/>
        </w:rPr>
        <w:drawing>
          <wp:inline distT="0" distB="0" distL="0" distR="0" wp14:anchorId="7964EA50" wp14:editId="0B8C60D3">
            <wp:extent cx="1430976" cy="134997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523" cy="1357097"/>
                    </a:xfrm>
                    <a:prstGeom prst="rect">
                      <a:avLst/>
                    </a:prstGeom>
                  </pic:spPr>
                </pic:pic>
              </a:graphicData>
            </a:graphic>
          </wp:inline>
        </w:drawing>
      </w:r>
      <w:r>
        <w:rPr>
          <w:rFonts w:ascii="Times New Roman" w:eastAsia="宋体" w:hAnsi="Times New Roman" w:cs="Times New Roman"/>
          <w:sz w:val="24"/>
          <w:szCs w:val="28"/>
        </w:rPr>
        <w:tab/>
      </w:r>
      <w:r>
        <w:rPr>
          <w:rFonts w:ascii="Times New Roman" w:eastAsia="宋体" w:hAnsi="Times New Roman" w:cs="Times New Roman"/>
          <w:sz w:val="24"/>
          <w:szCs w:val="28"/>
        </w:rPr>
        <w:tab/>
      </w:r>
      <w:r>
        <w:rPr>
          <w:noProof/>
        </w:rPr>
        <w:drawing>
          <wp:inline distT="0" distB="0" distL="0" distR="0" wp14:anchorId="6FBCE2B6" wp14:editId="6C760BB6">
            <wp:extent cx="2153720" cy="13597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826" cy="1377468"/>
                    </a:xfrm>
                    <a:prstGeom prst="rect">
                      <a:avLst/>
                    </a:prstGeom>
                  </pic:spPr>
                </pic:pic>
              </a:graphicData>
            </a:graphic>
          </wp:inline>
        </w:drawing>
      </w:r>
    </w:p>
    <w:p w14:paraId="2632912E" w14:textId="56AF2E82" w:rsidR="003835E8" w:rsidRPr="000B5B5E" w:rsidRDefault="000B5B5E" w:rsidP="000B5B5E">
      <w:pPr>
        <w:spacing w:line="264" w:lineRule="auto"/>
        <w:jc w:val="center"/>
        <w:rPr>
          <w:rFonts w:ascii="Times New Roman" w:eastAsia="宋体" w:hAnsi="Times New Roman" w:cs="Times New Roman" w:hint="eastAsia"/>
        </w:rPr>
      </w:pPr>
      <w:r w:rsidRPr="000B5B5E">
        <w:rPr>
          <w:rFonts w:ascii="Times New Roman" w:eastAsia="宋体" w:hAnsi="Times New Roman" w:cs="Times New Roman" w:hint="eastAsia"/>
        </w:rPr>
        <w:t>图</w:t>
      </w:r>
      <w:r>
        <w:rPr>
          <w:rFonts w:ascii="Times New Roman" w:eastAsia="宋体" w:hAnsi="Times New Roman" w:cs="Times New Roman" w:hint="eastAsia"/>
        </w:rPr>
        <w:t>9</w:t>
      </w:r>
      <w:r>
        <w:rPr>
          <w:rFonts w:ascii="Times New Roman" w:eastAsia="宋体" w:hAnsi="Times New Roman" w:cs="Times New Roman"/>
        </w:rPr>
        <w:t xml:space="preserve"> (</w:t>
      </w:r>
      <w:r>
        <w:rPr>
          <w:rFonts w:ascii="Times New Roman" w:eastAsia="宋体" w:hAnsi="Times New Roman" w:cs="Times New Roman" w:hint="eastAsia"/>
        </w:rPr>
        <w:t>左</w:t>
      </w:r>
      <w:r>
        <w:rPr>
          <w:rFonts w:ascii="Times New Roman" w:eastAsia="宋体" w:hAnsi="Times New Roman" w:cs="Times New Roman"/>
        </w:rPr>
        <w:t>)</w:t>
      </w:r>
      <w:r>
        <w:rPr>
          <w:rFonts w:ascii="Times New Roman" w:eastAsia="宋体" w:hAnsi="Times New Roman" w:cs="Times New Roman" w:hint="eastAsia"/>
        </w:rPr>
        <w:t>具有补偿电容的开关</w:t>
      </w:r>
      <w:r>
        <w:rPr>
          <w:rFonts w:ascii="Times New Roman" w:eastAsia="宋体" w:hAnsi="Times New Roman" w:cs="Times New Roman" w:hint="eastAsia"/>
        </w:rPr>
        <w:t>T</w:t>
      </w:r>
      <w:r>
        <w:rPr>
          <w:rFonts w:ascii="Times New Roman" w:eastAsia="宋体" w:hAnsi="Times New Roman" w:cs="Times New Roman" w:hint="eastAsia"/>
        </w:rPr>
        <w:t>型衰减单元</w:t>
      </w:r>
      <w:r w:rsidRPr="000B5B5E">
        <w:rPr>
          <w:rFonts w:ascii="Times New Roman" w:eastAsia="宋体" w:hAnsi="Times New Roman" w:cs="Times New Roman"/>
        </w:rPr>
        <w:t xml:space="preserve"> </w:t>
      </w:r>
      <w:r>
        <w:rPr>
          <w:rFonts w:ascii="Times New Roman" w:eastAsia="宋体" w:hAnsi="Times New Roman" w:cs="Times New Roman"/>
        </w:rPr>
        <w:t xml:space="preserve"> </w:t>
      </w:r>
      <w:r>
        <w:rPr>
          <w:rFonts w:ascii="Times New Roman" w:eastAsia="宋体" w:hAnsi="Times New Roman" w:cs="Times New Roman"/>
        </w:rPr>
        <w:t>(</w:t>
      </w:r>
      <w:r>
        <w:rPr>
          <w:rFonts w:ascii="Times New Roman" w:eastAsia="宋体" w:hAnsi="Times New Roman" w:cs="Times New Roman" w:hint="eastAsia"/>
        </w:rPr>
        <w:t>右</w:t>
      </w:r>
      <w:r>
        <w:rPr>
          <w:rFonts w:ascii="Times New Roman" w:eastAsia="宋体" w:hAnsi="Times New Roman" w:cs="Times New Roman"/>
        </w:rPr>
        <w:t>)</w:t>
      </w:r>
      <w:r>
        <w:rPr>
          <w:rFonts w:ascii="Times New Roman" w:eastAsia="宋体" w:hAnsi="Times New Roman" w:cs="Times New Roman" w:hint="eastAsia"/>
        </w:rPr>
        <w:t>裁剪</w:t>
      </w:r>
      <w:r>
        <w:rPr>
          <w:rFonts w:ascii="Times New Roman" w:eastAsia="宋体" w:hAnsi="Times New Roman" w:cs="Times New Roman" w:hint="eastAsia"/>
        </w:rPr>
        <w:t>T</w:t>
      </w:r>
      <w:r>
        <w:rPr>
          <w:rFonts w:ascii="Times New Roman" w:eastAsia="宋体" w:hAnsi="Times New Roman" w:cs="Times New Roman" w:hint="eastAsia"/>
        </w:rPr>
        <w:t>型衰减结构</w:t>
      </w:r>
      <w:r>
        <w:rPr>
          <w:rFonts w:ascii="Times New Roman" w:eastAsia="宋体" w:hAnsi="Times New Roman" w:cs="Times New Roman" w:hint="eastAsia"/>
        </w:rPr>
        <w:t>[</w:t>
      </w:r>
      <w:r>
        <w:rPr>
          <w:rFonts w:ascii="Times New Roman" w:eastAsia="宋体" w:hAnsi="Times New Roman" w:cs="Times New Roman"/>
        </w:rPr>
        <w:t>10]</w:t>
      </w:r>
    </w:p>
    <w:p w14:paraId="13F0490F" w14:textId="42D0D96A" w:rsidR="003D23CC" w:rsidRDefault="003D23CC" w:rsidP="003D23CC">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lastRenderedPageBreak/>
        <w:t xml:space="preserve">2020 </w:t>
      </w:r>
      <w:r w:rsidRPr="00572195">
        <w:rPr>
          <w:rFonts w:ascii="Times New Roman" w:eastAsia="宋体" w:hAnsi="Times New Roman" w:cs="Times New Roman"/>
          <w:sz w:val="24"/>
          <w:szCs w:val="28"/>
        </w:rPr>
        <w:t>年，</w:t>
      </w:r>
      <w:r w:rsidRPr="00572195">
        <w:rPr>
          <w:rFonts w:ascii="Times New Roman" w:eastAsia="宋体" w:hAnsi="Times New Roman" w:cs="Times New Roman"/>
          <w:sz w:val="24"/>
          <w:szCs w:val="28"/>
        </w:rPr>
        <w:t xml:space="preserve">Kwangwon Park </w:t>
      </w:r>
      <w:r w:rsidRPr="00572195">
        <w:rPr>
          <w:rFonts w:ascii="Times New Roman" w:eastAsia="宋体" w:hAnsi="Times New Roman" w:cs="Times New Roman"/>
          <w:sz w:val="24"/>
          <w:szCs w:val="28"/>
        </w:rPr>
        <w:t>等人在传输线的同一个节点配置多个衰减单元从而</w:t>
      </w:r>
      <w:r w:rsidRPr="00572195">
        <w:rPr>
          <w:rFonts w:ascii="Times New Roman" w:eastAsia="宋体" w:hAnsi="Times New Roman" w:cs="Times New Roman" w:hint="eastAsia"/>
          <w:sz w:val="24"/>
          <w:szCs w:val="28"/>
        </w:rPr>
        <w:t>削减所需的传输线数量以减小芯片尺寸，与传统的分布式衰减器相比，以紧凑的芯片尺寸实现了大的衰减范围，并且对同一节点的衰减单元联合设计，通过复用晶体管沟道电阻，减小各衰减单元晶体管的尺寸，从而减小了寄生电容对衰减器的影响，实现低附加相移。此外，采用堆叠</w:t>
      </w:r>
      <w:r w:rsidRPr="00572195">
        <w:rPr>
          <w:rFonts w:ascii="Times New Roman" w:eastAsia="宋体" w:hAnsi="Times New Roman" w:cs="Times New Roman"/>
          <w:sz w:val="24"/>
          <w:szCs w:val="28"/>
        </w:rPr>
        <w:t xml:space="preserve"> FET </w:t>
      </w:r>
      <w:r w:rsidRPr="00572195">
        <w:rPr>
          <w:rFonts w:ascii="Times New Roman" w:eastAsia="宋体" w:hAnsi="Times New Roman" w:cs="Times New Roman"/>
          <w:sz w:val="24"/>
          <w:szCs w:val="28"/>
        </w:rPr>
        <w:t>结构来使得电压摆幅均匀分配，</w:t>
      </w:r>
      <w:r w:rsidRPr="00572195">
        <w:rPr>
          <w:rFonts w:ascii="Times New Roman" w:eastAsia="宋体" w:hAnsi="Times New Roman" w:cs="Times New Roman" w:hint="eastAsia"/>
          <w:sz w:val="24"/>
          <w:szCs w:val="28"/>
        </w:rPr>
        <w:t>从而增加线性度。</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46332F">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展示了采用</w:t>
      </w:r>
      <w:r>
        <w:rPr>
          <w:rFonts w:ascii="Times New Roman" w:eastAsia="宋体" w:hAnsi="Times New Roman" w:cs="Times New Roman" w:hint="eastAsia"/>
          <w:sz w:val="24"/>
          <w:szCs w:val="28"/>
        </w:rPr>
        <w:t>Triple-well nFET</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body-floating</w:t>
      </w:r>
      <w:r>
        <w:rPr>
          <w:rFonts w:ascii="Times New Roman" w:eastAsia="宋体" w:hAnsi="Times New Roman" w:cs="Times New Roman" w:hint="eastAsia"/>
          <w:sz w:val="24"/>
          <w:szCs w:val="28"/>
        </w:rPr>
        <w:t>技术来提升插入损耗的分布式衰减器原理图。</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65nm </w:t>
      </w:r>
      <w:r w:rsidRPr="00572195">
        <w:rPr>
          <w:rFonts w:ascii="Times New Roman" w:eastAsia="宋体" w:hAnsi="Times New Roman" w:cs="Times New Roman"/>
          <w:sz w:val="24"/>
          <w:szCs w:val="28"/>
        </w:rPr>
        <w:t>工艺流片，测试显示，该衰减器面积为</w:t>
      </w:r>
      <w:r w:rsidRPr="00572195">
        <w:rPr>
          <w:rFonts w:ascii="Times New Roman" w:eastAsia="宋体" w:hAnsi="Times New Roman" w:cs="Times New Roman"/>
          <w:sz w:val="24"/>
          <w:szCs w:val="28"/>
        </w:rPr>
        <w:t>0.29mm</w:t>
      </w:r>
      <w:r w:rsidRPr="00F77EF9">
        <w:rPr>
          <w:rFonts w:ascii="Times New Roman" w:eastAsia="宋体" w:hAnsi="Times New Roman" w:cs="Times New Roman"/>
          <w:sz w:val="24"/>
          <w:szCs w:val="28"/>
          <w:vertAlign w:val="superscript"/>
        </w:rPr>
        <w:t>2</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15-43GHz</w:t>
      </w:r>
      <w:r w:rsidRPr="00572195">
        <w:rPr>
          <w:rFonts w:ascii="Times New Roman" w:eastAsia="宋体" w:hAnsi="Times New Roman" w:cs="Times New Roman"/>
          <w:sz w:val="24"/>
          <w:szCs w:val="28"/>
        </w:rPr>
        <w:t>，插入损耗</w:t>
      </w:r>
      <w:r>
        <w:rPr>
          <w:rFonts w:ascii="Times New Roman" w:eastAsia="宋体" w:hAnsi="Times New Roman" w:cs="Times New Roman" w:hint="eastAsia"/>
          <w:sz w:val="24"/>
          <w:szCs w:val="28"/>
        </w:rPr>
        <w:t>为</w:t>
      </w:r>
      <w:r w:rsidRPr="00572195">
        <w:rPr>
          <w:rFonts w:ascii="Times New Roman" w:eastAsia="宋体" w:hAnsi="Times New Roman" w:cs="Times New Roman"/>
          <w:sz w:val="24"/>
          <w:szCs w:val="28"/>
        </w:rPr>
        <w:t>2.9-4.3dB</w:t>
      </w:r>
      <w:r w:rsidRPr="00572195">
        <w:rPr>
          <w:rFonts w:ascii="Times New Roman" w:eastAsia="宋体" w:hAnsi="Times New Roman" w:cs="Times New Roman"/>
          <w:sz w:val="24"/>
          <w:szCs w:val="28"/>
        </w:rPr>
        <w:t>，最大衰减量为</w:t>
      </w:r>
      <w:r w:rsidRPr="00572195">
        <w:rPr>
          <w:rFonts w:ascii="Times New Roman" w:eastAsia="宋体" w:hAnsi="Times New Roman" w:cs="Times New Roman"/>
          <w:sz w:val="24"/>
          <w:szCs w:val="28"/>
        </w:rPr>
        <w:t xml:space="preserve"> 14dB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1dB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6°</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1.7dB [</w:t>
      </w:r>
      <w:r>
        <w:rPr>
          <w:rFonts w:ascii="Times New Roman" w:eastAsia="宋体" w:hAnsi="Times New Roman" w:cs="Times New Roman" w:hint="eastAsia"/>
          <w:sz w:val="24"/>
          <w:szCs w:val="28"/>
        </w:rPr>
        <w:t>11]</w:t>
      </w:r>
      <w:r>
        <w:rPr>
          <w:rFonts w:ascii="Times New Roman" w:eastAsia="宋体" w:hAnsi="Times New Roman" w:cs="Times New Roman" w:hint="eastAsia"/>
          <w:sz w:val="24"/>
          <w:szCs w:val="28"/>
        </w:rPr>
        <w:t>。</w:t>
      </w:r>
    </w:p>
    <w:p w14:paraId="042F8903" w14:textId="77777777" w:rsidR="003D23CC" w:rsidRDefault="003D23CC" w:rsidP="003D23CC">
      <w:pPr>
        <w:spacing w:line="264" w:lineRule="auto"/>
        <w:jc w:val="center"/>
        <w:rPr>
          <w:rFonts w:ascii="Times New Roman" w:eastAsia="宋体" w:hAnsi="Times New Roman" w:cs="Times New Roman"/>
          <w:sz w:val="24"/>
          <w:szCs w:val="28"/>
        </w:rPr>
      </w:pPr>
      <w:r w:rsidRPr="00321B3F">
        <w:rPr>
          <w:rFonts w:ascii="Times New Roman" w:eastAsia="宋体" w:hAnsi="Times New Roman" w:cs="Times New Roman"/>
          <w:noProof/>
          <w:sz w:val="24"/>
          <w:szCs w:val="28"/>
        </w:rPr>
        <w:drawing>
          <wp:inline distT="0" distB="0" distL="0" distR="0" wp14:anchorId="3631B7CB" wp14:editId="0291A6C0">
            <wp:extent cx="3263670" cy="1562286"/>
            <wp:effectExtent l="0" t="0" r="0" b="0"/>
            <wp:docPr id="79862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2672" name=""/>
                    <pic:cNvPicPr/>
                  </pic:nvPicPr>
                  <pic:blipFill>
                    <a:blip r:embed="rId20"/>
                    <a:stretch>
                      <a:fillRect/>
                    </a:stretch>
                  </pic:blipFill>
                  <pic:spPr>
                    <a:xfrm>
                      <a:off x="0" y="0"/>
                      <a:ext cx="3309733" cy="1584336"/>
                    </a:xfrm>
                    <a:prstGeom prst="rect">
                      <a:avLst/>
                    </a:prstGeom>
                  </pic:spPr>
                </pic:pic>
              </a:graphicData>
            </a:graphic>
          </wp:inline>
        </w:drawing>
      </w:r>
    </w:p>
    <w:p w14:paraId="2EA7F349" w14:textId="468AAA87" w:rsidR="003D23CC" w:rsidRPr="00D67B12" w:rsidRDefault="003D23CC" w:rsidP="003D23CC">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46332F">
        <w:rPr>
          <w:rFonts w:ascii="Times New Roman" w:eastAsia="宋体" w:hAnsi="Times New Roman" w:cs="Times New Roman" w:hint="eastAsia"/>
        </w:rPr>
        <w:t>0</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所提出的采用三陷紧凑型</w:t>
      </w:r>
      <w:r w:rsidRPr="00D67B12">
        <w:rPr>
          <w:rFonts w:ascii="Times New Roman" w:eastAsia="宋体" w:hAnsi="Times New Roman" w:cs="Times New Roman" w:hint="eastAsia"/>
        </w:rPr>
        <w:t>14dB</w:t>
      </w:r>
      <w:r w:rsidRPr="00D67B12">
        <w:rPr>
          <w:rFonts w:ascii="Times New Roman" w:eastAsia="宋体" w:hAnsi="Times New Roman" w:cs="Times New Roman" w:hint="eastAsia"/>
        </w:rPr>
        <w:t>分布式衰减器原理图</w:t>
      </w:r>
    </w:p>
    <w:p w14:paraId="7C2CFE06" w14:textId="061889C0" w:rsidR="003D23CC" w:rsidRDefault="003D23CC" w:rsidP="000B5B5E">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2021 </w:t>
      </w:r>
      <w:r w:rsidRPr="00572195">
        <w:rPr>
          <w:rFonts w:ascii="Times New Roman" w:eastAsia="宋体" w:hAnsi="Times New Roman" w:cs="Times New Roman"/>
          <w:sz w:val="24"/>
          <w:szCs w:val="28"/>
        </w:rPr>
        <w:t>年，浙江大学的</w:t>
      </w:r>
      <w:r w:rsidRPr="00572195">
        <w:rPr>
          <w:rFonts w:ascii="Times New Roman" w:eastAsia="宋体" w:hAnsi="Times New Roman" w:cs="Times New Roman"/>
          <w:sz w:val="24"/>
          <w:szCs w:val="28"/>
        </w:rPr>
        <w:t xml:space="preserve"> Zijiang Zhang </w:t>
      </w:r>
      <w:r w:rsidRPr="00572195">
        <w:rPr>
          <w:rFonts w:ascii="Times New Roman" w:eastAsia="宋体" w:hAnsi="Times New Roman" w:cs="Times New Roman"/>
          <w:sz w:val="24"/>
          <w:szCs w:val="28"/>
        </w:rPr>
        <w:t>等人通过对开关内嵌式衰减器的零极点分</w:t>
      </w:r>
      <w:r w:rsidRPr="00572195">
        <w:rPr>
          <w:rFonts w:ascii="Times New Roman" w:eastAsia="宋体" w:hAnsi="Times New Roman" w:cs="Times New Roman" w:hint="eastAsia"/>
          <w:sz w:val="24"/>
          <w:szCs w:val="28"/>
        </w:rPr>
        <w:t>析，采用尾电容补偿技术在低频处引入新的零极点，使得零点与极点相互抵消，从而减小附加相移、拓展带宽。此外，通过级间匹配以最小化均方根振幅和相位误差，以及优化并联支路元件的布局以减小插入损耗。</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46332F">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展示了</w:t>
      </w:r>
      <w:r w:rsidRPr="00D67B12">
        <w:rPr>
          <w:rFonts w:ascii="Times New Roman" w:eastAsia="宋体" w:hAnsi="Times New Roman" w:cs="Times New Roman" w:hint="eastAsia"/>
          <w:sz w:val="24"/>
          <w:szCs w:val="28"/>
        </w:rPr>
        <w:t>所提</w:t>
      </w:r>
      <w:r w:rsidR="000B5B5E">
        <w:rPr>
          <w:rFonts w:ascii="Times New Roman" w:eastAsia="宋体" w:hAnsi="Times New Roman" w:cs="Times New Roman" w:hint="eastAsia"/>
          <w:sz w:val="24"/>
          <w:szCs w:val="28"/>
        </w:rPr>
        <w:t>出</w:t>
      </w:r>
      <w:r w:rsidRPr="00D67B12">
        <w:rPr>
          <w:rFonts w:ascii="Times New Roman" w:eastAsia="宋体" w:hAnsi="Times New Roman" w:cs="Times New Roman" w:hint="eastAsia"/>
          <w:sz w:val="24"/>
          <w:szCs w:val="28"/>
        </w:rPr>
        <w:t>的</w:t>
      </w:r>
      <w:r w:rsidRPr="00D67B12">
        <w:rPr>
          <w:rFonts w:ascii="Times New Roman" w:eastAsia="宋体" w:hAnsi="Times New Roman" w:cs="Times New Roman"/>
          <w:sz w:val="24"/>
          <w:szCs w:val="28"/>
        </w:rPr>
        <w:t>7</w:t>
      </w:r>
      <w:r w:rsidRPr="00D67B12">
        <w:rPr>
          <w:rFonts w:ascii="Times New Roman" w:eastAsia="宋体" w:hAnsi="Times New Roman" w:cs="Times New Roman"/>
          <w:sz w:val="24"/>
          <w:szCs w:val="28"/>
        </w:rPr>
        <w:t>位宽带衰减器原理图</w:t>
      </w:r>
      <w:r>
        <w:rPr>
          <w:rFonts w:ascii="Times New Roman" w:eastAsia="宋体" w:hAnsi="Times New Roman" w:cs="Times New Roman" w:hint="eastAsia"/>
          <w:sz w:val="24"/>
          <w:szCs w:val="28"/>
        </w:rPr>
        <w:t>，其中</w:t>
      </w:r>
      <w:r>
        <w:rPr>
          <w:rFonts w:ascii="Times New Roman" w:eastAsia="宋体" w:hAnsi="Times New Roman" w:cs="Times New Roman" w:hint="eastAsia"/>
          <w:sz w:val="24"/>
          <w:szCs w:val="28"/>
        </w:rPr>
        <w:t>16.32dB</w:t>
      </w:r>
      <w:r>
        <w:rPr>
          <w:rFonts w:ascii="Times New Roman" w:eastAsia="宋体" w:hAnsi="Times New Roman" w:cs="Times New Roman" w:hint="eastAsia"/>
          <w:sz w:val="24"/>
          <w:szCs w:val="28"/>
        </w:rPr>
        <w:t>单元中的</w:t>
      </w:r>
      <w:r w:rsidR="000B5B5E">
        <w:rPr>
          <w:rFonts w:ascii="Times New Roman" w:eastAsia="宋体" w:hAnsi="Times New Roman" w:cs="Times New Roman" w:hint="eastAsia"/>
          <w:sz w:val="24"/>
          <w:szCs w:val="28"/>
        </w:rPr>
        <w:t>补偿电容</w:t>
      </w:r>
      <w:r>
        <w:rPr>
          <w:rFonts w:ascii="Times New Roman" w:eastAsia="宋体" w:hAnsi="Times New Roman" w:cs="Times New Roman" w:hint="eastAsia"/>
          <w:sz w:val="24"/>
          <w:szCs w:val="28"/>
        </w:rPr>
        <w:t>是两个</w:t>
      </w:r>
      <w:r>
        <w:rPr>
          <w:rFonts w:ascii="Times New Roman" w:eastAsia="宋体" w:hAnsi="Times New Roman" w:cs="Times New Roman" w:hint="eastAsia"/>
          <w:sz w:val="24"/>
          <w:szCs w:val="28"/>
        </w:rPr>
        <w:t>3bit</w:t>
      </w:r>
      <w:r>
        <w:rPr>
          <w:rFonts w:ascii="Times New Roman" w:eastAsia="宋体" w:hAnsi="Times New Roman" w:cs="Times New Roman" w:hint="eastAsia"/>
          <w:sz w:val="24"/>
          <w:szCs w:val="28"/>
        </w:rPr>
        <w:t>可编程电容器阵列。</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55nm </w:t>
      </w:r>
      <w:r w:rsidRPr="00572195">
        <w:rPr>
          <w:rFonts w:ascii="Times New Roman" w:eastAsia="宋体" w:hAnsi="Times New Roman" w:cs="Times New Roman"/>
          <w:sz w:val="24"/>
          <w:szCs w:val="28"/>
        </w:rPr>
        <w:t>工艺</w:t>
      </w:r>
      <w:r w:rsidRPr="00572195">
        <w:rPr>
          <w:rFonts w:ascii="Times New Roman" w:eastAsia="宋体" w:hAnsi="Times New Roman" w:cs="Times New Roman" w:hint="eastAsia"/>
          <w:sz w:val="24"/>
          <w:szCs w:val="28"/>
        </w:rPr>
        <w:t>流片，面积为</w:t>
      </w:r>
      <w:r w:rsidRPr="00572195">
        <w:rPr>
          <w:rFonts w:ascii="Times New Roman" w:eastAsia="宋体" w:hAnsi="Times New Roman" w:cs="Times New Roman"/>
          <w:sz w:val="24"/>
          <w:szCs w:val="28"/>
        </w:rPr>
        <w:t xml:space="preserve"> 0.0054mm2</w:t>
      </w:r>
      <w:r w:rsidRPr="00572195">
        <w:rPr>
          <w:rFonts w:ascii="Times New Roman" w:eastAsia="宋体" w:hAnsi="Times New Roman" w:cs="Times New Roman"/>
          <w:sz w:val="24"/>
          <w:szCs w:val="28"/>
        </w:rPr>
        <w:t>，测试结果显示，在</w:t>
      </w:r>
      <w:r w:rsidRPr="00572195">
        <w:rPr>
          <w:rFonts w:ascii="Times New Roman" w:eastAsia="宋体" w:hAnsi="Times New Roman" w:cs="Times New Roman"/>
          <w:sz w:val="24"/>
          <w:szCs w:val="28"/>
        </w:rPr>
        <w:t xml:space="preserve"> 0-32GHz</w:t>
      </w:r>
      <w:r w:rsidRPr="00572195">
        <w:rPr>
          <w:rFonts w:ascii="Times New Roman" w:eastAsia="宋体" w:hAnsi="Times New Roman" w:cs="Times New Roman"/>
          <w:sz w:val="24"/>
          <w:szCs w:val="28"/>
        </w:rPr>
        <w:t>，插入损耗为</w:t>
      </w:r>
      <w:r w:rsidRPr="00572195">
        <w:rPr>
          <w:rFonts w:ascii="Times New Roman" w:eastAsia="宋体" w:hAnsi="Times New Roman" w:cs="Times New Roman"/>
          <w:sz w:val="24"/>
          <w:szCs w:val="28"/>
        </w:rPr>
        <w:t xml:space="preserve"> 3.5-8.4dB</w:t>
      </w:r>
      <w:r w:rsidRPr="00572195">
        <w:rPr>
          <w:rFonts w:ascii="Times New Roman" w:eastAsia="宋体" w:hAnsi="Times New Roman" w:cs="Times New Roman"/>
          <w:sz w:val="24"/>
          <w:szCs w:val="28"/>
        </w:rPr>
        <w:t>，</w:t>
      </w:r>
      <w:r w:rsidRPr="00572195">
        <w:rPr>
          <w:rFonts w:ascii="Times New Roman" w:eastAsia="宋体" w:hAnsi="Times New Roman" w:cs="Times New Roman" w:hint="eastAsia"/>
          <w:sz w:val="24"/>
          <w:szCs w:val="28"/>
        </w:rPr>
        <w:t>最大衰减量为</w:t>
      </w:r>
      <w:r w:rsidRPr="00572195">
        <w:rPr>
          <w:rFonts w:ascii="Times New Roman" w:eastAsia="宋体" w:hAnsi="Times New Roman" w:cs="Times New Roman"/>
          <w:sz w:val="24"/>
          <w:szCs w:val="28"/>
        </w:rPr>
        <w:t xml:space="preserve"> 32.4dB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 xml:space="preserve"> 0.255dB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 xml:space="preserve"> 5.33°</w:t>
      </w:r>
      <w:r w:rsidRPr="00572195">
        <w:rPr>
          <w:rFonts w:ascii="Times New Roman" w:eastAsia="宋体" w:hAnsi="Times New Roman" w:cs="Times New Roman"/>
          <w:sz w:val="24"/>
          <w:szCs w:val="28"/>
        </w:rPr>
        <w:t>，均方根</w:t>
      </w:r>
      <w:r w:rsidRPr="00572195">
        <w:rPr>
          <w:rFonts w:ascii="Times New Roman" w:eastAsia="宋体" w:hAnsi="Times New Roman" w:cs="Times New Roman" w:hint="eastAsia"/>
          <w:sz w:val="24"/>
          <w:szCs w:val="28"/>
        </w:rPr>
        <w:t>振幅误差小于</w:t>
      </w:r>
      <w:r w:rsidRPr="00572195">
        <w:rPr>
          <w:rFonts w:ascii="Times New Roman" w:eastAsia="宋体" w:hAnsi="Times New Roman" w:cs="Times New Roman"/>
          <w:sz w:val="24"/>
          <w:szCs w:val="28"/>
        </w:rPr>
        <w:t xml:space="preserve"> 0. 32dB [</w:t>
      </w:r>
      <w:r>
        <w:rPr>
          <w:rFonts w:ascii="Times New Roman" w:eastAsia="宋体" w:hAnsi="Times New Roman" w:cs="Times New Roman" w:hint="eastAsia"/>
          <w:sz w:val="24"/>
          <w:szCs w:val="28"/>
        </w:rPr>
        <w:t>12</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w:t>
      </w:r>
    </w:p>
    <w:p w14:paraId="651A2975" w14:textId="77777777" w:rsidR="003D23CC" w:rsidRDefault="003D23CC" w:rsidP="003D23CC">
      <w:pPr>
        <w:spacing w:line="264" w:lineRule="auto"/>
        <w:jc w:val="center"/>
        <w:rPr>
          <w:rFonts w:ascii="Times New Roman" w:eastAsia="宋体" w:hAnsi="Times New Roman" w:cs="Times New Roman"/>
          <w:sz w:val="24"/>
          <w:szCs w:val="28"/>
        </w:rPr>
      </w:pPr>
      <w:r w:rsidRPr="00D67B12">
        <w:rPr>
          <w:rFonts w:ascii="Times New Roman" w:eastAsia="宋体" w:hAnsi="Times New Roman" w:cs="Times New Roman"/>
          <w:noProof/>
          <w:sz w:val="24"/>
          <w:szCs w:val="28"/>
        </w:rPr>
        <w:drawing>
          <wp:inline distT="0" distB="0" distL="0" distR="0" wp14:anchorId="2EDE5BF1" wp14:editId="237A09FD">
            <wp:extent cx="5274310" cy="1222375"/>
            <wp:effectExtent l="0" t="0" r="0" b="0"/>
            <wp:docPr id="40481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1238" name=""/>
                    <pic:cNvPicPr/>
                  </pic:nvPicPr>
                  <pic:blipFill>
                    <a:blip r:embed="rId21"/>
                    <a:stretch>
                      <a:fillRect/>
                    </a:stretch>
                  </pic:blipFill>
                  <pic:spPr>
                    <a:xfrm>
                      <a:off x="0" y="0"/>
                      <a:ext cx="5274310" cy="1222375"/>
                    </a:xfrm>
                    <a:prstGeom prst="rect">
                      <a:avLst/>
                    </a:prstGeom>
                  </pic:spPr>
                </pic:pic>
              </a:graphicData>
            </a:graphic>
          </wp:inline>
        </w:drawing>
      </w:r>
    </w:p>
    <w:p w14:paraId="37B56251" w14:textId="0AD60BD3" w:rsidR="003D23CC" w:rsidRPr="00EB58A8" w:rsidRDefault="003D23CC" w:rsidP="003D23CC">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46332F">
        <w:rPr>
          <w:rFonts w:ascii="Times New Roman" w:eastAsia="宋体" w:hAnsi="Times New Roman" w:cs="Times New Roman" w:hint="eastAsia"/>
        </w:rPr>
        <w:t>1</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w:t>
      </w:r>
      <w:r w:rsidRPr="00D67B12">
        <w:rPr>
          <w:rFonts w:ascii="Times New Roman" w:eastAsia="宋体" w:hAnsi="Times New Roman" w:cs="Times New Roman"/>
        </w:rPr>
        <w:t>7</w:t>
      </w:r>
      <w:r w:rsidRPr="00D67B12">
        <w:rPr>
          <w:rFonts w:ascii="Times New Roman" w:eastAsia="宋体" w:hAnsi="Times New Roman" w:cs="Times New Roman"/>
        </w:rPr>
        <w:t>位宽带衰减器原理图</w:t>
      </w:r>
    </w:p>
    <w:p w14:paraId="3F4DCF67" w14:textId="403A2956" w:rsidR="003D23CC" w:rsidRPr="003D23CC" w:rsidRDefault="003D23CC" w:rsidP="003D23CC">
      <w:pPr>
        <w:rPr>
          <w:b/>
          <w:bCs/>
        </w:rPr>
      </w:pPr>
      <w:r>
        <w:rPr>
          <w:rFonts w:hint="eastAsia"/>
          <w:b/>
          <w:bCs/>
        </w:rPr>
        <w:t>文献</w:t>
      </w:r>
      <w:r w:rsidRPr="003D23CC">
        <w:rPr>
          <w:rFonts w:hint="eastAsia"/>
          <w:b/>
          <w:bCs/>
        </w:rPr>
        <w:t>：</w:t>
      </w:r>
    </w:p>
    <w:p w14:paraId="162CFAB0" w14:textId="77777777" w:rsidR="003D23CC" w:rsidRDefault="003D23CC" w:rsidP="003D23CC">
      <w:pPr>
        <w:spacing w:line="264" w:lineRule="auto"/>
        <w:rPr>
          <w:rFonts w:ascii="Times New Roman" w:eastAsia="宋体" w:hAnsi="Times New Roman" w:cs="Times New Roman"/>
          <w:sz w:val="18"/>
          <w:szCs w:val="18"/>
        </w:rPr>
      </w:pPr>
      <w:r w:rsidRPr="001916B4">
        <w:rPr>
          <w:rFonts w:ascii="Times New Roman" w:eastAsia="宋体" w:hAnsi="Times New Roman" w:cs="Times New Roman" w:hint="eastAsia"/>
          <w:sz w:val="18"/>
          <w:szCs w:val="18"/>
        </w:rPr>
        <w:t xml:space="preserve">[1] </w:t>
      </w:r>
      <w:r w:rsidRPr="001916B4">
        <w:rPr>
          <w:rFonts w:ascii="Times New Roman" w:eastAsia="宋体" w:hAnsi="Times New Roman" w:cs="Times New Roman"/>
          <w:sz w:val="18"/>
          <w:szCs w:val="18"/>
        </w:rPr>
        <w:t>Kang D W, Lee H D, Kim C H, et al. Ku-band MMIC phase shifter using a parallel resonator with 0.18-μm</w:t>
      </w:r>
      <w:r w:rsidRPr="001916B4">
        <w:rPr>
          <w:rFonts w:ascii="Times New Roman" w:eastAsia="宋体" w:hAnsi="Times New Roman" w:cs="Times New Roman" w:hint="eastAsia"/>
          <w:sz w:val="18"/>
          <w:szCs w:val="18"/>
        </w:rPr>
        <w:t xml:space="preserve"> </w:t>
      </w:r>
      <w:r w:rsidRPr="001916B4">
        <w:rPr>
          <w:rFonts w:ascii="Times New Roman" w:eastAsia="宋体" w:hAnsi="Times New Roman" w:cs="Times New Roman"/>
          <w:sz w:val="18"/>
          <w:szCs w:val="18"/>
        </w:rPr>
        <w:t>CMOS technology[J]. IEEE Transactions on Microwave Theory and Techniques, 2006, 54(1): 294-301.</w:t>
      </w:r>
    </w:p>
    <w:p w14:paraId="5699F3CC" w14:textId="77777777" w:rsidR="003D23CC" w:rsidRPr="001916B4"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w:t>
      </w:r>
      <w:r w:rsidRPr="001916B4">
        <w:rPr>
          <w:rFonts w:ascii="Times New Roman" w:eastAsia="宋体" w:hAnsi="Times New Roman" w:cs="Times New Roman"/>
          <w:sz w:val="18"/>
          <w:szCs w:val="18"/>
        </w:rPr>
        <w:t>Li W, Chiang Y, Tsai J, et al. 60-GHz 5-bit phase shifter with integrated VGA phase-error compensation[J].</w:t>
      </w:r>
    </w:p>
    <w:p w14:paraId="6B2ACC59" w14:textId="77777777" w:rsidR="003D23CC" w:rsidRDefault="003D23CC" w:rsidP="003D23CC">
      <w:pPr>
        <w:spacing w:line="264" w:lineRule="auto"/>
        <w:rPr>
          <w:rFonts w:ascii="Times New Roman" w:eastAsia="宋体" w:hAnsi="Times New Roman" w:cs="Times New Roman"/>
          <w:sz w:val="18"/>
          <w:szCs w:val="18"/>
        </w:rPr>
      </w:pPr>
      <w:r w:rsidRPr="001916B4">
        <w:rPr>
          <w:rFonts w:ascii="Times New Roman" w:eastAsia="宋体" w:hAnsi="Times New Roman" w:cs="Times New Roman"/>
          <w:sz w:val="18"/>
          <w:szCs w:val="18"/>
        </w:rPr>
        <w:t>IEEE Transactions on Microwave Theory and Techniques, 2013, 61(3): 1224-1235.</w:t>
      </w:r>
    </w:p>
    <w:p w14:paraId="63EE5A1B" w14:textId="77777777" w:rsidR="003D23CC"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[3] </w:t>
      </w:r>
      <w:r w:rsidRPr="009C043E">
        <w:rPr>
          <w:rFonts w:ascii="Times New Roman" w:eastAsia="宋体" w:hAnsi="Times New Roman" w:cs="Times New Roman"/>
          <w:sz w:val="18"/>
          <w:szCs w:val="18"/>
        </w:rPr>
        <w:t xml:space="preserve">A. Asoodeh and M. Atarodi, "A Full 360° Vector-Sum Phase Shifter With Very Low RMS Phase Error Over a Wide Bandwidth," in IEEE Transactions on Microwave Theory and Techniques, </w:t>
      </w:r>
      <w:r>
        <w:rPr>
          <w:rFonts w:ascii="Times New Roman" w:eastAsia="宋体" w:hAnsi="Times New Roman" w:cs="Times New Roman" w:hint="eastAsia"/>
          <w:sz w:val="18"/>
          <w:szCs w:val="18"/>
        </w:rPr>
        <w:t>2012, 60(6):</w:t>
      </w:r>
      <w:r w:rsidRPr="009C043E">
        <w:rPr>
          <w:rFonts w:ascii="Times New Roman" w:eastAsia="宋体" w:hAnsi="Times New Roman" w:cs="Times New Roman"/>
          <w:sz w:val="18"/>
          <w:szCs w:val="18"/>
        </w:rPr>
        <w:t xml:space="preserve"> 1626-1634</w:t>
      </w:r>
      <w:r>
        <w:rPr>
          <w:rFonts w:ascii="Times New Roman" w:eastAsia="宋体" w:hAnsi="Times New Roman" w:cs="Times New Roman" w:hint="eastAsia"/>
          <w:sz w:val="18"/>
          <w:szCs w:val="18"/>
        </w:rPr>
        <w:t>.</w:t>
      </w:r>
    </w:p>
    <w:p w14:paraId="4A03ADAD" w14:textId="77777777" w:rsidR="003D23CC" w:rsidRPr="009C043E"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lastRenderedPageBreak/>
        <w:t xml:space="preserve">[4] </w:t>
      </w:r>
      <w:r w:rsidRPr="009C043E">
        <w:rPr>
          <w:rFonts w:ascii="Times New Roman" w:eastAsia="宋体" w:hAnsi="Times New Roman" w:cs="Times New Roman"/>
          <w:sz w:val="18"/>
          <w:szCs w:val="18"/>
        </w:rPr>
        <w:t xml:space="preserve">Sah S P, Yu X, Heo D. Design and analysis of a wideband 15–35-GHz quadrature phase shifter with inductive </w:t>
      </w:r>
    </w:p>
    <w:p w14:paraId="0A2AA6F5" w14:textId="77777777" w:rsidR="003D23CC" w:rsidRDefault="003D23CC" w:rsidP="003D23CC">
      <w:pPr>
        <w:spacing w:line="264" w:lineRule="auto"/>
        <w:rPr>
          <w:rFonts w:ascii="Times New Roman" w:eastAsia="宋体" w:hAnsi="Times New Roman" w:cs="Times New Roman"/>
          <w:sz w:val="18"/>
          <w:szCs w:val="18"/>
        </w:rPr>
      </w:pPr>
      <w:r w:rsidRPr="009C043E">
        <w:rPr>
          <w:rFonts w:ascii="Times New Roman" w:eastAsia="宋体" w:hAnsi="Times New Roman" w:cs="Times New Roman"/>
          <w:sz w:val="18"/>
          <w:szCs w:val="18"/>
        </w:rPr>
        <w:t>loading[J]. IEEE Transactions on Microwave Theory and Techniques, 2013, 61(8): 3024-3033.</w:t>
      </w:r>
    </w:p>
    <w:p w14:paraId="2153C811" w14:textId="77777777" w:rsidR="003D23CC" w:rsidRPr="009C043E"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w:t>
      </w:r>
      <w:r w:rsidRPr="009C043E">
        <w:rPr>
          <w:rFonts w:ascii="Times New Roman" w:eastAsia="宋体" w:hAnsi="Times New Roman" w:cs="Times New Roman"/>
          <w:sz w:val="18"/>
          <w:szCs w:val="18"/>
        </w:rPr>
        <w:t>F. Qiu, H. Zhu, L. Wu, W. Che and Q. Xue, "A 15–38 GHz Vector-Summing Phase-Shifter With 360° Phase-Shifting Range Using Improved I/Q Generator," in IEEE Transactions on Circuits and Systems II: Express Briefs, vol. 68, no. 10, pp. 3199-3203, Oct. 2021</w:t>
      </w:r>
      <w:r>
        <w:rPr>
          <w:rFonts w:ascii="Times New Roman" w:eastAsia="宋体" w:hAnsi="Times New Roman" w:cs="Times New Roman" w:hint="eastAsia"/>
          <w:sz w:val="18"/>
          <w:szCs w:val="18"/>
        </w:rPr>
        <w:t>.</w:t>
      </w:r>
    </w:p>
    <w:p w14:paraId="3774BEF3" w14:textId="77777777" w:rsidR="003D23CC" w:rsidRPr="00E907E9"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6</w:t>
      </w:r>
      <w:r w:rsidRPr="00E907E9">
        <w:rPr>
          <w:rFonts w:ascii="Times New Roman" w:eastAsia="宋体" w:hAnsi="Times New Roman" w:cs="Times New Roman"/>
          <w:sz w:val="18"/>
          <w:szCs w:val="18"/>
        </w:rPr>
        <w:t xml:space="preserve">] </w:t>
      </w:r>
      <w:r w:rsidRPr="00601C00">
        <w:rPr>
          <w:rFonts w:ascii="Times New Roman" w:eastAsia="宋体" w:hAnsi="Times New Roman" w:cs="Times New Roman"/>
          <w:sz w:val="18"/>
          <w:szCs w:val="18"/>
        </w:rPr>
        <w:t>S. Lee et al.</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 xml:space="preserve">“An 80-Gb/s 300-GHz-Band Single-Chip CMOs Transceiver," </w:t>
      </w:r>
      <w:r>
        <w:rPr>
          <w:rFonts w:ascii="Times New Roman" w:eastAsia="宋体" w:hAnsi="Times New Roman" w:cs="Times New Roman" w:hint="eastAsia"/>
          <w:sz w:val="18"/>
          <w:szCs w:val="18"/>
        </w:rPr>
        <w:t>I</w:t>
      </w:r>
      <w:r w:rsidRPr="00601C00">
        <w:rPr>
          <w:rFonts w:ascii="Times New Roman" w:eastAsia="宋体" w:hAnsi="Times New Roman" w:cs="Times New Roman"/>
          <w:sz w:val="18"/>
          <w:szCs w:val="18"/>
        </w:rPr>
        <w:t>EEE J. Solid-State Circuits, vol.54,</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no.12,</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pp.3577-3588, Dec. 2019.</w:t>
      </w:r>
    </w:p>
    <w:p w14:paraId="14CE3969" w14:textId="77777777" w:rsidR="003D23CC" w:rsidRDefault="003D23CC" w:rsidP="003D23CC">
      <w:pPr>
        <w:spacing w:line="264" w:lineRule="auto"/>
        <w:rPr>
          <w:rFonts w:ascii="Times New Roman" w:eastAsia="宋体" w:hAnsi="Times New Roman" w:cs="Times New Roman"/>
          <w:sz w:val="18"/>
          <w:szCs w:val="20"/>
        </w:rPr>
      </w:pPr>
      <w:r w:rsidRPr="00E907E9">
        <w:rPr>
          <w:rFonts w:ascii="Times New Roman" w:eastAsia="宋体" w:hAnsi="Times New Roman" w:cs="Times New Roman"/>
          <w:sz w:val="18"/>
          <w:szCs w:val="20"/>
        </w:rPr>
        <w:t>[</w:t>
      </w:r>
      <w:r>
        <w:rPr>
          <w:rFonts w:ascii="Times New Roman" w:eastAsia="宋体" w:hAnsi="Times New Roman" w:cs="Times New Roman" w:hint="eastAsia"/>
          <w:sz w:val="18"/>
          <w:szCs w:val="20"/>
        </w:rPr>
        <w:t>7</w:t>
      </w:r>
      <w:r w:rsidRPr="00E907E9">
        <w:rPr>
          <w:rFonts w:ascii="Times New Roman" w:eastAsia="宋体" w:hAnsi="Times New Roman" w:cs="Times New Roman"/>
          <w:sz w:val="18"/>
          <w:szCs w:val="20"/>
        </w:rPr>
        <w:t>] Chen et al “A 140GHz Transceiver with Integrated Antenna, Inherent-Low-Loss</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[13]</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Duplexing and Adaptive Self-Interference Cancellation for FMCW Monostatic Radar,” in2022 IEEE International Solid- State Circuits Conference (ISSCC), Feb. 2022,</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pp.80-82.</w:t>
      </w:r>
    </w:p>
    <w:p w14:paraId="467D2F69" w14:textId="77777777" w:rsidR="003D23CC" w:rsidRDefault="003D23CC" w:rsidP="003D23CC">
      <w:pPr>
        <w:spacing w:line="264" w:lineRule="auto"/>
        <w:rPr>
          <w:rFonts w:ascii="Times New Roman" w:eastAsia="宋体" w:hAnsi="Times New Roman" w:cs="Times New Roman"/>
          <w:sz w:val="18"/>
          <w:szCs w:val="20"/>
        </w:rPr>
      </w:pPr>
      <w:r>
        <w:rPr>
          <w:rFonts w:ascii="Times New Roman" w:eastAsia="宋体" w:hAnsi="Times New Roman" w:cs="Times New Roman" w:hint="eastAsia"/>
          <w:sz w:val="18"/>
          <w:szCs w:val="20"/>
        </w:rPr>
        <w:t xml:space="preserve">[8] </w:t>
      </w:r>
      <w:r w:rsidRPr="00E907E9">
        <w:rPr>
          <w:rFonts w:ascii="Times New Roman" w:eastAsia="宋体" w:hAnsi="Times New Roman" w:cs="Times New Roman"/>
          <w:sz w:val="18"/>
          <w:szCs w:val="20"/>
        </w:rPr>
        <w:t>M</w:t>
      </w:r>
      <w:r>
        <w:rPr>
          <w:rFonts w:ascii="Times New Roman" w:eastAsia="宋体" w:hAnsi="Times New Roman" w:cs="Times New Roman" w:hint="eastAsia"/>
          <w:sz w:val="18"/>
          <w:szCs w:val="20"/>
        </w:rPr>
        <w:t xml:space="preserve">. Elkhouly </w:t>
      </w:r>
      <w:r w:rsidRPr="00E907E9">
        <w:rPr>
          <w:rFonts w:ascii="Times New Roman" w:eastAsia="宋体" w:hAnsi="Times New Roman" w:cs="Times New Roman"/>
          <w:sz w:val="18"/>
          <w:szCs w:val="20"/>
        </w:rPr>
        <w:t xml:space="preserve">et al., “Fully Integrated 2D Scalable TX/RX Chipset for D-Band Phased-Array-on-Glass Modules,” in 2022 </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EEE International Solid- State Circuits Conference</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SSCC),</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Feb.</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2022,</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76-78.</w:t>
      </w:r>
    </w:p>
    <w:p w14:paraId="6A15839B" w14:textId="2868C47B" w:rsidR="003D23CC" w:rsidRDefault="003D23CC" w:rsidP="003D23CC">
      <w:pPr>
        <w:rPr>
          <w:rFonts w:ascii="Times New Roman" w:eastAsia="宋体" w:hAnsi="Times New Roman" w:cs="Times New Roman"/>
          <w:sz w:val="18"/>
          <w:szCs w:val="20"/>
        </w:rPr>
      </w:pPr>
      <w:r>
        <w:rPr>
          <w:rFonts w:ascii="Times New Roman" w:eastAsia="宋体" w:hAnsi="Times New Roman" w:cs="Times New Roman" w:hint="eastAsia"/>
          <w:sz w:val="18"/>
          <w:szCs w:val="20"/>
        </w:rPr>
        <w:t xml:space="preserve">[9] </w:t>
      </w:r>
      <w:r w:rsidRPr="00295EBC">
        <w:rPr>
          <w:rFonts w:ascii="Times New Roman" w:eastAsia="宋体" w:hAnsi="Times New Roman" w:cs="Times New Roman"/>
          <w:sz w:val="18"/>
          <w:szCs w:val="20"/>
        </w:rPr>
        <w:t>D.</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Simic, K. Guo, and P. Reynaert, “22.3 A 0.42THz Coherent</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 xml:space="preserve">TX-RX System Achieving10dBm EIRP and 27dB NF in 40nm CMOS for Phase-Contrast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 xml:space="preserve">maging,” in 2021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EEE</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International Solid- State Circuits Conference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SSCC), Feb.2021, vol.64, no. 12, pp. 318320.</w:t>
      </w:r>
    </w:p>
    <w:p w14:paraId="56466CA3" w14:textId="0117D790" w:rsidR="000B5B5E" w:rsidRPr="000B5B5E" w:rsidRDefault="000B5B5E" w:rsidP="000B5B5E">
      <w:pPr>
        <w:spacing w:line="264" w:lineRule="auto"/>
        <w:rPr>
          <w:rFonts w:ascii="Times New Roman" w:eastAsia="宋体" w:hAnsi="Times New Roman" w:cs="Times New Roman" w:hint="eastAsia"/>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10] </w:t>
      </w:r>
      <w:r w:rsidRPr="005359B0">
        <w:rPr>
          <w:rFonts w:ascii="Times New Roman" w:eastAsia="宋体" w:hAnsi="Times New Roman" w:cs="Times New Roman"/>
          <w:sz w:val="18"/>
          <w:szCs w:val="18"/>
        </w:rPr>
        <w:t>I. Song, M. -K. Cho and J. D. Cressler, "Design and Analysis of a Low Loss, Wideband Digital Step Attenuator With Minimized Amplitude and Phase Variations," in IEEE Journal of Solid-State Circuits, Aug. 2018</w:t>
      </w:r>
      <w:r>
        <w:rPr>
          <w:rFonts w:ascii="Times New Roman" w:eastAsia="宋体" w:hAnsi="Times New Roman" w:cs="Times New Roman"/>
          <w:sz w:val="18"/>
          <w:szCs w:val="18"/>
        </w:rPr>
        <w:t xml:space="preserve">, </w:t>
      </w:r>
      <w:r w:rsidRPr="005359B0">
        <w:rPr>
          <w:rFonts w:ascii="Times New Roman" w:eastAsia="宋体" w:hAnsi="Times New Roman" w:cs="Times New Roman"/>
          <w:sz w:val="18"/>
          <w:szCs w:val="18"/>
        </w:rPr>
        <w:t>vol. 53, no. 8, pp. 2202-2213.</w:t>
      </w:r>
    </w:p>
    <w:p w14:paraId="6D4B833B" w14:textId="77777777"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11]</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K. Park, S. Lee and S. Jeon. A New Compact CMOS Distributed Digital Attenuator [J]. IEEE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Transactions on Microwave Theory and Techniques, 2020, 68(11): 4631-4640</w:t>
      </w:r>
      <w:r w:rsidRPr="00E907E9">
        <w:rPr>
          <w:rFonts w:ascii="Times New Roman" w:eastAsia="宋体" w:hAnsi="Times New Roman" w:cs="Times New Roman"/>
          <w:sz w:val="18"/>
          <w:szCs w:val="18"/>
        </w:rPr>
        <w:t>.</w:t>
      </w:r>
    </w:p>
    <w:p w14:paraId="4F6D1EB6" w14:textId="7D13A974"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12]</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 xml:space="preserve">Z. Zhang. A DC-Ka-Band 7-Bit Passive Attenuator </w:t>
      </w:r>
      <w:r>
        <w:rPr>
          <w:rFonts w:ascii="Times New Roman" w:eastAsia="宋体" w:hAnsi="Times New Roman" w:cs="Times New Roman" w:hint="eastAsia"/>
          <w:sz w:val="18"/>
          <w:szCs w:val="18"/>
        </w:rPr>
        <w:t>w</w:t>
      </w:r>
      <w:r w:rsidRPr="00572195">
        <w:rPr>
          <w:rFonts w:ascii="Times New Roman" w:eastAsia="宋体" w:hAnsi="Times New Roman" w:cs="Times New Roman"/>
          <w:sz w:val="18"/>
          <w:szCs w:val="18"/>
        </w:rPr>
        <w:t>ith Capacitive-Compensation-Based</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Bandwidth Extension Technique in 55-nm CMOS [J]. IEEE Transactions on Microwave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Theory and Techniques, 2021, 69(8): 3861-3874</w:t>
      </w:r>
      <w:r w:rsidRPr="00E907E9">
        <w:rPr>
          <w:rFonts w:ascii="Times New Roman" w:eastAsia="宋体" w:hAnsi="Times New Roman" w:cs="Times New Roman"/>
          <w:sz w:val="18"/>
          <w:szCs w:val="18"/>
        </w:rPr>
        <w:t>.</w:t>
      </w:r>
    </w:p>
    <w:p w14:paraId="682E6899" w14:textId="2BE6202D" w:rsidR="003D23CC" w:rsidRDefault="003D23CC" w:rsidP="003D23CC">
      <w:pPr>
        <w:spacing w:line="264" w:lineRule="auto"/>
        <w:rPr>
          <w:b/>
          <w:bCs/>
        </w:rPr>
      </w:pPr>
      <w:r>
        <w:rPr>
          <w:rFonts w:hint="eastAsia"/>
          <w:b/>
          <w:bCs/>
        </w:rPr>
        <w:t>技术方案：</w:t>
      </w:r>
    </w:p>
    <w:p w14:paraId="3F9E1B92" w14:textId="5FB957B2" w:rsidR="003D23CC" w:rsidRDefault="003D23CC" w:rsidP="003D23CC">
      <w:pPr>
        <w:pStyle w:val="a7"/>
        <w:numPr>
          <w:ilvl w:val="0"/>
          <w:numId w:val="4"/>
        </w:numPr>
        <w:spacing w:line="264" w:lineRule="auto"/>
        <w:ind w:firstLineChars="0"/>
        <w:rPr>
          <w:b/>
          <w:bCs/>
        </w:rPr>
      </w:pPr>
      <w:r w:rsidRPr="003D23CC">
        <w:rPr>
          <w:rFonts w:hint="eastAsia"/>
          <w:b/>
          <w:bCs/>
        </w:rPr>
        <w:t>接收机架构：</w:t>
      </w:r>
    </w:p>
    <w:p w14:paraId="25B3E7EF" w14:textId="2CAC3C54" w:rsidR="003D23CC" w:rsidRPr="003D23CC" w:rsidRDefault="003D23CC" w:rsidP="003D23CC">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根据上述分析，</w:t>
      </w:r>
      <w:r w:rsidRPr="00B16CA9">
        <w:rPr>
          <w:rFonts w:ascii="Times New Roman" w:eastAsia="宋体" w:hAnsi="Times New Roman" w:cs="Times New Roman" w:hint="eastAsia"/>
          <w:sz w:val="24"/>
          <w:szCs w:val="28"/>
        </w:rPr>
        <w:t>传统的</w:t>
      </w:r>
      <w:r w:rsidRPr="00B16CA9">
        <w:rPr>
          <w:rFonts w:ascii="Times New Roman" w:eastAsia="宋体" w:hAnsi="Times New Roman" w:cs="Times New Roman"/>
          <w:sz w:val="24"/>
          <w:szCs w:val="28"/>
        </w:rPr>
        <w:t>LNA first</w:t>
      </w:r>
      <w:r w:rsidRPr="00B16CA9">
        <w:rPr>
          <w:rFonts w:ascii="Times New Roman" w:eastAsia="宋体" w:hAnsi="Times New Roman" w:cs="Times New Roman"/>
          <w:sz w:val="24"/>
          <w:szCs w:val="28"/>
        </w:rPr>
        <w:t>接收机系统在高频段面临工作频率上限和噪声性能受限的问题。因此，我们提出采用</w:t>
      </w:r>
      <w:r w:rsidRPr="00B16CA9">
        <w:rPr>
          <w:rFonts w:ascii="Times New Roman" w:eastAsia="宋体" w:hAnsi="Times New Roman" w:cs="Times New Roman"/>
          <w:sz w:val="24"/>
          <w:szCs w:val="28"/>
        </w:rPr>
        <w:t>Mixer first</w:t>
      </w:r>
      <w:r w:rsidRPr="00B16CA9">
        <w:rPr>
          <w:rFonts w:ascii="Times New Roman" w:eastAsia="宋体" w:hAnsi="Times New Roman" w:cs="Times New Roman"/>
          <w:sz w:val="24"/>
          <w:szCs w:val="28"/>
        </w:rPr>
        <w:t>架构作为技术路线，以提高接收机系统的工作频率上限、优化噪声性能，并满足未来高频无线通信技术的需求</w:t>
      </w:r>
      <w:r>
        <w:rPr>
          <w:rFonts w:ascii="Times New Roman" w:eastAsia="宋体" w:hAnsi="Times New Roman" w:cs="Times New Roman" w:hint="eastAsia"/>
          <w:sz w:val="24"/>
          <w:szCs w:val="28"/>
        </w:rPr>
        <w:t>。</w:t>
      </w:r>
      <w:r w:rsidRPr="00B16CA9">
        <w:rPr>
          <w:rFonts w:ascii="Times New Roman" w:eastAsia="宋体" w:hAnsi="Times New Roman" w:cs="Times New Roman" w:hint="eastAsia"/>
          <w:sz w:val="24"/>
          <w:szCs w:val="28"/>
        </w:rPr>
        <w:t>由于系统工作频率高，选择无源混频器作为关键组件</w:t>
      </w:r>
      <w:r>
        <w:rPr>
          <w:rFonts w:ascii="Times New Roman" w:eastAsia="宋体" w:hAnsi="Times New Roman" w:cs="Times New Roman" w:hint="eastAsia"/>
          <w:sz w:val="24"/>
          <w:szCs w:val="28"/>
        </w:rPr>
        <w:t>，以尽量</w:t>
      </w:r>
      <w:r w:rsidRPr="00B16CA9">
        <w:rPr>
          <w:rFonts w:ascii="Times New Roman" w:eastAsia="宋体" w:hAnsi="Times New Roman" w:cs="Times New Roman" w:hint="eastAsia"/>
          <w:sz w:val="24"/>
          <w:szCs w:val="28"/>
        </w:rPr>
        <w:t>避免直流电流引入的额外噪声，</w:t>
      </w:r>
      <w:r>
        <w:rPr>
          <w:rFonts w:ascii="Times New Roman" w:eastAsia="宋体" w:hAnsi="Times New Roman" w:cs="Times New Roman" w:hint="eastAsia"/>
          <w:sz w:val="24"/>
          <w:szCs w:val="28"/>
        </w:rPr>
        <w:t>并</w:t>
      </w:r>
      <w:r w:rsidRPr="00B16CA9">
        <w:rPr>
          <w:rFonts w:ascii="Times New Roman" w:eastAsia="宋体" w:hAnsi="Times New Roman" w:cs="Times New Roman" w:hint="eastAsia"/>
          <w:sz w:val="24"/>
          <w:szCs w:val="28"/>
        </w:rPr>
        <w:t>提供更高的工作频率、更好的线性度和更低的功耗。</w:t>
      </w:r>
    </w:p>
    <w:p w14:paraId="33DB4FA3" w14:textId="3C4410D1" w:rsidR="003D23CC" w:rsidRDefault="003D23CC" w:rsidP="003D23CC">
      <w:pPr>
        <w:pStyle w:val="a7"/>
        <w:numPr>
          <w:ilvl w:val="0"/>
          <w:numId w:val="4"/>
        </w:numPr>
        <w:spacing w:line="264" w:lineRule="auto"/>
        <w:ind w:firstLineChars="0"/>
        <w:rPr>
          <w:b/>
          <w:bCs/>
        </w:rPr>
      </w:pPr>
      <w:r>
        <w:rPr>
          <w:rFonts w:hint="eastAsia"/>
          <w:b/>
          <w:bCs/>
        </w:rPr>
        <w:t>移相器：</w:t>
      </w:r>
    </w:p>
    <w:p w14:paraId="26A9950F" w14:textId="77777777" w:rsidR="00F65B04" w:rsidRDefault="003D23CC" w:rsidP="003D23CC">
      <w:pPr>
        <w:spacing w:line="264" w:lineRule="auto"/>
        <w:ind w:firstLineChars="200" w:firstLine="480"/>
        <w:rPr>
          <w:rFonts w:ascii="Times New Roman" w:eastAsia="宋体" w:hAnsi="Times New Roman" w:cs="Times New Roman"/>
          <w:sz w:val="24"/>
          <w:szCs w:val="24"/>
        </w:rPr>
      </w:pPr>
      <w:r w:rsidRPr="00B03DE2">
        <w:rPr>
          <w:rFonts w:ascii="Times New Roman" w:eastAsia="宋体" w:hAnsi="Times New Roman" w:cs="Times New Roman" w:hint="eastAsia"/>
          <w:sz w:val="24"/>
          <w:szCs w:val="24"/>
        </w:rPr>
        <w:t>在相控阵系统中，移相器是核心组件之一，它负责精确控制和调整电磁波的相位。通过改变移相器的偏置条件，电路的工作状态随之变化，从而实现对输出信号相位的精确调控。移相器的结构多样，包括反射式、高低通式、开关式和矢量合成式。前三者属于无源移相结构，虽然功耗低、线性度高，但带宽有限、插入损耗较高且占用芯片面积较大。相比之下，矢量合成型有源移相器凭借其小尺寸、低插入损耗和高相移精度等特性，展现出巨大的发展潜力。</w:t>
      </w:r>
    </w:p>
    <w:p w14:paraId="05002744" w14:textId="399785C5" w:rsidR="00F65B04" w:rsidRPr="00B03DE2" w:rsidRDefault="003D23CC" w:rsidP="00F65B04">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根据移相器在接收机和发射机的位置，相控阵收发机的移相路径分为中频移相、本振</w:t>
      </w:r>
      <w:r w:rsidRPr="00611B9B">
        <w:rPr>
          <w:rFonts w:ascii="Times New Roman" w:eastAsia="宋体" w:hAnsi="Times New Roman" w:cs="Times New Roman"/>
          <w:sz w:val="24"/>
          <w:szCs w:val="24"/>
        </w:rPr>
        <w:t>(Local-Oscillator, LO)</w:t>
      </w:r>
      <w:r w:rsidRPr="00611B9B">
        <w:rPr>
          <w:rFonts w:ascii="Times New Roman" w:eastAsia="宋体" w:hAnsi="Times New Roman" w:cs="Times New Roman"/>
          <w:sz w:val="24"/>
          <w:szCs w:val="24"/>
        </w:rPr>
        <w:t>移相和射频</w:t>
      </w:r>
      <w:r w:rsidRPr="00611B9B">
        <w:rPr>
          <w:rFonts w:ascii="Times New Roman" w:eastAsia="宋体" w:hAnsi="Times New Roman" w:cs="Times New Roman"/>
          <w:sz w:val="24"/>
          <w:szCs w:val="24"/>
        </w:rPr>
        <w:t>(Radio-Frequency, RF)</w:t>
      </w:r>
      <w:r w:rsidRPr="00611B9B">
        <w:rPr>
          <w:rFonts w:ascii="Times New Roman" w:eastAsia="宋体" w:hAnsi="Times New Roman" w:cs="Times New Roman"/>
          <w:sz w:val="24"/>
          <w:szCs w:val="24"/>
        </w:rPr>
        <w:t>相移。如图</w:t>
      </w:r>
      <w:r w:rsidRPr="00611B9B">
        <w:rPr>
          <w:rFonts w:ascii="Times New Roman" w:eastAsia="宋体" w:hAnsi="Times New Roman" w:cs="Times New Roman"/>
          <w:sz w:val="24"/>
          <w:szCs w:val="24"/>
        </w:rPr>
        <w:t>1</w:t>
      </w:r>
      <w:r w:rsidR="0046332F">
        <w:rPr>
          <w:rFonts w:ascii="Times New Roman" w:eastAsia="宋体" w:hAnsi="Times New Roman" w:cs="Times New Roman" w:hint="eastAsia"/>
          <w:sz w:val="24"/>
          <w:szCs w:val="24"/>
        </w:rPr>
        <w:t>2</w:t>
      </w:r>
      <w:r w:rsidRPr="00611B9B">
        <w:rPr>
          <w:rFonts w:ascii="Times New Roman" w:eastAsia="宋体" w:hAnsi="Times New Roman" w:cs="Times New Roman"/>
          <w:sz w:val="24"/>
          <w:szCs w:val="24"/>
        </w:rPr>
        <w:t>所示，中频移相的收发机在每一个收发信道上都有混频器和移相器，因此信号从天线接收后被降到中频频段，再由移相器进行相位调节；</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移相的收发机在每一</w:t>
      </w:r>
      <w:r w:rsidRPr="00611B9B">
        <w:rPr>
          <w:rFonts w:ascii="Times New Roman" w:eastAsia="宋体" w:hAnsi="Times New Roman" w:cs="Times New Roman"/>
          <w:sz w:val="24"/>
          <w:szCs w:val="24"/>
        </w:rPr>
        <w:lastRenderedPageBreak/>
        <w:t>个收发信道上都有混频器，通过调整</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信号的相位实现收发信道上的相移，而移相器位于每一条</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信号通路上；</w:t>
      </w:r>
      <w:r w:rsidRPr="00611B9B">
        <w:rPr>
          <w:rFonts w:ascii="Times New Roman" w:eastAsia="宋体" w:hAnsi="Times New Roman" w:cs="Times New Roman"/>
          <w:sz w:val="24"/>
          <w:szCs w:val="24"/>
        </w:rPr>
        <w:t>RF</w:t>
      </w:r>
      <w:r w:rsidRPr="00611B9B">
        <w:rPr>
          <w:rFonts w:ascii="Times New Roman" w:eastAsia="宋体" w:hAnsi="Times New Roman" w:cs="Times New Roman"/>
          <w:sz w:val="24"/>
          <w:szCs w:val="24"/>
        </w:rPr>
        <w:t>移相的收发机在每一个收发信道上都有移相器，而混频器为所有收发信道共享，因此信号从多个天线接收后经过移相和合成后再由混频器混频。</w:t>
      </w:r>
    </w:p>
    <w:p w14:paraId="71EF128C" w14:textId="77777777" w:rsidR="00F65B04" w:rsidRPr="00611B9B" w:rsidRDefault="00F65B04" w:rsidP="00F65B04">
      <w:pPr>
        <w:spacing w:line="264" w:lineRule="auto"/>
        <w:rPr>
          <w:rFonts w:ascii="Times New Roman" w:eastAsia="宋体" w:hAnsi="Times New Roman" w:cs="Times New Roman"/>
          <w:sz w:val="24"/>
          <w:szCs w:val="24"/>
        </w:rPr>
      </w:pP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130B7092" wp14:editId="38EA5A9F">
            <wp:extent cx="1569493" cy="1166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273" cy="1196176"/>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11A3477A" wp14:editId="3FF9D243">
            <wp:extent cx="1610436" cy="12168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5962" cy="1258813"/>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6E041DFE" wp14:editId="2EFF8852">
            <wp:extent cx="1635125" cy="1160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2217" cy="1208026"/>
                    </a:xfrm>
                    <a:prstGeom prst="rect">
                      <a:avLst/>
                    </a:prstGeom>
                  </pic:spPr>
                </pic:pic>
              </a:graphicData>
            </a:graphic>
          </wp:inline>
        </w:drawing>
      </w:r>
      <w:r w:rsidRPr="00611B9B">
        <w:rPr>
          <w:rFonts w:ascii="Times New Roman" w:eastAsia="宋体" w:hAnsi="Times New Roman" w:cs="Times New Roman"/>
          <w:sz w:val="24"/>
          <w:szCs w:val="24"/>
        </w:rPr>
        <w:t xml:space="preserve"> </w:t>
      </w:r>
    </w:p>
    <w:p w14:paraId="7BA7838F" w14:textId="5C4B5A37" w:rsidR="00F65B04" w:rsidRPr="00611B9B" w:rsidRDefault="00F65B04" w:rsidP="00F65B04">
      <w:pPr>
        <w:pStyle w:val="a7"/>
        <w:numPr>
          <w:ilvl w:val="0"/>
          <w:numId w:val="5"/>
        </w:numPr>
        <w:spacing w:line="264" w:lineRule="auto"/>
        <w:ind w:firstLineChars="0"/>
        <w:rPr>
          <w:rFonts w:ascii="Times New Roman" w:eastAsia="宋体" w:hAnsi="Times New Roman" w:cs="Times New Roman"/>
          <w:sz w:val="20"/>
          <w:szCs w:val="20"/>
        </w:rPr>
      </w:pPr>
      <w:r w:rsidRPr="00611B9B">
        <w:rPr>
          <w:rFonts w:ascii="Times New Roman" w:eastAsia="宋体" w:hAnsi="Times New Roman" w:cs="Times New Roman"/>
          <w:sz w:val="20"/>
          <w:szCs w:val="20"/>
        </w:rPr>
        <w:t xml:space="preserve">                          (b)                </w:t>
      </w:r>
      <w:r>
        <w:rPr>
          <w:rFonts w:ascii="Times New Roman" w:eastAsia="宋体" w:hAnsi="Times New Roman" w:cs="Times New Roman" w:hint="eastAsia"/>
          <w:sz w:val="20"/>
          <w:szCs w:val="20"/>
        </w:rPr>
        <w:t xml:space="preserve">         (c)</w:t>
      </w:r>
    </w:p>
    <w:p w14:paraId="26D6441F" w14:textId="50905673" w:rsidR="00F65B04" w:rsidRPr="00F65B04" w:rsidRDefault="00F65B04" w:rsidP="00F65B04">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szCs w:val="21"/>
        </w:rPr>
        <w:t>图</w:t>
      </w:r>
      <w:r w:rsidRPr="00CD58A9">
        <w:rPr>
          <w:rFonts w:ascii="Times New Roman" w:eastAsia="宋体" w:hAnsi="Times New Roman" w:cs="Times New Roman"/>
          <w:szCs w:val="21"/>
        </w:rPr>
        <w:t>1</w:t>
      </w:r>
      <w:r w:rsidR="0046332F">
        <w:rPr>
          <w:rFonts w:ascii="Times New Roman" w:eastAsia="宋体" w:hAnsi="Times New Roman" w:cs="Times New Roman" w:hint="eastAsia"/>
          <w:szCs w:val="21"/>
        </w:rPr>
        <w:t>2</w:t>
      </w:r>
      <w:r w:rsidRPr="00CD58A9">
        <w:rPr>
          <w:rFonts w:ascii="Times New Roman" w:eastAsia="宋体" w:hAnsi="Times New Roman" w:cs="Times New Roman"/>
          <w:szCs w:val="21"/>
        </w:rPr>
        <w:t xml:space="preserve">  </w:t>
      </w:r>
      <w:r w:rsidRPr="00CD58A9">
        <w:rPr>
          <w:rFonts w:ascii="Times New Roman" w:eastAsia="宋体" w:hAnsi="Times New Roman" w:cs="Times New Roman"/>
          <w:szCs w:val="21"/>
        </w:rPr>
        <w:t>相控阵收发机的移相路径</w:t>
      </w:r>
      <w:r w:rsidRPr="00CD58A9">
        <w:rPr>
          <w:rFonts w:ascii="Times New Roman" w:eastAsia="宋体" w:hAnsi="Times New Roman" w:cs="Times New Roman"/>
          <w:szCs w:val="21"/>
        </w:rPr>
        <w:t xml:space="preserve"> (a)</w:t>
      </w:r>
      <w:r w:rsidRPr="00CD58A9">
        <w:rPr>
          <w:rFonts w:ascii="Times New Roman" w:eastAsia="宋体" w:hAnsi="Times New Roman" w:cs="Times New Roman"/>
          <w:szCs w:val="21"/>
        </w:rPr>
        <w:t>中频移相</w:t>
      </w:r>
      <w:r>
        <w:rPr>
          <w:rFonts w:ascii="Times New Roman" w:eastAsia="宋体" w:hAnsi="Times New Roman" w:cs="Times New Roman" w:hint="eastAsia"/>
          <w:szCs w:val="21"/>
        </w:rPr>
        <w:t xml:space="preserve">   </w:t>
      </w:r>
      <w:r w:rsidRPr="00CD58A9">
        <w:rPr>
          <w:rFonts w:ascii="Times New Roman" w:eastAsia="宋体" w:hAnsi="Times New Roman" w:cs="Times New Roman"/>
          <w:szCs w:val="21"/>
        </w:rPr>
        <w:t>(b)LO</w:t>
      </w:r>
      <w:r w:rsidRPr="00CD58A9">
        <w:rPr>
          <w:rFonts w:ascii="Times New Roman" w:eastAsia="宋体" w:hAnsi="Times New Roman" w:cs="Times New Roman"/>
          <w:szCs w:val="21"/>
        </w:rPr>
        <w:t>移相</w:t>
      </w:r>
      <w:r>
        <w:rPr>
          <w:rFonts w:ascii="Times New Roman" w:eastAsia="宋体" w:hAnsi="Times New Roman" w:cs="Times New Roman" w:hint="eastAsia"/>
          <w:szCs w:val="21"/>
        </w:rPr>
        <w:t xml:space="preserve">  </w:t>
      </w:r>
      <w:r w:rsidRPr="00CD58A9">
        <w:rPr>
          <w:rFonts w:ascii="Times New Roman" w:eastAsia="宋体" w:hAnsi="Times New Roman" w:cs="Times New Roman"/>
          <w:szCs w:val="21"/>
        </w:rPr>
        <w:t xml:space="preserve"> (c)RF</w:t>
      </w:r>
      <w:r w:rsidRPr="00CD58A9">
        <w:rPr>
          <w:rFonts w:ascii="Times New Roman" w:eastAsia="宋体" w:hAnsi="Times New Roman" w:cs="Times New Roman"/>
          <w:szCs w:val="21"/>
        </w:rPr>
        <w:t>移相</w:t>
      </w:r>
    </w:p>
    <w:p w14:paraId="7F6004A8" w14:textId="115B09F3" w:rsidR="00EF4EA5" w:rsidRDefault="00DD7423" w:rsidP="00EF4EA5">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由于在太赫兹频段，各类型移相器均会带来非常大的插入损耗，进而影响这个收发机的性能。因此，我们计划在毫米波频段进行移相，即</w:t>
      </w:r>
      <w:r w:rsidR="00F65B04">
        <w:rPr>
          <w:rFonts w:ascii="Times New Roman" w:eastAsia="宋体" w:hAnsi="Times New Roman" w:cs="Times New Roman" w:hint="eastAsia"/>
          <w:sz w:val="24"/>
          <w:szCs w:val="24"/>
        </w:rPr>
        <w:t>计划选择中频移相方案，并采用</w:t>
      </w:r>
      <w:r w:rsidR="00F65B04">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5</w:t>
      </w:r>
      <w:r w:rsidR="00F65B04">
        <w:rPr>
          <w:rFonts w:ascii="Times New Roman" w:eastAsia="宋体" w:hAnsi="Times New Roman" w:cs="Times New Roman" w:hint="eastAsia"/>
          <w:sz w:val="24"/>
          <w:szCs w:val="24"/>
        </w:rPr>
        <w:t>nm CMOS</w:t>
      </w:r>
      <w:r w:rsidR="00F65B04">
        <w:rPr>
          <w:rFonts w:ascii="Times New Roman" w:eastAsia="宋体" w:hAnsi="Times New Roman" w:cs="Times New Roman" w:hint="eastAsia"/>
          <w:sz w:val="24"/>
          <w:szCs w:val="24"/>
        </w:rPr>
        <w:t>工艺设计一款实现</w:t>
      </w:r>
      <w:r w:rsidR="00F65B04">
        <w:rPr>
          <w:rFonts w:ascii="Times New Roman" w:eastAsia="宋体" w:hAnsi="Times New Roman" w:cs="Times New Roman" w:hint="eastAsia"/>
          <w:sz w:val="24"/>
          <w:szCs w:val="24"/>
        </w:rPr>
        <w:t>360</w:t>
      </w:r>
      <w:r w:rsidR="00F65B04" w:rsidRPr="009F5977">
        <w:rPr>
          <w:rFonts w:ascii="Times New Roman" w:eastAsia="宋体" w:hAnsi="Times New Roman" w:cs="Times New Roman"/>
          <w:sz w:val="24"/>
          <w:szCs w:val="24"/>
        </w:rPr>
        <w:t>°</w:t>
      </w:r>
      <w:r w:rsidR="00F65B04">
        <w:rPr>
          <w:rFonts w:ascii="Times New Roman" w:eastAsia="宋体" w:hAnsi="Times New Roman" w:cs="Times New Roman" w:hint="eastAsia"/>
          <w:sz w:val="24"/>
          <w:szCs w:val="24"/>
        </w:rPr>
        <w:t>移相的</w:t>
      </w:r>
      <w:r w:rsidR="00F65B04">
        <w:rPr>
          <w:rFonts w:ascii="Times New Roman" w:eastAsia="宋体" w:hAnsi="Times New Roman" w:cs="Times New Roman" w:hint="eastAsia"/>
          <w:sz w:val="24"/>
          <w:szCs w:val="24"/>
        </w:rPr>
        <w:t>6bit</w:t>
      </w:r>
      <w:r w:rsidR="00F65B04">
        <w:rPr>
          <w:rFonts w:ascii="Times New Roman" w:eastAsia="宋体" w:hAnsi="Times New Roman" w:cs="Times New Roman" w:hint="eastAsia"/>
          <w:sz w:val="24"/>
          <w:szCs w:val="24"/>
        </w:rPr>
        <w:t>矢量合成型有源移相器，其核心电路包括正交信号发生器、矢量合成单元及输入与输出巴伦等，如图</w:t>
      </w:r>
      <w:r w:rsidR="0046332F">
        <w:rPr>
          <w:rFonts w:ascii="Times New Roman" w:eastAsia="宋体" w:hAnsi="Times New Roman" w:cs="Times New Roman" w:hint="eastAsia"/>
          <w:sz w:val="24"/>
          <w:szCs w:val="24"/>
        </w:rPr>
        <w:t>1</w:t>
      </w:r>
      <w:r w:rsidR="00F65B04">
        <w:rPr>
          <w:rFonts w:ascii="Times New Roman" w:eastAsia="宋体" w:hAnsi="Times New Roman" w:cs="Times New Roman" w:hint="eastAsia"/>
          <w:sz w:val="24"/>
          <w:szCs w:val="24"/>
        </w:rPr>
        <w:t>3</w:t>
      </w:r>
      <w:r w:rsidR="00F65B04">
        <w:rPr>
          <w:rFonts w:ascii="Times New Roman" w:eastAsia="宋体" w:hAnsi="Times New Roman" w:cs="Times New Roman" w:hint="eastAsia"/>
          <w:sz w:val="24"/>
          <w:szCs w:val="24"/>
        </w:rPr>
        <w:t>所示。</w:t>
      </w:r>
    </w:p>
    <w:p w14:paraId="219F90E7" w14:textId="77777777" w:rsidR="00EF4EA5" w:rsidRDefault="00EF4EA5" w:rsidP="00EF4EA5">
      <w:pPr>
        <w:spacing w:line="264" w:lineRule="auto"/>
        <w:jc w:val="center"/>
        <w:rPr>
          <w:rFonts w:ascii="Times New Roman" w:eastAsia="宋体" w:hAnsi="Times New Roman" w:cs="Times New Roman"/>
          <w:sz w:val="24"/>
          <w:szCs w:val="24"/>
        </w:rPr>
      </w:pPr>
      <w:r>
        <w:rPr>
          <w:noProof/>
        </w:rPr>
        <w:drawing>
          <wp:inline distT="0" distB="0" distL="0" distR="0" wp14:anchorId="260424B1" wp14:editId="59ED5580">
            <wp:extent cx="2150539" cy="1348790"/>
            <wp:effectExtent l="0" t="0" r="2540" b="3810"/>
            <wp:docPr id="295074118" name="图片 29507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910"/>
                    <a:stretch/>
                  </pic:blipFill>
                  <pic:spPr bwMode="auto">
                    <a:xfrm>
                      <a:off x="0" y="0"/>
                      <a:ext cx="2202382" cy="1381305"/>
                    </a:xfrm>
                    <a:prstGeom prst="rect">
                      <a:avLst/>
                    </a:prstGeom>
                    <a:ln>
                      <a:noFill/>
                    </a:ln>
                    <a:extLst>
                      <a:ext uri="{53640926-AAD7-44D8-BBD7-CCE9431645EC}">
                        <a14:shadowObscured xmlns:a14="http://schemas.microsoft.com/office/drawing/2010/main"/>
                      </a:ext>
                    </a:extLst>
                  </pic:spPr>
                </pic:pic>
              </a:graphicData>
            </a:graphic>
          </wp:inline>
        </w:drawing>
      </w:r>
    </w:p>
    <w:p w14:paraId="6C1BBE4A" w14:textId="05C3DC3C" w:rsidR="00EF4EA5" w:rsidRPr="00EF4EA5" w:rsidRDefault="00EF4EA5" w:rsidP="00EF4EA5">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Pr>
          <w:rFonts w:ascii="Times New Roman" w:eastAsia="宋体" w:hAnsi="Times New Roman" w:cs="Times New Roman" w:hint="eastAsia"/>
          <w:szCs w:val="21"/>
        </w:rPr>
        <w:t>1</w:t>
      </w:r>
      <w:r w:rsidRPr="00CD58A9">
        <w:rPr>
          <w:rFonts w:ascii="Times New Roman" w:eastAsia="宋体" w:hAnsi="Times New Roman" w:cs="Times New Roman" w:hint="eastAsia"/>
          <w:szCs w:val="21"/>
        </w:rPr>
        <w:t>3</w:t>
      </w:r>
      <w:r w:rsidR="000B5B5E">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矢量合成型移相器原理图</w:t>
      </w:r>
    </w:p>
    <w:p w14:paraId="0AE081CD" w14:textId="612765DF" w:rsidR="00F65B04" w:rsidRDefault="00F65B04" w:rsidP="00DD7423">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其中，输入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输出巴伦用于将输入射频信号转变为两路差分信号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或将两路差分信号转变为输出射频信号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。采用文献</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中多项滤波器</w:t>
      </w:r>
      <w:r>
        <w:rPr>
          <w:rFonts w:ascii="Times New Roman" w:eastAsia="宋体" w:hAnsi="Times New Roman" w:cs="Times New Roman" w:hint="eastAsia"/>
          <w:sz w:val="24"/>
          <w:szCs w:val="24"/>
        </w:rPr>
        <w:t>(PPF)</w:t>
      </w:r>
      <w:r>
        <w:rPr>
          <w:rFonts w:ascii="Times New Roman" w:eastAsia="宋体" w:hAnsi="Times New Roman" w:cs="Times New Roman" w:hint="eastAsia"/>
          <w:sz w:val="24"/>
          <w:szCs w:val="24"/>
        </w:rPr>
        <w:t>结构或文献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中的宽带全通滤波器</w:t>
      </w:r>
      <w:r>
        <w:rPr>
          <w:rFonts w:ascii="Times New Roman" w:eastAsia="宋体" w:hAnsi="Times New Roman" w:cs="Times New Roman" w:hint="eastAsia"/>
          <w:sz w:val="24"/>
          <w:szCs w:val="24"/>
        </w:rPr>
        <w:t>(QAF)</w:t>
      </w:r>
      <w:r>
        <w:rPr>
          <w:rFonts w:ascii="Times New Roman" w:eastAsia="宋体" w:hAnsi="Times New Roman" w:cs="Times New Roman" w:hint="eastAsia"/>
          <w:sz w:val="24"/>
          <w:szCs w:val="24"/>
        </w:rPr>
        <w:t>结构作为正交信号发生单元，不仅能满足宽带要求，同时能尽可能较少地引入插入损耗与相位误差。矢量合成单元可以采用文献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中使用的传统吉尔伯特电路实现，也可使用图</w:t>
      </w:r>
      <w:r w:rsidR="00EF4EA5">
        <w:rPr>
          <w:rFonts w:ascii="Times New Roman" w:eastAsia="宋体" w:hAnsi="Times New Roman" w:cs="Times New Roman" w:hint="eastAsia"/>
          <w:sz w:val="24"/>
          <w:szCs w:val="24"/>
        </w:rPr>
        <w:t>14a</w:t>
      </w:r>
      <w:r>
        <w:rPr>
          <w:rFonts w:ascii="Times New Roman" w:eastAsia="宋体" w:hAnsi="Times New Roman" w:cs="Times New Roman" w:hint="eastAsia"/>
          <w:sz w:val="24"/>
          <w:szCs w:val="24"/>
        </w:rPr>
        <w:t>中展示的，采用两路独立的</w:t>
      </w:r>
      <w:r>
        <w:rPr>
          <w:rFonts w:ascii="Times New Roman" w:eastAsia="宋体" w:hAnsi="Times New Roman" w:cs="Times New Roman" w:hint="eastAsia"/>
          <w:sz w:val="24"/>
          <w:szCs w:val="24"/>
        </w:rPr>
        <w:t>VGA</w:t>
      </w:r>
      <w:r>
        <w:rPr>
          <w:rFonts w:ascii="Times New Roman" w:eastAsia="宋体" w:hAnsi="Times New Roman" w:cs="Times New Roman" w:hint="eastAsia"/>
          <w:sz w:val="24"/>
          <w:szCs w:val="24"/>
        </w:rPr>
        <w:t>来精准调节</w:t>
      </w:r>
      <w:r>
        <w:rPr>
          <w:rFonts w:ascii="Times New Roman" w:eastAsia="宋体" w:hAnsi="Times New Roman" w:cs="Times New Roman" w:hint="eastAsia"/>
          <w:sz w:val="24"/>
          <w:szCs w:val="24"/>
        </w:rPr>
        <w:t>I/Q</w:t>
      </w:r>
      <w:r>
        <w:rPr>
          <w:rFonts w:ascii="Times New Roman" w:eastAsia="宋体" w:hAnsi="Times New Roman" w:cs="Times New Roman" w:hint="eastAsia"/>
          <w:sz w:val="24"/>
          <w:szCs w:val="24"/>
        </w:rPr>
        <w:t>路信号的增益大小，进而在输出端实现高精度的移相。</w:t>
      </w:r>
      <w:r w:rsidR="0085334F">
        <w:rPr>
          <w:rFonts w:ascii="Times New Roman" w:eastAsia="宋体" w:hAnsi="Times New Roman" w:cs="Times New Roman" w:hint="eastAsia"/>
          <w:sz w:val="24"/>
          <w:szCs w:val="24"/>
        </w:rPr>
        <w:t>下图</w:t>
      </w:r>
      <w:r w:rsidR="0085334F">
        <w:rPr>
          <w:rFonts w:ascii="Times New Roman" w:eastAsia="宋体" w:hAnsi="Times New Roman" w:cs="Times New Roman" w:hint="eastAsia"/>
          <w:sz w:val="24"/>
          <w:szCs w:val="24"/>
        </w:rPr>
        <w:t>14</w:t>
      </w:r>
      <w:r w:rsidR="0085334F">
        <w:rPr>
          <w:rFonts w:ascii="Times New Roman" w:eastAsia="宋体" w:hAnsi="Times New Roman" w:cs="Times New Roman" w:hint="eastAsia"/>
          <w:sz w:val="24"/>
          <w:szCs w:val="24"/>
        </w:rPr>
        <w:t>展示了本技术方案大致将采取的移相器电路结构。</w:t>
      </w:r>
    </w:p>
    <w:p w14:paraId="008F6754" w14:textId="57BCD3D5" w:rsidR="0085334F" w:rsidRDefault="0085334F" w:rsidP="0085334F">
      <w:pPr>
        <w:spacing w:line="264" w:lineRule="auto"/>
        <w:rPr>
          <w:rFonts w:ascii="Times New Roman" w:eastAsia="宋体" w:hAnsi="Times New Roman" w:cs="Times New Roman"/>
          <w:sz w:val="24"/>
          <w:szCs w:val="24"/>
        </w:rPr>
      </w:pPr>
      <w:r>
        <w:rPr>
          <w:noProof/>
        </w:rPr>
        <w:drawing>
          <wp:inline distT="0" distB="0" distL="0" distR="0" wp14:anchorId="5B2099DC" wp14:editId="57D2D1F0">
            <wp:extent cx="2024365" cy="1269657"/>
            <wp:effectExtent l="0" t="0" r="0" b="6985"/>
            <wp:docPr id="1157863733" name="图片 115786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910"/>
                    <a:stretch/>
                  </pic:blipFill>
                  <pic:spPr bwMode="auto">
                    <a:xfrm>
                      <a:off x="0" y="0"/>
                      <a:ext cx="2024365" cy="12696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4"/>
        </w:rPr>
        <w:tab/>
      </w:r>
      <w:r w:rsidR="000B5B5E">
        <w:rPr>
          <w:rFonts w:ascii="Times New Roman" w:eastAsia="宋体" w:hAnsi="Times New Roman" w:cs="Times New Roman"/>
          <w:sz w:val="24"/>
          <w:szCs w:val="24"/>
        </w:rPr>
        <w:t xml:space="preserve">  </w:t>
      </w:r>
      <w:r w:rsidRPr="0085334F">
        <w:rPr>
          <w:rFonts w:ascii="Times New Roman" w:eastAsia="宋体" w:hAnsi="Times New Roman" w:cs="Times New Roman"/>
          <w:noProof/>
          <w:sz w:val="24"/>
          <w:szCs w:val="24"/>
        </w:rPr>
        <w:drawing>
          <wp:inline distT="0" distB="0" distL="0" distR="0" wp14:anchorId="766727DD" wp14:editId="4A69A8A6">
            <wp:extent cx="2931275" cy="1263067"/>
            <wp:effectExtent l="0" t="0" r="2540" b="0"/>
            <wp:docPr id="44802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20484" name=""/>
                    <pic:cNvPicPr/>
                  </pic:nvPicPr>
                  <pic:blipFill>
                    <a:blip r:embed="rId25"/>
                    <a:stretch>
                      <a:fillRect/>
                    </a:stretch>
                  </pic:blipFill>
                  <pic:spPr>
                    <a:xfrm>
                      <a:off x="0" y="0"/>
                      <a:ext cx="2931275" cy="1263067"/>
                    </a:xfrm>
                    <a:prstGeom prst="rect">
                      <a:avLst/>
                    </a:prstGeom>
                  </pic:spPr>
                </pic:pic>
              </a:graphicData>
            </a:graphic>
          </wp:inline>
        </w:drawing>
      </w:r>
    </w:p>
    <w:p w14:paraId="1AABF522" w14:textId="59EA90CA" w:rsidR="00EF4EA5" w:rsidRPr="000B5B5E" w:rsidRDefault="00EF4EA5" w:rsidP="00EF4EA5">
      <w:pPr>
        <w:pStyle w:val="a7"/>
        <w:numPr>
          <w:ilvl w:val="0"/>
          <w:numId w:val="6"/>
        </w:numPr>
        <w:spacing w:line="264" w:lineRule="auto"/>
        <w:ind w:firstLineChars="0"/>
        <w:rPr>
          <w:rFonts w:ascii="Times New Roman" w:eastAsia="宋体" w:hAnsi="Times New Roman" w:cs="Times New Roman"/>
          <w:szCs w:val="21"/>
        </w:rPr>
      </w:pPr>
      <w:r w:rsidRPr="000B5B5E">
        <w:rPr>
          <w:rFonts w:ascii="Times New Roman" w:eastAsia="宋体" w:hAnsi="Times New Roman" w:cs="Times New Roman" w:hint="eastAsia"/>
          <w:szCs w:val="21"/>
        </w:rPr>
        <w:t xml:space="preserve">                                </w:t>
      </w:r>
      <w:r w:rsidR="000B5B5E" w:rsidRPr="000B5B5E">
        <w:rPr>
          <w:rFonts w:ascii="Times New Roman" w:eastAsia="宋体" w:hAnsi="Times New Roman" w:cs="Times New Roman"/>
          <w:szCs w:val="21"/>
        </w:rPr>
        <w:t xml:space="preserve">  </w:t>
      </w:r>
      <w:r w:rsidR="000B5B5E">
        <w:rPr>
          <w:rFonts w:ascii="Times New Roman" w:eastAsia="宋体" w:hAnsi="Times New Roman" w:cs="Times New Roman"/>
          <w:szCs w:val="21"/>
        </w:rPr>
        <w:t xml:space="preserve">     </w:t>
      </w:r>
      <w:r w:rsidR="000B5B5E" w:rsidRPr="000B5B5E">
        <w:rPr>
          <w:rFonts w:ascii="Times New Roman" w:eastAsia="宋体" w:hAnsi="Times New Roman" w:cs="Times New Roman"/>
          <w:szCs w:val="21"/>
        </w:rPr>
        <w:t xml:space="preserve">  </w:t>
      </w:r>
      <w:r w:rsidRPr="000B5B5E">
        <w:rPr>
          <w:rFonts w:ascii="Times New Roman" w:eastAsia="宋体" w:hAnsi="Times New Roman" w:cs="Times New Roman" w:hint="eastAsia"/>
          <w:szCs w:val="21"/>
        </w:rPr>
        <w:t xml:space="preserve">(b)   </w:t>
      </w:r>
    </w:p>
    <w:p w14:paraId="02BE7F54" w14:textId="6ACEEA2C" w:rsidR="00EF4EA5" w:rsidRPr="000B5B5E" w:rsidRDefault="0085334F" w:rsidP="00EF4EA5">
      <w:pPr>
        <w:spacing w:line="264" w:lineRule="auto"/>
        <w:jc w:val="center"/>
        <w:rPr>
          <w:rFonts w:ascii="Times New Roman" w:eastAsia="宋体" w:hAnsi="Times New Roman" w:cs="Times New Roman"/>
          <w:szCs w:val="21"/>
        </w:rPr>
      </w:pPr>
      <w:r w:rsidRPr="000B5B5E">
        <w:rPr>
          <w:rFonts w:ascii="Times New Roman" w:eastAsia="宋体" w:hAnsi="Times New Roman" w:cs="Times New Roman" w:hint="eastAsia"/>
          <w:szCs w:val="21"/>
        </w:rPr>
        <w:t>图</w:t>
      </w:r>
      <w:r w:rsidRPr="000B5B5E">
        <w:rPr>
          <w:rFonts w:ascii="Times New Roman" w:eastAsia="宋体" w:hAnsi="Times New Roman" w:cs="Times New Roman" w:hint="eastAsia"/>
          <w:szCs w:val="21"/>
        </w:rPr>
        <w:t>14</w:t>
      </w:r>
      <w:r w:rsidR="000B5B5E">
        <w:rPr>
          <w:rFonts w:ascii="Times New Roman" w:eastAsia="宋体" w:hAnsi="Times New Roman" w:cs="Times New Roman"/>
          <w:szCs w:val="21"/>
        </w:rPr>
        <w:t xml:space="preserve"> </w:t>
      </w:r>
      <w:r w:rsidR="000B5B5E">
        <w:rPr>
          <w:rFonts w:ascii="Times New Roman" w:eastAsia="宋体" w:hAnsi="Times New Roman" w:cs="Times New Roman" w:hint="eastAsia"/>
          <w:szCs w:val="21"/>
        </w:rPr>
        <w:t>移相器电路</w:t>
      </w:r>
      <w:r w:rsidR="00EF4EA5" w:rsidRPr="000B5B5E">
        <w:rPr>
          <w:rFonts w:ascii="Times New Roman" w:eastAsia="宋体" w:hAnsi="Times New Roman" w:cs="Times New Roman" w:hint="eastAsia"/>
          <w:szCs w:val="21"/>
        </w:rPr>
        <w:t>可能采取的电路结构</w:t>
      </w:r>
    </w:p>
    <w:p w14:paraId="09798425" w14:textId="2B2698BE" w:rsidR="003D23CC" w:rsidRDefault="003D23CC" w:rsidP="00EF4EA5">
      <w:pPr>
        <w:spacing w:line="264" w:lineRule="auto"/>
        <w:rPr>
          <w:b/>
          <w:bCs/>
        </w:rPr>
      </w:pPr>
      <w:r>
        <w:rPr>
          <w:rFonts w:hint="eastAsia"/>
          <w:b/>
          <w:bCs/>
        </w:rPr>
        <w:lastRenderedPageBreak/>
        <w:t>衰减器：</w:t>
      </w:r>
    </w:p>
    <w:p w14:paraId="71770C32" w14:textId="6904C162" w:rsidR="00F65B04" w:rsidRDefault="00F65B04" w:rsidP="00F65B04">
      <w:pPr>
        <w:spacing w:line="264" w:lineRule="auto"/>
        <w:ind w:firstLineChars="200" w:firstLine="480"/>
        <w:rPr>
          <w:rStyle w:val="fontstyle01"/>
          <w:rFonts w:hint="default"/>
        </w:rPr>
      </w:pPr>
      <w:r>
        <w:rPr>
          <w:rStyle w:val="fontstyle01"/>
          <w:rFonts w:hint="default"/>
        </w:rPr>
        <w:t>由于相控阵系统对于各个子阵列间隔离度的特殊要求，</w:t>
      </w:r>
      <w:r w:rsidR="00BF115E">
        <w:rPr>
          <w:rStyle w:val="fontstyle01"/>
        </w:rPr>
        <w:t>衰减器</w:t>
      </w:r>
      <w:r>
        <w:rPr>
          <w:rStyle w:val="fontstyle01"/>
          <w:rFonts w:hint="default"/>
        </w:rPr>
        <w:t>主要采用</w:t>
      </w:r>
      <w:r w:rsidRPr="0028424C">
        <w:rPr>
          <w:rStyle w:val="fontstyle01"/>
          <w:rFonts w:hint="default"/>
        </w:rPr>
        <w:t>吸收式</w:t>
      </w:r>
      <w:r>
        <w:rPr>
          <w:rStyle w:val="fontstyle01"/>
          <w:rFonts w:hint="default"/>
        </w:rPr>
        <w:t>结构，即</w:t>
      </w:r>
      <w:r w:rsidRPr="0028424C">
        <w:rPr>
          <w:rStyle w:val="fontstyle01"/>
          <w:rFonts w:hint="default"/>
        </w:rPr>
        <w:t>利用一条并联到地的支路来衰减信号，并联支路主要由电阻、电容等无源器件组成，常见的</w:t>
      </w:r>
      <w:r>
        <w:rPr>
          <w:rStyle w:val="fontstyle01"/>
          <w:rFonts w:hint="default"/>
        </w:rPr>
        <w:t>主要</w:t>
      </w:r>
      <w:r w:rsidRPr="0028424C">
        <w:rPr>
          <w:rStyle w:val="fontstyle01"/>
          <w:rFonts w:hint="default"/>
        </w:rPr>
        <w:t>有开关内嵌</w:t>
      </w:r>
      <w:r>
        <w:rPr>
          <w:rStyle w:val="fontstyle01"/>
          <w:rFonts w:hint="default"/>
        </w:rPr>
        <w:t>式</w:t>
      </w:r>
      <w:r w:rsidRPr="0028424C">
        <w:rPr>
          <w:rStyle w:val="fontstyle01"/>
          <w:rFonts w:hint="default"/>
        </w:rPr>
        <w:t>和分布式</w:t>
      </w:r>
      <w:r>
        <w:rPr>
          <w:rStyle w:val="fontstyle01"/>
          <w:rFonts w:hint="default"/>
        </w:rPr>
        <w:t>两</w:t>
      </w:r>
      <w:r w:rsidRPr="0028424C">
        <w:rPr>
          <w:rStyle w:val="fontstyle01"/>
          <w:rFonts w:hint="default"/>
        </w:rPr>
        <w:t>种结构</w:t>
      </w:r>
      <w:r>
        <w:rPr>
          <w:rStyle w:val="fontstyle01"/>
          <w:rFonts w:hint="default"/>
        </w:rPr>
        <w:t>。</w:t>
      </w:r>
      <w:r w:rsidRPr="0028424C">
        <w:rPr>
          <w:rStyle w:val="fontstyle01"/>
          <w:rFonts w:hint="default"/>
        </w:rPr>
        <w:t>衰减器的主要性能指标有衰减量、衰减步进、幅度误差、附加相移、插入损耗等，经过国内外众多科研人员坚持不懈的努力，衰减器的性能取得了长足的进步，使用场景也愈发广阔</w:t>
      </w:r>
      <w:r>
        <w:rPr>
          <w:rStyle w:val="fontstyle01"/>
          <w:rFonts w:hint="default"/>
        </w:rPr>
        <w:t>。</w:t>
      </w:r>
    </w:p>
    <w:p w14:paraId="41DBC863" w14:textId="0855DB11" w:rsidR="00236B50" w:rsidRDefault="00F65B04" w:rsidP="00236B50">
      <w:pPr>
        <w:spacing w:line="264" w:lineRule="auto"/>
        <w:ind w:firstLineChars="200" w:firstLine="480"/>
        <w:rPr>
          <w:rStyle w:val="fontstyle01"/>
          <w:rFonts w:hint="default"/>
        </w:rPr>
      </w:pPr>
      <w:r>
        <w:rPr>
          <w:rStyle w:val="fontstyle01"/>
          <w:rFonts w:hint="default"/>
        </w:rPr>
        <w:t>传统的开关内嵌式衰减器包括T型、桥T型和</w:t>
      </w:r>
      <m:oMath>
        <m:r>
          <m:rPr>
            <m:sty m:val="p"/>
          </m:rPr>
          <w:rPr>
            <w:rStyle w:val="fontstyle01"/>
            <w:rFonts w:ascii="Cambria Math" w:hAnsi="Cambria Math" w:hint="default"/>
          </w:rPr>
          <m:t>Π</m:t>
        </m:r>
      </m:oMath>
      <w:r>
        <w:rPr>
          <w:rStyle w:val="fontstyle01"/>
          <w:rFonts w:hint="default"/>
        </w:rPr>
        <w:t>型结构如图1</w:t>
      </w:r>
      <w:r w:rsidR="0046332F">
        <w:rPr>
          <w:rStyle w:val="fontstyle01"/>
          <w:rFonts w:hint="default"/>
        </w:rPr>
        <w:t>4</w:t>
      </w:r>
      <w:r>
        <w:rPr>
          <w:rStyle w:val="fontstyle01"/>
          <w:rFonts w:hint="default"/>
        </w:rPr>
        <w:t>所示，通过调节晶体管的栅极电压可以控制衰减模式和参考模式的切换。</w:t>
      </w:r>
      <w:r w:rsidR="00236B50">
        <w:rPr>
          <w:rStyle w:val="fontstyle01"/>
          <w:rFonts w:hint="default"/>
        </w:rPr>
        <w:t>但开关内嵌式衰减器在</w:t>
      </w:r>
      <w:r w:rsidR="00236B50" w:rsidRPr="00D2518A">
        <w:rPr>
          <w:rStyle w:val="fontstyle01"/>
          <w:rFonts w:hint="default"/>
        </w:rPr>
        <w:t>信号链路上插入一个晶体管作为开关，其导通状态下的导电沟道具有一定的欧姆电阻</w:t>
      </w:r>
      <w:r w:rsidR="00236B50">
        <w:rPr>
          <w:rStyle w:val="fontstyle01"/>
          <w:rFonts w:hint="default"/>
        </w:rPr>
        <w:t>，</w:t>
      </w:r>
      <w:r w:rsidR="00236B50" w:rsidRPr="00D2518A">
        <w:rPr>
          <w:rStyle w:val="fontstyle01"/>
          <w:rFonts w:hint="default"/>
        </w:rPr>
        <w:t>从而不可避免地会引入较大的插入损耗，这是开关内嵌式衰减结构的固有缺陷。</w:t>
      </w:r>
      <w:r w:rsidR="00236B50">
        <w:rPr>
          <w:rStyle w:val="fontstyle01"/>
          <w:rFonts w:hint="default"/>
        </w:rPr>
        <w:t>同时，</w:t>
      </w:r>
      <w:r w:rsidR="00236B50" w:rsidRPr="00532C34">
        <w:rPr>
          <w:rStyle w:val="fontstyle01"/>
          <w:rFonts w:hint="default"/>
        </w:rPr>
        <w:t>在毫米波频段，晶体管寄生效应已经不可忽视，如何减小或者利用这些电容的作用对于毫米波</w:t>
      </w:r>
      <w:r w:rsidR="00236B50">
        <w:rPr>
          <w:rStyle w:val="fontstyle01"/>
          <w:rFonts w:hint="default"/>
        </w:rPr>
        <w:t>衰减器</w:t>
      </w:r>
      <w:r w:rsidR="00236B50" w:rsidRPr="00532C34">
        <w:rPr>
          <w:rStyle w:val="fontstyle01"/>
          <w:rFonts w:hint="default"/>
        </w:rPr>
        <w:t>电路的设计</w:t>
      </w:r>
      <w:r w:rsidR="00236B50">
        <w:rPr>
          <w:rStyle w:val="fontstyle01"/>
          <w:rFonts w:hint="default"/>
        </w:rPr>
        <w:t>变得</w:t>
      </w:r>
      <w:r w:rsidR="00236B50" w:rsidRPr="00532C34">
        <w:rPr>
          <w:rStyle w:val="fontstyle01"/>
          <w:rFonts w:hint="default"/>
        </w:rPr>
        <w:t>至关重要</w:t>
      </w:r>
      <w:r w:rsidR="00236B50">
        <w:rPr>
          <w:rStyle w:val="fontstyle01"/>
          <w:rFonts w:hint="default"/>
        </w:rPr>
        <w:t>。</w:t>
      </w:r>
    </w:p>
    <w:p w14:paraId="27A347D9" w14:textId="77777777" w:rsidR="00236B50" w:rsidRDefault="00236B50" w:rsidP="00236B50">
      <w:pPr>
        <w:spacing w:line="264" w:lineRule="auto"/>
        <w:jc w:val="center"/>
        <w:rPr>
          <w:rStyle w:val="fontstyle01"/>
          <w:rFonts w:hint="default"/>
        </w:rPr>
      </w:pPr>
      <w:r w:rsidRPr="001C5D0A">
        <w:rPr>
          <w:rStyle w:val="fontstyle01"/>
          <w:rFonts w:hint="default"/>
          <w:noProof/>
        </w:rPr>
        <w:drawing>
          <wp:inline distT="0" distB="0" distL="0" distR="0" wp14:anchorId="61EFAE48" wp14:editId="42FDDBA5">
            <wp:extent cx="1390650" cy="1539613"/>
            <wp:effectExtent l="0" t="0" r="0" b="0"/>
            <wp:docPr id="66116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6734" name=""/>
                    <pic:cNvPicPr/>
                  </pic:nvPicPr>
                  <pic:blipFill rotWithShape="1">
                    <a:blip r:embed="rId26"/>
                    <a:srcRect r="53714" b="11658"/>
                    <a:stretch/>
                  </pic:blipFill>
                  <pic:spPr bwMode="auto">
                    <a:xfrm>
                      <a:off x="0" y="0"/>
                      <a:ext cx="1406193" cy="1556821"/>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sidRPr="001C5D0A">
        <w:rPr>
          <w:rStyle w:val="fontstyle01"/>
          <w:rFonts w:hint="default"/>
          <w:noProof/>
        </w:rPr>
        <w:drawing>
          <wp:inline distT="0" distB="0" distL="0" distR="0" wp14:anchorId="1FE025EE" wp14:editId="751BDEE5">
            <wp:extent cx="1286517" cy="1603135"/>
            <wp:effectExtent l="0" t="0" r="0" b="0"/>
            <wp:docPr id="1680729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9317" name=""/>
                    <pic:cNvPicPr/>
                  </pic:nvPicPr>
                  <pic:blipFill rotWithShape="1">
                    <a:blip r:embed="rId27"/>
                    <a:srcRect l="11147" t="878"/>
                    <a:stretch/>
                  </pic:blipFill>
                  <pic:spPr bwMode="auto">
                    <a:xfrm>
                      <a:off x="0" y="0"/>
                      <a:ext cx="1299512" cy="1619328"/>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Pr>
          <w:rStyle w:val="fontstyle01"/>
          <w:rFonts w:hint="default"/>
        </w:rPr>
        <w:tab/>
      </w:r>
      <w:r w:rsidRPr="001C5D0A">
        <w:rPr>
          <w:rStyle w:val="fontstyle01"/>
          <w:rFonts w:hint="default"/>
          <w:noProof/>
        </w:rPr>
        <w:drawing>
          <wp:inline distT="0" distB="0" distL="0" distR="0" wp14:anchorId="4942E350" wp14:editId="26175219">
            <wp:extent cx="1370917" cy="1503956"/>
            <wp:effectExtent l="0" t="0" r="0" b="0"/>
            <wp:docPr id="190702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9499" name=""/>
                    <pic:cNvPicPr/>
                  </pic:nvPicPr>
                  <pic:blipFill rotWithShape="1">
                    <a:blip r:embed="rId28"/>
                    <a:srcRect l="6654" t="5525"/>
                    <a:stretch/>
                  </pic:blipFill>
                  <pic:spPr bwMode="auto">
                    <a:xfrm>
                      <a:off x="0" y="0"/>
                      <a:ext cx="1383399" cy="1517650"/>
                    </a:xfrm>
                    <a:prstGeom prst="rect">
                      <a:avLst/>
                    </a:prstGeom>
                    <a:ln>
                      <a:noFill/>
                    </a:ln>
                    <a:extLst>
                      <a:ext uri="{53640926-AAD7-44D8-BBD7-CCE9431645EC}">
                        <a14:shadowObscured xmlns:a14="http://schemas.microsoft.com/office/drawing/2010/main"/>
                      </a:ext>
                    </a:extLst>
                  </pic:spPr>
                </pic:pic>
              </a:graphicData>
            </a:graphic>
          </wp:inline>
        </w:drawing>
      </w:r>
    </w:p>
    <w:p w14:paraId="3E08070E" w14:textId="0635CD70" w:rsidR="00236B50" w:rsidRPr="00D2518A" w:rsidRDefault="00236B50" w:rsidP="00236B50">
      <w:pPr>
        <w:spacing w:line="264" w:lineRule="auto"/>
        <w:jc w:val="center"/>
        <w:rPr>
          <w:rStyle w:val="fontstyle01"/>
          <w:rFonts w:ascii="Times New Roman" w:hAnsi="Times New Roman" w:cs="Times New Roman" w:hint="default"/>
          <w:sz w:val="21"/>
          <w:szCs w:val="21"/>
        </w:rPr>
      </w:pPr>
      <w:r w:rsidRPr="00D2518A">
        <w:rPr>
          <w:rStyle w:val="fontstyle01"/>
          <w:rFonts w:ascii="Times New Roman" w:hAnsi="Times New Roman" w:cs="Times New Roman" w:hint="default"/>
          <w:sz w:val="21"/>
          <w:szCs w:val="21"/>
        </w:rPr>
        <w:t>图</w:t>
      </w:r>
      <w:r w:rsidRPr="00D2518A">
        <w:rPr>
          <w:rStyle w:val="fontstyle01"/>
          <w:rFonts w:ascii="Times New Roman" w:hAnsi="Times New Roman" w:cs="Times New Roman" w:hint="default"/>
          <w:sz w:val="21"/>
          <w:szCs w:val="21"/>
        </w:rPr>
        <w:t>1</w:t>
      </w:r>
      <w:r w:rsidR="0046332F">
        <w:rPr>
          <w:rStyle w:val="fontstyle01"/>
          <w:rFonts w:ascii="Times New Roman" w:hAnsi="Times New Roman" w:cs="Times New Roman" w:hint="default"/>
          <w:sz w:val="21"/>
          <w:szCs w:val="21"/>
        </w:rPr>
        <w:t>4</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传统</w:t>
      </w:r>
      <w:r w:rsidRPr="00D2518A">
        <w:rPr>
          <w:rStyle w:val="fontstyle01"/>
          <w:rFonts w:ascii="Times New Roman" w:hAnsi="Times New Roman" w:cs="Times New Roman" w:hint="default"/>
          <w:sz w:val="21"/>
          <w:szCs w:val="21"/>
        </w:rPr>
        <w:t>(</w:t>
      </w:r>
      <w:r w:rsidRPr="00D2518A">
        <w:rPr>
          <w:rStyle w:val="fontstyle01"/>
          <w:rFonts w:ascii="Times New Roman" w:hAnsi="Times New Roman" w:cs="Times New Roman" w:hint="default"/>
          <w:sz w:val="21"/>
          <w:szCs w:val="21"/>
        </w:rPr>
        <w:t>左</w:t>
      </w:r>
      <w:r w:rsidRPr="00D2518A">
        <w:rPr>
          <w:rStyle w:val="fontstyle01"/>
          <w:rFonts w:ascii="Times New Roman" w:hAnsi="Times New Roman" w:cs="Times New Roman" w:hint="default"/>
          <w:sz w:val="21"/>
          <w:szCs w:val="21"/>
        </w:rPr>
        <w:t>)T</w:t>
      </w:r>
      <w:r w:rsidRPr="00D2518A">
        <w:rPr>
          <w:rStyle w:val="fontstyle01"/>
          <w:rFonts w:ascii="Times New Roman" w:hAnsi="Times New Roman" w:cs="Times New Roman" w:hint="default"/>
          <w:sz w:val="21"/>
          <w:szCs w:val="21"/>
        </w:rPr>
        <w:t>型结构</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中</w:t>
      </w:r>
      <w:r w:rsidRPr="00D2518A">
        <w:rPr>
          <w:rStyle w:val="fontstyle01"/>
          <w:rFonts w:ascii="Times New Roman" w:hAnsi="Times New Roman" w:cs="Times New Roman" w:hint="default"/>
          <w:sz w:val="21"/>
          <w:szCs w:val="21"/>
        </w:rPr>
        <w:t xml:space="preserve">) </w:t>
      </w:r>
      <m:oMath>
        <m:r>
          <m:rPr>
            <m:sty m:val="p"/>
          </m:rPr>
          <w:rPr>
            <w:rStyle w:val="fontstyle01"/>
            <w:rFonts w:ascii="Cambria Math" w:hAnsi="Cambria Math" w:cs="Times New Roman" w:hint="default"/>
            <w:sz w:val="21"/>
            <w:szCs w:val="21"/>
          </w:rPr>
          <m:t>Π</m:t>
        </m:r>
      </m:oMath>
      <w:r w:rsidRPr="00D2518A">
        <w:rPr>
          <w:rStyle w:val="fontstyle01"/>
          <w:rFonts w:ascii="Times New Roman" w:hAnsi="Times New Roman" w:cs="Times New Roman" w:hint="default"/>
          <w:sz w:val="21"/>
          <w:szCs w:val="21"/>
        </w:rPr>
        <w:t>型结构</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右</w:t>
      </w:r>
      <w:r w:rsidRPr="00D2518A">
        <w:rPr>
          <w:rStyle w:val="fontstyle01"/>
          <w:rFonts w:ascii="Times New Roman" w:hAnsi="Times New Roman" w:cs="Times New Roman" w:hint="default"/>
          <w:sz w:val="21"/>
          <w:szCs w:val="21"/>
        </w:rPr>
        <w:t>)</w:t>
      </w:r>
      <w:r w:rsidRPr="00D2518A">
        <w:rPr>
          <w:rStyle w:val="fontstyle01"/>
          <w:rFonts w:ascii="Times New Roman" w:hAnsi="Times New Roman" w:cs="Times New Roman" w:hint="default"/>
          <w:sz w:val="21"/>
          <w:szCs w:val="21"/>
        </w:rPr>
        <w:t>桥</w:t>
      </w:r>
      <w:r w:rsidRPr="00D2518A">
        <w:rPr>
          <w:rStyle w:val="fontstyle01"/>
          <w:rFonts w:ascii="Times New Roman" w:hAnsi="Times New Roman" w:cs="Times New Roman" w:hint="default"/>
          <w:sz w:val="21"/>
          <w:szCs w:val="21"/>
        </w:rPr>
        <w:t>T</w:t>
      </w:r>
      <w:r w:rsidRPr="00D2518A">
        <w:rPr>
          <w:rStyle w:val="fontstyle01"/>
          <w:rFonts w:ascii="Times New Roman" w:hAnsi="Times New Roman" w:cs="Times New Roman" w:hint="default"/>
          <w:sz w:val="21"/>
          <w:szCs w:val="21"/>
        </w:rPr>
        <w:t>结构</w:t>
      </w:r>
    </w:p>
    <w:p w14:paraId="72080304" w14:textId="6223EE48" w:rsidR="00147C89" w:rsidRPr="00532C34" w:rsidRDefault="00236B50" w:rsidP="00147C89">
      <w:pPr>
        <w:spacing w:line="264" w:lineRule="auto"/>
        <w:ind w:firstLineChars="200" w:firstLine="480"/>
        <w:rPr>
          <w:rStyle w:val="fontstyle01"/>
          <w:rFonts w:ascii="Times New Roman" w:hAnsi="Times New Roman" w:cs="Times New Roman" w:hint="default"/>
        </w:rPr>
      </w:pPr>
      <w:r w:rsidRPr="00532C34">
        <w:rPr>
          <w:rStyle w:val="fontstyle01"/>
          <w:rFonts w:ascii="Times New Roman" w:hAnsi="Times New Roman" w:cs="Times New Roman" w:hint="default"/>
        </w:rPr>
        <w:t>分布式结构因为在信号链路没有引入晶体管，所以克服了开关内嵌式结构</w:t>
      </w:r>
      <w:r>
        <w:rPr>
          <w:rStyle w:val="fontstyle01"/>
          <w:rFonts w:ascii="Times New Roman" w:hAnsi="Times New Roman" w:cs="Times New Roman" w:hint="default"/>
        </w:rPr>
        <w:t>会引入较大插入损耗</w:t>
      </w:r>
      <w:r w:rsidRPr="00532C34">
        <w:rPr>
          <w:rStyle w:val="fontstyle01"/>
          <w:rFonts w:ascii="Times New Roman" w:hAnsi="Times New Roman" w:cs="Times New Roman" w:hint="default"/>
        </w:rPr>
        <w:t>的缺点，如图</w:t>
      </w:r>
      <w:r w:rsidRPr="00532C34">
        <w:rPr>
          <w:rStyle w:val="fontstyle01"/>
          <w:rFonts w:ascii="Times New Roman" w:hAnsi="Times New Roman" w:cs="Times New Roman" w:hint="default"/>
        </w:rPr>
        <w:t>1</w:t>
      </w:r>
      <w:r w:rsidR="0046332F">
        <w:rPr>
          <w:rStyle w:val="fontstyle01"/>
          <w:rFonts w:ascii="Times New Roman" w:hAnsi="Times New Roman" w:cs="Times New Roman" w:hint="default"/>
        </w:rPr>
        <w:t>5</w:t>
      </w:r>
      <w:r w:rsidRPr="00532C34">
        <w:rPr>
          <w:rStyle w:val="fontstyle01"/>
          <w:rFonts w:ascii="Times New Roman" w:hAnsi="Times New Roman" w:cs="Times New Roman" w:hint="default"/>
        </w:rPr>
        <w:t>所示。分布式结构衰减单元在信号链路上包含</w:t>
      </w:r>
      <w:r w:rsidRPr="00532C34">
        <w:rPr>
          <w:rStyle w:val="fontstyle01"/>
          <w:rFonts w:ascii="Times New Roman" w:hAnsi="Times New Roman" w:cs="Times New Roman" w:hint="default"/>
        </w:rPr>
        <w:t xml:space="preserve"> n </w:t>
      </w:r>
      <w:r w:rsidRPr="00532C34">
        <w:rPr>
          <w:rStyle w:val="fontstyle01"/>
          <w:rFonts w:ascii="Times New Roman" w:hAnsi="Times New Roman" w:cs="Times New Roman" w:hint="default"/>
        </w:rPr>
        <w:t>条传输线和</w:t>
      </w:r>
      <w:r w:rsidRPr="00532C34">
        <w:rPr>
          <w:rStyle w:val="fontstyle01"/>
          <w:rFonts w:ascii="Times New Roman" w:hAnsi="Times New Roman" w:cs="Times New Roman" w:hint="default"/>
        </w:rPr>
        <w:t xml:space="preserve"> n</w:t>
      </w:r>
      <w:r w:rsidRPr="00532C34">
        <w:rPr>
          <w:rStyle w:val="fontstyle01"/>
          <w:rFonts w:ascii="Times New Roman" w:hAnsi="Times New Roman" w:cs="Times New Roman" w:hint="default"/>
        </w:rPr>
        <w:t>个并联到地的可变电阻器。分布式结构十分适合低插入损耗衰减器的设计</w:t>
      </w:r>
      <w:r>
        <w:rPr>
          <w:rStyle w:val="fontstyle01"/>
          <w:rFonts w:ascii="Times New Roman" w:hAnsi="Times New Roman" w:cs="Times New Roman" w:hint="default"/>
        </w:rPr>
        <w:t>，但该</w:t>
      </w:r>
      <w:r w:rsidRPr="00532C34">
        <w:rPr>
          <w:rStyle w:val="fontstyle01"/>
          <w:rFonts w:ascii="Times New Roman" w:hAnsi="Times New Roman" w:cs="Times New Roman" w:hint="default"/>
        </w:rPr>
        <w:t>结构需要较多的传输线从而占据较大的片上面积</w:t>
      </w:r>
      <w:r>
        <w:rPr>
          <w:rStyle w:val="fontstyle01"/>
          <w:rFonts w:ascii="Times New Roman" w:hAnsi="Times New Roman" w:cs="Times New Roman" w:hint="default"/>
        </w:rPr>
        <w:t>。</w:t>
      </w:r>
    </w:p>
    <w:p w14:paraId="386899BA" w14:textId="77777777" w:rsidR="00147C89" w:rsidRDefault="00147C89" w:rsidP="00147C89">
      <w:pPr>
        <w:spacing w:line="264" w:lineRule="auto"/>
        <w:jc w:val="center"/>
        <w:rPr>
          <w:rStyle w:val="fontstyle01"/>
          <w:rFonts w:hint="default"/>
        </w:rPr>
      </w:pPr>
      <w:r w:rsidRPr="00D2518A">
        <w:rPr>
          <w:rStyle w:val="fontstyle01"/>
          <w:rFonts w:hint="default"/>
          <w:noProof/>
        </w:rPr>
        <w:drawing>
          <wp:inline distT="0" distB="0" distL="0" distR="0" wp14:anchorId="2FA3961C" wp14:editId="31C27ABA">
            <wp:extent cx="4537331" cy="1279368"/>
            <wp:effectExtent l="0" t="0" r="0" b="0"/>
            <wp:docPr id="108079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628" name=""/>
                    <pic:cNvPicPr/>
                  </pic:nvPicPr>
                  <pic:blipFill>
                    <a:blip r:embed="rId29"/>
                    <a:stretch>
                      <a:fillRect/>
                    </a:stretch>
                  </pic:blipFill>
                  <pic:spPr>
                    <a:xfrm>
                      <a:off x="0" y="0"/>
                      <a:ext cx="4560353" cy="1285859"/>
                    </a:xfrm>
                    <a:prstGeom prst="rect">
                      <a:avLst/>
                    </a:prstGeom>
                  </pic:spPr>
                </pic:pic>
              </a:graphicData>
            </a:graphic>
          </wp:inline>
        </w:drawing>
      </w:r>
    </w:p>
    <w:p w14:paraId="6FE7F004" w14:textId="1BD8BDF5" w:rsidR="00147C89" w:rsidRPr="00147C89" w:rsidRDefault="00147C89" w:rsidP="00147C89">
      <w:pPr>
        <w:spacing w:line="264" w:lineRule="auto"/>
        <w:jc w:val="center"/>
        <w:rPr>
          <w:rStyle w:val="fontstyle01"/>
          <w:rFonts w:hint="default"/>
          <w:sz w:val="21"/>
          <w:szCs w:val="21"/>
        </w:rPr>
      </w:pPr>
      <w:r w:rsidRPr="00D2518A">
        <w:rPr>
          <w:rStyle w:val="fontstyle01"/>
          <w:rFonts w:hint="default"/>
          <w:sz w:val="21"/>
          <w:szCs w:val="21"/>
        </w:rPr>
        <w:t>图1</w:t>
      </w:r>
      <w:r w:rsidR="0046332F">
        <w:rPr>
          <w:rStyle w:val="fontstyle01"/>
          <w:rFonts w:hint="default"/>
          <w:sz w:val="21"/>
          <w:szCs w:val="21"/>
        </w:rPr>
        <w:t>5</w:t>
      </w:r>
      <w:r w:rsidRPr="00D2518A">
        <w:rPr>
          <w:rStyle w:val="fontstyle01"/>
          <w:rFonts w:hint="default"/>
          <w:sz w:val="21"/>
          <w:szCs w:val="21"/>
        </w:rPr>
        <w:t xml:space="preserve"> 分布式衰减结构</w:t>
      </w:r>
    </w:p>
    <w:p w14:paraId="38BDDB77" w14:textId="6699268A" w:rsidR="00BF115E" w:rsidRDefault="00236B50" w:rsidP="00BF115E">
      <w:pPr>
        <w:spacing w:line="264" w:lineRule="auto"/>
        <w:ind w:firstLineChars="200" w:firstLine="480"/>
        <w:rPr>
          <w:rFonts w:ascii="Times New Roman" w:eastAsia="宋体" w:hAnsi="Times New Roman" w:cs="Times New Roman"/>
          <w:sz w:val="24"/>
          <w:szCs w:val="28"/>
        </w:rPr>
      </w:pPr>
      <w:r w:rsidRPr="00BF115E">
        <w:rPr>
          <w:rFonts w:ascii="Times New Roman" w:eastAsia="宋体" w:hAnsi="Times New Roman" w:cs="Times New Roman"/>
          <w:sz w:val="24"/>
          <w:szCs w:val="28"/>
        </w:rPr>
        <w:t>根据上述接收机架构分析，选用</w:t>
      </w:r>
      <w:r w:rsidRPr="00BF115E">
        <w:rPr>
          <w:rFonts w:ascii="Times New Roman" w:eastAsia="宋体" w:hAnsi="Times New Roman" w:cs="Times New Roman"/>
          <w:sz w:val="24"/>
          <w:szCs w:val="28"/>
        </w:rPr>
        <w:t>Mixer first</w:t>
      </w:r>
      <w:r w:rsidRPr="00BF115E">
        <w:rPr>
          <w:rFonts w:ascii="Times New Roman" w:eastAsia="宋体" w:hAnsi="Times New Roman" w:cs="Times New Roman"/>
          <w:sz w:val="24"/>
          <w:szCs w:val="28"/>
        </w:rPr>
        <w:t>结构作为接收机方案，因此移相单元与衰减单元在接收机</w:t>
      </w:r>
      <w:r w:rsidRPr="00BF115E">
        <w:rPr>
          <w:rFonts w:ascii="Times New Roman" w:eastAsia="宋体" w:hAnsi="Times New Roman" w:cs="Times New Roman"/>
          <w:sz w:val="24"/>
          <w:szCs w:val="28"/>
        </w:rPr>
        <w:t>/</w:t>
      </w:r>
      <w:r w:rsidRPr="00BF115E">
        <w:rPr>
          <w:rFonts w:ascii="Times New Roman" w:eastAsia="宋体" w:hAnsi="Times New Roman" w:cs="Times New Roman"/>
          <w:sz w:val="24"/>
          <w:szCs w:val="28"/>
        </w:rPr>
        <w:t>发射机架构中用于处理中频信号，大致位于</w:t>
      </w:r>
      <w:r w:rsidRPr="00BF115E">
        <w:rPr>
          <w:rFonts w:ascii="Times New Roman" w:eastAsia="宋体" w:hAnsi="Times New Roman" w:cs="Times New Roman"/>
          <w:sz w:val="24"/>
          <w:szCs w:val="28"/>
        </w:rPr>
        <w:t>10-30GHz</w:t>
      </w:r>
      <w:r w:rsidRPr="00BF115E">
        <w:rPr>
          <w:rFonts w:ascii="Times New Roman" w:eastAsia="宋体" w:hAnsi="Times New Roman" w:cs="Times New Roman"/>
          <w:sz w:val="24"/>
          <w:szCs w:val="28"/>
        </w:rPr>
        <w:t>频带</w:t>
      </w:r>
      <w:r w:rsidR="00BF115E" w:rsidRPr="00BF115E">
        <w:rPr>
          <w:rFonts w:ascii="Times New Roman" w:eastAsia="宋体" w:hAnsi="Times New Roman" w:cs="Times New Roman"/>
          <w:sz w:val="24"/>
          <w:szCs w:val="28"/>
        </w:rPr>
        <w:t>。</w:t>
      </w:r>
      <w:r w:rsidRPr="00BF115E">
        <w:rPr>
          <w:rFonts w:ascii="Times New Roman" w:eastAsia="宋体" w:hAnsi="Times New Roman" w:cs="Times New Roman"/>
          <w:sz w:val="24"/>
          <w:szCs w:val="28"/>
        </w:rPr>
        <w:t>因此</w:t>
      </w:r>
      <w:r w:rsidRPr="00BF115E">
        <w:rPr>
          <w:rFonts w:ascii="Times New Roman" w:eastAsia="宋体" w:hAnsi="Times New Roman" w:cs="Times New Roman"/>
          <w:color w:val="000000"/>
          <w:sz w:val="24"/>
          <w:szCs w:val="24"/>
        </w:rPr>
        <w:t>为了同时满足衰减器性能指标的要求与芯片面积的要求，结合</w:t>
      </w:r>
      <w:r w:rsidR="00BF115E" w:rsidRPr="00BF115E">
        <w:rPr>
          <w:rFonts w:ascii="Times New Roman" w:eastAsia="宋体" w:hAnsi="Times New Roman" w:cs="Times New Roman"/>
          <w:color w:val="000000"/>
          <w:sz w:val="24"/>
          <w:szCs w:val="24"/>
        </w:rPr>
        <w:t>参考</w:t>
      </w:r>
      <w:r w:rsidRPr="00BF115E">
        <w:rPr>
          <w:rFonts w:ascii="Times New Roman" w:eastAsia="宋体" w:hAnsi="Times New Roman" w:cs="Times New Roman"/>
          <w:color w:val="000000"/>
          <w:sz w:val="24"/>
          <w:szCs w:val="24"/>
        </w:rPr>
        <w:t>文献</w:t>
      </w:r>
      <w:r w:rsidR="00BF115E" w:rsidRPr="00BF115E">
        <w:rPr>
          <w:rFonts w:ascii="Times New Roman" w:eastAsia="宋体" w:hAnsi="Times New Roman" w:cs="Times New Roman"/>
          <w:color w:val="000000"/>
          <w:sz w:val="24"/>
          <w:szCs w:val="24"/>
        </w:rPr>
        <w:t>10-</w:t>
      </w:r>
      <w:r w:rsidRPr="00BF115E">
        <w:rPr>
          <w:rFonts w:ascii="Times New Roman" w:eastAsia="宋体" w:hAnsi="Times New Roman" w:cs="Times New Roman"/>
          <w:color w:val="000000"/>
          <w:sz w:val="24"/>
          <w:szCs w:val="24"/>
        </w:rPr>
        <w:t>12</w:t>
      </w:r>
      <w:r w:rsidRPr="00BF115E">
        <w:rPr>
          <w:rFonts w:ascii="Times New Roman" w:eastAsia="宋体" w:hAnsi="Times New Roman" w:cs="Times New Roman"/>
          <w:color w:val="000000"/>
          <w:sz w:val="24"/>
          <w:szCs w:val="24"/>
        </w:rPr>
        <w:t>的工作与本项目衰减器的工作频段，技术方案选择采用开关内嵌式衰减器结构</w:t>
      </w:r>
      <w:r w:rsidR="00BF115E" w:rsidRPr="00BF115E">
        <w:rPr>
          <w:rFonts w:ascii="Times New Roman" w:eastAsia="宋体" w:hAnsi="Times New Roman" w:cs="Times New Roman"/>
          <w:color w:val="000000"/>
          <w:sz w:val="24"/>
          <w:szCs w:val="24"/>
        </w:rPr>
        <w:t>，此结构相当于分布式结构更为简单。并且，可以</w:t>
      </w:r>
      <w:r w:rsidRPr="00BF115E">
        <w:rPr>
          <w:rFonts w:ascii="Times New Roman" w:eastAsia="宋体" w:hAnsi="Times New Roman" w:cs="Times New Roman"/>
          <w:color w:val="000000"/>
          <w:sz w:val="24"/>
          <w:szCs w:val="24"/>
        </w:rPr>
        <w:t>利用</w:t>
      </w:r>
      <w:r w:rsidR="00BF115E" w:rsidRPr="00BF115E">
        <w:rPr>
          <w:rFonts w:ascii="Times New Roman" w:eastAsia="宋体" w:hAnsi="Times New Roman" w:cs="Times New Roman"/>
          <w:color w:val="000000"/>
          <w:sz w:val="24"/>
          <w:szCs w:val="24"/>
        </w:rPr>
        <w:t>文献</w:t>
      </w:r>
      <w:r w:rsidR="00BF115E" w:rsidRPr="00BF115E">
        <w:rPr>
          <w:rFonts w:ascii="Times New Roman" w:eastAsia="宋体" w:hAnsi="Times New Roman" w:cs="Times New Roman"/>
          <w:color w:val="000000"/>
          <w:sz w:val="24"/>
          <w:szCs w:val="24"/>
        </w:rPr>
        <w:t>10</w:t>
      </w:r>
      <w:r w:rsidR="00BF115E" w:rsidRPr="00BF115E">
        <w:rPr>
          <w:rFonts w:ascii="Times New Roman" w:eastAsia="宋体" w:hAnsi="Times New Roman" w:cs="Times New Roman"/>
          <w:color w:val="000000"/>
          <w:sz w:val="24"/>
          <w:szCs w:val="24"/>
        </w:rPr>
        <w:t>或文献</w:t>
      </w:r>
      <w:r w:rsidR="00BF115E" w:rsidRPr="00BF115E">
        <w:rPr>
          <w:rFonts w:ascii="Times New Roman" w:eastAsia="宋体" w:hAnsi="Times New Roman" w:cs="Times New Roman"/>
          <w:color w:val="000000"/>
          <w:sz w:val="24"/>
          <w:szCs w:val="24"/>
        </w:rPr>
        <w:t>12</w:t>
      </w:r>
      <w:r w:rsidR="00BF115E" w:rsidRPr="00BF115E">
        <w:rPr>
          <w:rFonts w:ascii="Times New Roman" w:eastAsia="宋体" w:hAnsi="Times New Roman" w:cs="Times New Roman"/>
          <w:color w:val="000000"/>
          <w:sz w:val="24"/>
          <w:szCs w:val="24"/>
        </w:rPr>
        <w:t>中介绍</w:t>
      </w:r>
      <w:r w:rsidRPr="00BF115E">
        <w:rPr>
          <w:rFonts w:ascii="Times New Roman" w:eastAsia="宋体" w:hAnsi="Times New Roman" w:cs="Times New Roman"/>
          <w:color w:val="000000"/>
          <w:sz w:val="24"/>
          <w:szCs w:val="24"/>
        </w:rPr>
        <w:t>新型的相位补偿技术</w:t>
      </w:r>
      <w:r w:rsidR="00BF115E" w:rsidRPr="00BF115E">
        <w:rPr>
          <w:rFonts w:ascii="Times New Roman" w:eastAsia="宋体" w:hAnsi="Times New Roman" w:cs="Times New Roman"/>
          <w:color w:val="000000"/>
          <w:sz w:val="24"/>
          <w:szCs w:val="24"/>
        </w:rPr>
        <w:t>(</w:t>
      </w:r>
      <w:r w:rsidR="00BF115E" w:rsidRPr="00BF115E">
        <w:rPr>
          <w:rFonts w:ascii="Times New Roman" w:eastAsia="宋体" w:hAnsi="Times New Roman" w:cs="Times New Roman"/>
          <w:color w:val="000000"/>
          <w:sz w:val="24"/>
          <w:szCs w:val="24"/>
        </w:rPr>
        <w:t>如图</w:t>
      </w:r>
      <w:r w:rsidR="00BF115E" w:rsidRPr="00BF115E">
        <w:rPr>
          <w:rFonts w:ascii="Times New Roman" w:eastAsia="宋体" w:hAnsi="Times New Roman" w:cs="Times New Roman"/>
          <w:color w:val="000000"/>
          <w:sz w:val="24"/>
          <w:szCs w:val="24"/>
        </w:rPr>
        <w:t>16)</w:t>
      </w:r>
      <w:r w:rsidRPr="00BF115E">
        <w:rPr>
          <w:rFonts w:ascii="Times New Roman" w:eastAsia="宋体" w:hAnsi="Times New Roman" w:cs="Times New Roman"/>
          <w:color w:val="000000"/>
          <w:sz w:val="24"/>
          <w:szCs w:val="24"/>
        </w:rPr>
        <w:t>来弥补</w:t>
      </w:r>
      <w:r w:rsidRPr="00BF115E">
        <w:rPr>
          <w:rFonts w:ascii="Times New Roman" w:eastAsia="宋体" w:hAnsi="Times New Roman" w:cs="Times New Roman"/>
          <w:sz w:val="24"/>
          <w:szCs w:val="28"/>
        </w:rPr>
        <w:t>传统结构衰减器在宽带应用产生的额外附加相移，拓展工作带宽。</w:t>
      </w:r>
    </w:p>
    <w:p w14:paraId="1C6872D2" w14:textId="2FAFF08E" w:rsidR="00BF115E" w:rsidRDefault="00A822C2" w:rsidP="00A822C2">
      <w:pPr>
        <w:spacing w:line="264" w:lineRule="auto"/>
        <w:jc w:val="center"/>
        <w:rPr>
          <w:rFonts w:ascii="Times New Roman" w:eastAsia="宋体" w:hAnsi="Times New Roman" w:cs="Times New Roman" w:hint="eastAsia"/>
          <w:sz w:val="24"/>
          <w:szCs w:val="28"/>
        </w:rPr>
      </w:pPr>
      <w:r>
        <w:rPr>
          <w:noProof/>
        </w:rPr>
        <w:lastRenderedPageBreak/>
        <mc:AlternateContent>
          <mc:Choice Requires="wps">
            <w:drawing>
              <wp:anchor distT="0" distB="0" distL="114300" distR="114300" simplePos="0" relativeHeight="251661312" behindDoc="0" locked="0" layoutInCell="1" allowOverlap="1" wp14:anchorId="0BAC33C2" wp14:editId="2852AB4B">
                <wp:simplePos x="0" y="0"/>
                <wp:positionH relativeFrom="column">
                  <wp:posOffset>2821173</wp:posOffset>
                </wp:positionH>
                <wp:positionV relativeFrom="paragraph">
                  <wp:posOffset>686221</wp:posOffset>
                </wp:positionV>
                <wp:extent cx="1009403" cy="462000"/>
                <wp:effectExtent l="0" t="0" r="19685" b="14605"/>
                <wp:wrapNone/>
                <wp:docPr id="17" name="椭圆 17"/>
                <wp:cNvGraphicFramePr/>
                <a:graphic xmlns:a="http://schemas.openxmlformats.org/drawingml/2006/main">
                  <a:graphicData uri="http://schemas.microsoft.com/office/word/2010/wordprocessingShape">
                    <wps:wsp>
                      <wps:cNvSpPr/>
                      <wps:spPr>
                        <a:xfrm>
                          <a:off x="0" y="0"/>
                          <a:ext cx="1009403" cy="462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F0905F" id="椭圆 17" o:spid="_x0000_s1026" style="position:absolute;left:0;text-align:left;margin-left:222.15pt;margin-top:54.05pt;width:79.5pt;height:3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" filled="f" strokecolor="red" strokeweight="1.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4F98AA4" wp14:editId="388D8A63">
                <wp:simplePos x="0" y="0"/>
                <wp:positionH relativeFrom="column">
                  <wp:posOffset>454231</wp:posOffset>
                </wp:positionH>
                <wp:positionV relativeFrom="paragraph">
                  <wp:posOffset>878774</wp:posOffset>
                </wp:positionV>
                <wp:extent cx="1009403" cy="462000"/>
                <wp:effectExtent l="0" t="0" r="19685" b="14605"/>
                <wp:wrapNone/>
                <wp:docPr id="16" name="椭圆 16"/>
                <wp:cNvGraphicFramePr/>
                <a:graphic xmlns:a="http://schemas.openxmlformats.org/drawingml/2006/main">
                  <a:graphicData uri="http://schemas.microsoft.com/office/word/2010/wordprocessingShape">
                    <wps:wsp>
                      <wps:cNvSpPr/>
                      <wps:spPr>
                        <a:xfrm>
                          <a:off x="0" y="0"/>
                          <a:ext cx="1009403" cy="462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1BDE22" id="椭圆 16" o:spid="_x0000_s1026" style="position:absolute;left:0;text-align:left;margin-left:35.75pt;margin-top:69.2pt;width:79.5pt;height:3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" filled="f" strokecolor="red" strokeweight="1.5pt">
                <v:stroke joinstyle="miter"/>
              </v:oval>
            </w:pict>
          </mc:Fallback>
        </mc:AlternateContent>
      </w:r>
      <w:r w:rsidR="00BF115E">
        <w:rPr>
          <w:noProof/>
        </w:rPr>
        <w:drawing>
          <wp:inline distT="0" distB="0" distL="0" distR="0" wp14:anchorId="2E5BCFF7" wp14:editId="0C183F41">
            <wp:extent cx="1377537" cy="12995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616" cy="1309072"/>
                    </a:xfrm>
                    <a:prstGeom prst="rect">
                      <a:avLst/>
                    </a:prstGeom>
                  </pic:spPr>
                </pic:pic>
              </a:graphicData>
            </a:graphic>
          </wp:inline>
        </w:drawing>
      </w:r>
      <w:r>
        <w:rPr>
          <w:rFonts w:ascii="Times New Roman" w:eastAsia="宋体" w:hAnsi="Times New Roman" w:cs="Times New Roman"/>
          <w:sz w:val="24"/>
          <w:szCs w:val="28"/>
        </w:rPr>
        <w:tab/>
      </w:r>
      <w:r>
        <w:rPr>
          <w:rFonts w:ascii="Times New Roman" w:eastAsia="宋体" w:hAnsi="Times New Roman" w:cs="Times New Roman"/>
          <w:sz w:val="24"/>
          <w:szCs w:val="28"/>
        </w:rPr>
        <w:tab/>
        <w:t xml:space="preserve"> </w:t>
      </w:r>
      <w:r w:rsidR="00BF115E" w:rsidRPr="00D67B12">
        <w:rPr>
          <w:rFonts w:ascii="Times New Roman" w:eastAsia="宋体" w:hAnsi="Times New Roman" w:cs="Times New Roman"/>
          <w:noProof/>
          <w:sz w:val="24"/>
          <w:szCs w:val="28"/>
        </w:rPr>
        <w:drawing>
          <wp:inline distT="0" distB="0" distL="0" distR="0" wp14:anchorId="4CCFD753" wp14:editId="6A45062D">
            <wp:extent cx="3277589" cy="122237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1238" name=""/>
                    <pic:cNvPicPr/>
                  </pic:nvPicPr>
                  <pic:blipFill rotWithShape="1">
                    <a:blip r:embed="rId21"/>
                    <a:srcRect r="37857"/>
                    <a:stretch/>
                  </pic:blipFill>
                  <pic:spPr bwMode="auto">
                    <a:xfrm>
                      <a:off x="0" y="0"/>
                      <a:ext cx="3277589" cy="1222375"/>
                    </a:xfrm>
                    <a:prstGeom prst="rect">
                      <a:avLst/>
                    </a:prstGeom>
                    <a:ln>
                      <a:noFill/>
                    </a:ln>
                    <a:extLst>
                      <a:ext uri="{53640926-AAD7-44D8-BBD7-CCE9431645EC}">
                        <a14:shadowObscured xmlns:a14="http://schemas.microsoft.com/office/drawing/2010/main"/>
                      </a:ext>
                    </a:extLst>
                  </pic:spPr>
                </pic:pic>
              </a:graphicData>
            </a:graphic>
          </wp:inline>
        </w:drawing>
      </w:r>
    </w:p>
    <w:p w14:paraId="04E52249" w14:textId="2E3DFC6C" w:rsidR="00BF115E" w:rsidRPr="00A822C2" w:rsidRDefault="00A822C2" w:rsidP="00A822C2">
      <w:pPr>
        <w:spacing w:line="264" w:lineRule="auto"/>
        <w:jc w:val="center"/>
        <w:rPr>
          <w:rFonts w:ascii="Times New Roman" w:eastAsia="宋体" w:hAnsi="Times New Roman" w:cs="Times New Roman" w:hint="eastAsia"/>
        </w:rPr>
      </w:pPr>
      <w:r w:rsidRPr="00A822C2">
        <w:rPr>
          <w:rFonts w:ascii="Times New Roman" w:eastAsia="宋体" w:hAnsi="Times New Roman" w:cs="Times New Roman"/>
        </w:rPr>
        <w:t>图</w:t>
      </w:r>
      <w:r w:rsidRPr="00A822C2">
        <w:rPr>
          <w:rFonts w:ascii="Times New Roman" w:eastAsia="宋体" w:hAnsi="Times New Roman" w:cs="Times New Roman"/>
        </w:rPr>
        <w:t xml:space="preserve">16 </w:t>
      </w:r>
      <w:r w:rsidRPr="00A822C2">
        <w:rPr>
          <w:rFonts w:ascii="Times New Roman" w:eastAsia="宋体" w:hAnsi="Times New Roman" w:cs="Times New Roman"/>
        </w:rPr>
        <w:t>采用补偿电容来</w:t>
      </w:r>
      <w:r w:rsidRPr="00A822C2">
        <w:rPr>
          <w:rFonts w:ascii="Times New Roman" w:eastAsia="宋体" w:hAnsi="Times New Roman" w:cs="Times New Roman"/>
        </w:rPr>
        <w:t>操控电路零极点变化，进而减少附加相移</w:t>
      </w:r>
      <w:r>
        <w:rPr>
          <w:rFonts w:ascii="Times New Roman" w:eastAsia="宋体" w:hAnsi="Times New Roman" w:cs="Times New Roman" w:hint="eastAsia"/>
        </w:rPr>
        <w:t>[</w:t>
      </w:r>
      <w:r>
        <w:rPr>
          <w:rFonts w:ascii="Times New Roman" w:eastAsia="宋体" w:hAnsi="Times New Roman" w:cs="Times New Roman"/>
        </w:rPr>
        <w:t>10][12]</w:t>
      </w:r>
      <w:r>
        <w:rPr>
          <w:rFonts w:ascii="Times New Roman" w:eastAsia="宋体" w:hAnsi="Times New Roman" w:cs="Times New Roman" w:hint="eastAsia"/>
        </w:rPr>
        <w:t>.</w:t>
      </w:r>
    </w:p>
    <w:p w14:paraId="744C8BDA" w14:textId="7B4F31B3" w:rsidR="003D23CC" w:rsidRDefault="00236B50" w:rsidP="00BF115E">
      <w:pPr>
        <w:spacing w:line="264" w:lineRule="auto"/>
        <w:ind w:firstLineChars="200" w:firstLine="480"/>
        <w:rPr>
          <w:rFonts w:ascii="Times New Roman" w:eastAsia="宋体" w:hAnsi="Times New Roman" w:cs="Times New Roman"/>
          <w:sz w:val="24"/>
          <w:szCs w:val="28"/>
        </w:rPr>
      </w:pPr>
      <w:r w:rsidRPr="00A822C2">
        <w:rPr>
          <w:rFonts w:ascii="Times New Roman" w:eastAsia="宋体" w:hAnsi="Times New Roman" w:cs="Times New Roman"/>
          <w:sz w:val="24"/>
          <w:szCs w:val="28"/>
        </w:rPr>
        <w:t>并且适当选择先进的电路结构</w:t>
      </w:r>
      <w:r w:rsidR="00A822C2" w:rsidRPr="00A822C2">
        <w:rPr>
          <w:rFonts w:ascii="Times New Roman" w:eastAsia="宋体" w:hAnsi="Times New Roman" w:cs="Times New Roman"/>
          <w:sz w:val="24"/>
          <w:szCs w:val="28"/>
        </w:rPr>
        <w:t>，如</w:t>
      </w:r>
      <w:r w:rsidR="00A822C2">
        <w:rPr>
          <w:rFonts w:ascii="Times New Roman" w:eastAsia="宋体" w:hAnsi="Times New Roman" w:cs="Times New Roman" w:hint="eastAsia"/>
          <w:sz w:val="24"/>
          <w:szCs w:val="28"/>
        </w:rPr>
        <w:t>利用</w:t>
      </w:r>
      <w:r w:rsidR="00A822C2" w:rsidRPr="00A822C2">
        <w:rPr>
          <w:rFonts w:ascii="Times New Roman" w:eastAsia="宋体" w:hAnsi="Times New Roman" w:cs="Times New Roman"/>
          <w:sz w:val="24"/>
          <w:szCs w:val="28"/>
        </w:rPr>
        <w:t>文献</w:t>
      </w:r>
      <w:r w:rsidR="00A822C2" w:rsidRPr="00A822C2">
        <w:rPr>
          <w:rFonts w:ascii="Times New Roman" w:eastAsia="宋体" w:hAnsi="Times New Roman" w:cs="Times New Roman"/>
          <w:sz w:val="24"/>
          <w:szCs w:val="28"/>
        </w:rPr>
        <w:t>10</w:t>
      </w:r>
      <w:r w:rsidR="00A822C2" w:rsidRPr="00A822C2">
        <w:rPr>
          <w:rFonts w:ascii="Times New Roman" w:eastAsia="宋体" w:hAnsi="Times New Roman" w:cs="Times New Roman"/>
          <w:sz w:val="24"/>
          <w:szCs w:val="28"/>
        </w:rPr>
        <w:t>中所提出的裁剪</w:t>
      </w:r>
      <w:r w:rsidR="00A822C2" w:rsidRPr="00A822C2">
        <w:rPr>
          <w:rFonts w:ascii="Times New Roman" w:eastAsia="宋体" w:hAnsi="Times New Roman" w:cs="Times New Roman"/>
          <w:sz w:val="24"/>
          <w:szCs w:val="28"/>
        </w:rPr>
        <w:t>T</w:t>
      </w:r>
      <w:r w:rsidR="00A822C2" w:rsidRPr="00A822C2">
        <w:rPr>
          <w:rFonts w:ascii="Times New Roman" w:eastAsia="宋体" w:hAnsi="Times New Roman" w:cs="Times New Roman"/>
          <w:sz w:val="24"/>
          <w:szCs w:val="28"/>
        </w:rPr>
        <w:t>型衰减单元</w:t>
      </w:r>
      <w:r w:rsidR="00A822C2">
        <w:rPr>
          <w:rFonts w:ascii="Times New Roman" w:eastAsia="宋体" w:hAnsi="Times New Roman" w:cs="Times New Roman" w:hint="eastAsia"/>
          <w:sz w:val="24"/>
          <w:szCs w:val="28"/>
        </w:rPr>
        <w:t>(</w:t>
      </w:r>
      <w:r w:rsidR="00A822C2">
        <w:rPr>
          <w:rFonts w:ascii="Times New Roman" w:eastAsia="宋体" w:hAnsi="Times New Roman" w:cs="Times New Roman" w:hint="eastAsia"/>
          <w:sz w:val="24"/>
          <w:szCs w:val="28"/>
        </w:rPr>
        <w:t>如图</w:t>
      </w:r>
      <w:r w:rsidR="00A822C2">
        <w:rPr>
          <w:rFonts w:ascii="Times New Roman" w:eastAsia="宋体" w:hAnsi="Times New Roman" w:cs="Times New Roman" w:hint="eastAsia"/>
          <w:sz w:val="24"/>
          <w:szCs w:val="28"/>
        </w:rPr>
        <w:t>1</w:t>
      </w:r>
      <w:r w:rsidR="00A822C2">
        <w:rPr>
          <w:rFonts w:ascii="Times New Roman" w:eastAsia="宋体" w:hAnsi="Times New Roman" w:cs="Times New Roman"/>
          <w:sz w:val="24"/>
          <w:szCs w:val="28"/>
        </w:rPr>
        <w:t>7</w:t>
      </w:r>
      <w:r w:rsidR="00A822C2">
        <w:rPr>
          <w:rFonts w:ascii="Times New Roman" w:eastAsia="宋体" w:hAnsi="Times New Roman" w:cs="Times New Roman" w:hint="eastAsia"/>
          <w:sz w:val="24"/>
          <w:szCs w:val="28"/>
        </w:rPr>
        <w:t>所示</w:t>
      </w:r>
      <w:r w:rsidR="00A822C2">
        <w:rPr>
          <w:rFonts w:ascii="Times New Roman" w:eastAsia="宋体" w:hAnsi="Times New Roman" w:cs="Times New Roman"/>
          <w:sz w:val="24"/>
          <w:szCs w:val="28"/>
        </w:rPr>
        <w:t>)</w:t>
      </w:r>
      <w:r w:rsidR="00A822C2" w:rsidRPr="00A822C2">
        <w:rPr>
          <w:rFonts w:ascii="Times New Roman" w:eastAsia="宋体" w:hAnsi="Times New Roman" w:cs="Times New Roman"/>
          <w:sz w:val="24"/>
          <w:szCs w:val="28"/>
        </w:rPr>
        <w:t>，</w:t>
      </w:r>
      <w:r w:rsidR="00A822C2">
        <w:rPr>
          <w:rFonts w:ascii="Times New Roman" w:eastAsia="宋体" w:hAnsi="Times New Roman" w:cs="Times New Roman" w:hint="eastAsia"/>
          <w:sz w:val="24"/>
          <w:szCs w:val="28"/>
        </w:rPr>
        <w:t>可以</w:t>
      </w:r>
      <w:r w:rsidR="00A822C2">
        <w:rPr>
          <w:rFonts w:ascii="Times New Roman" w:eastAsia="宋体" w:hAnsi="Times New Roman" w:cs="Times New Roman" w:hint="eastAsia"/>
          <w:sz w:val="24"/>
          <w:szCs w:val="28"/>
        </w:rPr>
        <w:t>减少串联开关晶体管，进而减少</w:t>
      </w:r>
      <w:r w:rsidR="00A822C2">
        <w:rPr>
          <w:rFonts w:ascii="Times New Roman" w:eastAsia="宋体" w:hAnsi="Times New Roman" w:cs="Times New Roman" w:hint="eastAsia"/>
          <w:sz w:val="24"/>
          <w:szCs w:val="28"/>
        </w:rPr>
        <w:t>其</w:t>
      </w:r>
      <w:r w:rsidR="00A822C2">
        <w:rPr>
          <w:rFonts w:ascii="Times New Roman" w:eastAsia="宋体" w:hAnsi="Times New Roman" w:cs="Times New Roman" w:hint="eastAsia"/>
          <w:sz w:val="24"/>
          <w:szCs w:val="28"/>
        </w:rPr>
        <w:t>插入损耗</w:t>
      </w:r>
      <w:r w:rsidR="00A822C2">
        <w:rPr>
          <w:rFonts w:ascii="Times New Roman" w:eastAsia="宋体" w:hAnsi="Times New Roman" w:cs="Times New Roman" w:hint="eastAsia"/>
          <w:sz w:val="24"/>
          <w:szCs w:val="28"/>
        </w:rPr>
        <w:t>，</w:t>
      </w:r>
      <w:r w:rsidRPr="00A822C2">
        <w:rPr>
          <w:rFonts w:ascii="Times New Roman" w:eastAsia="宋体" w:hAnsi="Times New Roman" w:cs="Times New Roman"/>
          <w:sz w:val="24"/>
          <w:szCs w:val="28"/>
        </w:rPr>
        <w:t>以缓解开关内嵌式结构</w:t>
      </w:r>
      <w:r w:rsidR="00A822C2">
        <w:rPr>
          <w:rFonts w:ascii="Times New Roman" w:eastAsia="宋体" w:hAnsi="Times New Roman" w:cs="Times New Roman" w:hint="eastAsia"/>
          <w:sz w:val="24"/>
          <w:szCs w:val="28"/>
        </w:rPr>
        <w:t>自身的固有缺陷，即会</w:t>
      </w:r>
      <w:r w:rsidRPr="00A822C2">
        <w:rPr>
          <w:rFonts w:ascii="Times New Roman" w:eastAsia="宋体" w:hAnsi="Times New Roman" w:cs="Times New Roman"/>
          <w:sz w:val="24"/>
          <w:szCs w:val="28"/>
        </w:rPr>
        <w:t>带来的较大的插损。</w:t>
      </w:r>
    </w:p>
    <w:p w14:paraId="245AA66C" w14:textId="3C3208C2" w:rsidR="00A822C2" w:rsidRDefault="00A822C2" w:rsidP="00A822C2">
      <w:pPr>
        <w:spacing w:line="264" w:lineRule="auto"/>
        <w:jc w:val="center"/>
        <w:rPr>
          <w:rFonts w:ascii="Times New Roman" w:eastAsia="宋体" w:hAnsi="Times New Roman" w:cs="Times New Roman" w:hint="eastAsia"/>
          <w:sz w:val="24"/>
          <w:szCs w:val="28"/>
        </w:rPr>
      </w:pPr>
      <w:r>
        <w:rPr>
          <w:noProof/>
        </w:rPr>
        <w:drawing>
          <wp:inline distT="0" distB="0" distL="0" distR="0" wp14:anchorId="6686C208" wp14:editId="378D8989">
            <wp:extent cx="2248675" cy="1419672"/>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801" cy="1441217"/>
                    </a:xfrm>
                    <a:prstGeom prst="rect">
                      <a:avLst/>
                    </a:prstGeom>
                  </pic:spPr>
                </pic:pic>
              </a:graphicData>
            </a:graphic>
          </wp:inline>
        </w:drawing>
      </w:r>
    </w:p>
    <w:p w14:paraId="12288E0E" w14:textId="62169B28" w:rsidR="00A822C2" w:rsidRPr="00A822C2" w:rsidRDefault="00A822C2" w:rsidP="00A822C2">
      <w:pPr>
        <w:spacing w:line="264" w:lineRule="auto"/>
        <w:jc w:val="center"/>
        <w:rPr>
          <w:rFonts w:ascii="Times New Roman" w:eastAsia="宋体" w:hAnsi="Times New Roman" w:cs="Times New Roman" w:hint="eastAsia"/>
          <w:sz w:val="24"/>
          <w:szCs w:val="28"/>
        </w:rPr>
      </w:pPr>
      <w:r>
        <w:rPr>
          <w:rFonts w:ascii="Times New Roman" w:eastAsia="宋体" w:hAnsi="Times New Roman" w:cs="Times New Roman" w:hint="eastAsia"/>
        </w:rPr>
        <w:t>图</w:t>
      </w:r>
      <w:r>
        <w:rPr>
          <w:rFonts w:ascii="Times New Roman" w:eastAsia="宋体" w:hAnsi="Times New Roman" w:cs="Times New Roman" w:hint="eastAsia"/>
        </w:rPr>
        <w:t>1</w:t>
      </w:r>
      <w:r>
        <w:rPr>
          <w:rFonts w:ascii="Times New Roman" w:eastAsia="宋体" w:hAnsi="Times New Roman" w:cs="Times New Roman"/>
        </w:rPr>
        <w:t xml:space="preserve">7 </w:t>
      </w:r>
      <w:r>
        <w:rPr>
          <w:rFonts w:ascii="Times New Roman" w:eastAsia="宋体" w:hAnsi="Times New Roman" w:cs="Times New Roman" w:hint="eastAsia"/>
        </w:rPr>
        <w:t>裁剪</w:t>
      </w:r>
      <w:r>
        <w:rPr>
          <w:rFonts w:ascii="Times New Roman" w:eastAsia="宋体" w:hAnsi="Times New Roman" w:cs="Times New Roman" w:hint="eastAsia"/>
        </w:rPr>
        <w:t>T</w:t>
      </w:r>
      <w:r>
        <w:rPr>
          <w:rFonts w:ascii="Times New Roman" w:eastAsia="宋体" w:hAnsi="Times New Roman" w:cs="Times New Roman" w:hint="eastAsia"/>
        </w:rPr>
        <w:t>型衰减结构</w:t>
      </w:r>
      <w:r>
        <w:rPr>
          <w:rFonts w:ascii="Times New Roman" w:eastAsia="宋体" w:hAnsi="Times New Roman" w:cs="Times New Roman"/>
        </w:rPr>
        <w:t>[10].</w:t>
      </w:r>
    </w:p>
    <w:sectPr w:rsidR="00A822C2" w:rsidRPr="00A822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EC011" w14:textId="77777777" w:rsidR="000073A2" w:rsidRDefault="000073A2" w:rsidP="003D23CC">
      <w:r>
        <w:separator/>
      </w:r>
    </w:p>
  </w:endnote>
  <w:endnote w:type="continuationSeparator" w:id="0">
    <w:p w14:paraId="6AF2629F" w14:textId="77777777" w:rsidR="000073A2" w:rsidRDefault="000073A2" w:rsidP="003D2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E446C" w14:textId="77777777" w:rsidR="000073A2" w:rsidRDefault="000073A2" w:rsidP="003D23CC">
      <w:r>
        <w:separator/>
      </w:r>
    </w:p>
  </w:footnote>
  <w:footnote w:type="continuationSeparator" w:id="0">
    <w:p w14:paraId="497E2B1C" w14:textId="77777777" w:rsidR="000073A2" w:rsidRDefault="000073A2" w:rsidP="003D2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36AAF"/>
    <w:multiLevelType w:val="hybridMultilevel"/>
    <w:tmpl w:val="FF78347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5BD353C"/>
    <w:multiLevelType w:val="hybridMultilevel"/>
    <w:tmpl w:val="4F90C508"/>
    <w:lvl w:ilvl="0" w:tplc="78467C84">
      <w:start w:val="1"/>
      <w:numFmt w:val="lowerLetter"/>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2" w15:restartNumberingAfterBreak="0">
    <w:nsid w:val="5CFE3997"/>
    <w:multiLevelType w:val="hybridMultilevel"/>
    <w:tmpl w:val="44028F18"/>
    <w:lvl w:ilvl="0" w:tplc="303492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E5467A9"/>
    <w:multiLevelType w:val="hybridMultilevel"/>
    <w:tmpl w:val="70169BE8"/>
    <w:lvl w:ilvl="0" w:tplc="329259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EE05BAD"/>
    <w:multiLevelType w:val="hybridMultilevel"/>
    <w:tmpl w:val="A55AEF0E"/>
    <w:lvl w:ilvl="0" w:tplc="D754400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7AE44CD1"/>
    <w:multiLevelType w:val="hybridMultilevel"/>
    <w:tmpl w:val="86F6249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016"/>
    <w:rsid w:val="000073A2"/>
    <w:rsid w:val="000B5B5E"/>
    <w:rsid w:val="00147C89"/>
    <w:rsid w:val="00182AEB"/>
    <w:rsid w:val="00236B50"/>
    <w:rsid w:val="003835E8"/>
    <w:rsid w:val="003D23CC"/>
    <w:rsid w:val="0046332F"/>
    <w:rsid w:val="005359B0"/>
    <w:rsid w:val="00585C8C"/>
    <w:rsid w:val="0085334F"/>
    <w:rsid w:val="00935DD7"/>
    <w:rsid w:val="0095628D"/>
    <w:rsid w:val="009C63EB"/>
    <w:rsid w:val="00A73A8E"/>
    <w:rsid w:val="00A822C2"/>
    <w:rsid w:val="00AC0043"/>
    <w:rsid w:val="00BB2016"/>
    <w:rsid w:val="00BF115E"/>
    <w:rsid w:val="00DD7423"/>
    <w:rsid w:val="00E94323"/>
    <w:rsid w:val="00EF4EA5"/>
    <w:rsid w:val="00F140FC"/>
    <w:rsid w:val="00F65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A192C"/>
  <w15:chartTrackingRefBased/>
  <w15:docId w15:val="{DBF1A100-7A17-4D35-8E9A-16CBE2DCF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23CC"/>
    <w:pPr>
      <w:tabs>
        <w:tab w:val="center" w:pos="4153"/>
        <w:tab w:val="right" w:pos="8306"/>
      </w:tabs>
      <w:snapToGrid w:val="0"/>
      <w:jc w:val="center"/>
    </w:pPr>
    <w:rPr>
      <w:sz w:val="18"/>
      <w:szCs w:val="18"/>
    </w:rPr>
  </w:style>
  <w:style w:type="character" w:customStyle="1" w:styleId="a4">
    <w:name w:val="页眉 字符"/>
    <w:basedOn w:val="a0"/>
    <w:link w:val="a3"/>
    <w:uiPriority w:val="99"/>
    <w:rsid w:val="003D23CC"/>
    <w:rPr>
      <w:sz w:val="18"/>
      <w:szCs w:val="18"/>
    </w:rPr>
  </w:style>
  <w:style w:type="paragraph" w:styleId="a5">
    <w:name w:val="footer"/>
    <w:basedOn w:val="a"/>
    <w:link w:val="a6"/>
    <w:uiPriority w:val="99"/>
    <w:unhideWhenUsed/>
    <w:rsid w:val="003D23CC"/>
    <w:pPr>
      <w:tabs>
        <w:tab w:val="center" w:pos="4153"/>
        <w:tab w:val="right" w:pos="8306"/>
      </w:tabs>
      <w:snapToGrid w:val="0"/>
      <w:jc w:val="left"/>
    </w:pPr>
    <w:rPr>
      <w:sz w:val="18"/>
      <w:szCs w:val="18"/>
    </w:rPr>
  </w:style>
  <w:style w:type="character" w:customStyle="1" w:styleId="a6">
    <w:name w:val="页脚 字符"/>
    <w:basedOn w:val="a0"/>
    <w:link w:val="a5"/>
    <w:uiPriority w:val="99"/>
    <w:rsid w:val="003D23CC"/>
    <w:rPr>
      <w:sz w:val="18"/>
      <w:szCs w:val="18"/>
    </w:rPr>
  </w:style>
  <w:style w:type="paragraph" w:styleId="a7">
    <w:name w:val="List Paragraph"/>
    <w:basedOn w:val="a"/>
    <w:uiPriority w:val="34"/>
    <w:qFormat/>
    <w:rsid w:val="003D23CC"/>
    <w:pPr>
      <w:ind w:firstLineChars="200" w:firstLine="420"/>
    </w:pPr>
    <w:rPr>
      <w14:ligatures w14:val="standardContextual"/>
    </w:rPr>
  </w:style>
  <w:style w:type="character" w:customStyle="1" w:styleId="fontstyle01">
    <w:name w:val="fontstyle01"/>
    <w:basedOn w:val="a0"/>
    <w:rsid w:val="00F65B0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9</Pages>
  <Words>1257</Words>
  <Characters>7166</Characters>
  <Application>Microsoft Office Word</Application>
  <DocSecurity>0</DocSecurity>
  <Lines>59</Lines>
  <Paragraphs>16</Paragraphs>
  <ScaleCrop>false</ScaleCrop>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Xiaoqi Yu</dc:creator>
  <cp:keywords/>
  <dc:description/>
  <cp:lastModifiedBy>Xiaoqi Yu</cp:lastModifiedBy>
  <cp:revision>16</cp:revision>
  <dcterms:created xsi:type="dcterms:W3CDTF">2024-06-06T15:29:00Z</dcterms:created>
  <dcterms:modified xsi:type="dcterms:W3CDTF">2024-06-07T03:06:00Z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