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28481D0C"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proofErr w:type="spellStart"/>
      <w:r w:rsidR="0059718E" w:rsidRPr="00A17FBA">
        <w:rPr>
          <w:b/>
          <w:sz w:val="36"/>
          <w:szCs w:val="36"/>
        </w:rPr>
        <w:t>BiCMOS</w:t>
      </w:r>
      <w:proofErr w:type="spellEnd"/>
      <w:r w:rsidR="0059718E">
        <w:rPr>
          <w:rFonts w:ascii="宋体" w:hAnsi="宋体" w:cs="宋体" w:hint="eastAsia"/>
          <w:b/>
          <w:sz w:val="36"/>
          <w:szCs w:val="36"/>
        </w:rPr>
        <w:t>工艺</w:t>
      </w:r>
      <w:r w:rsidR="0059718E" w:rsidRPr="00A17FBA">
        <w:rPr>
          <w:b/>
          <w:sz w:val="36"/>
          <w:szCs w:val="36"/>
        </w:rPr>
        <w:t>10-31GHz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研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庾小齐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课题来源及研究的目的和意义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397367">
      <w:pPr>
        <w:pStyle w:val="TOC1"/>
        <w:rPr>
          <w:rFonts w:asciiTheme="minorHAnsi" w:eastAsiaTheme="minorEastAsia" w:hAnsiTheme="minorHAnsi" w:cstheme="minorBidi"/>
          <w:sz w:val="21"/>
          <w:szCs w:val="22"/>
        </w:rPr>
      </w:pPr>
      <w:hyperlink w:anchor="_Toc96502105" w:history="1">
        <w:r w:rsidR="008D7061" w:rsidRPr="008A5B3F">
          <w:rPr>
            <w:rStyle w:val="a4"/>
            <w:rFonts w:cs="Arial"/>
          </w:rPr>
          <w:t>第</w:t>
        </w:r>
        <w:r w:rsidR="008D7061" w:rsidRPr="008A5B3F">
          <w:rPr>
            <w:rStyle w:val="a4"/>
            <w:rFonts w:cs="Arial"/>
          </w:rPr>
          <w:t>2</w:t>
        </w:r>
        <w:r w:rsidR="008D7061" w:rsidRPr="008A5B3F">
          <w:rPr>
            <w:rStyle w:val="a4"/>
            <w:rFonts w:cs="Arial"/>
          </w:rPr>
          <w:t>章</w:t>
        </w:r>
        <w:r w:rsidR="008D7061" w:rsidRPr="008A5B3F">
          <w:rPr>
            <w:rStyle w:val="a4"/>
          </w:rPr>
          <w:t xml:space="preserve"> </w:t>
        </w:r>
        <w:r w:rsidR="00F84F4E">
          <w:rPr>
            <w:rStyle w:val="a4"/>
            <w:rFonts w:hint="eastAsia"/>
          </w:rPr>
          <w:t>国内外在该方向的研究现状及分析</w:t>
        </w:r>
        <w:r w:rsidR="008D7061">
          <w:rPr>
            <w:webHidden/>
          </w:rPr>
          <w:tab/>
        </w:r>
        <w:r w:rsidR="008D7061">
          <w:rPr>
            <w:webHidden/>
          </w:rPr>
          <w:fldChar w:fldCharType="begin"/>
        </w:r>
        <w:r w:rsidR="008D7061">
          <w:rPr>
            <w:webHidden/>
          </w:rPr>
          <w:instrText xml:space="preserve"> PAGEREF _Toc96502105 \h </w:instrText>
        </w:r>
        <w:r w:rsidR="008D7061">
          <w:rPr>
            <w:webHidden/>
          </w:rPr>
        </w:r>
        <w:r w:rsidR="008D7061">
          <w:rPr>
            <w:webHidden/>
          </w:rPr>
          <w:fldChar w:fldCharType="separate"/>
        </w:r>
        <w:r w:rsidR="008D7061">
          <w:rPr>
            <w:webHidden/>
          </w:rPr>
          <w:t>7</w:t>
        </w:r>
        <w:r w:rsidR="008D7061">
          <w:rPr>
            <w:webHidden/>
          </w:rPr>
          <w:fldChar w:fldCharType="end"/>
        </w:r>
      </w:hyperlink>
    </w:p>
    <w:p w14:paraId="7D317F6B" w14:textId="369D945C" w:rsidR="008D7061" w:rsidRDefault="00397367">
      <w:pPr>
        <w:pStyle w:val="TOC2"/>
        <w:ind w:left="260"/>
      </w:pPr>
      <w:hyperlink w:anchor="_Toc96502106" w:history="1">
        <w:r w:rsidR="008D7061" w:rsidRPr="008A5B3F">
          <w:rPr>
            <w:rStyle w:val="a4"/>
            <w:rFonts w:cs="Arial"/>
          </w:rPr>
          <w:t>2.1</w:t>
        </w:r>
        <w:r w:rsidR="008D7061" w:rsidRPr="008A5B3F">
          <w:rPr>
            <w:rStyle w:val="a4"/>
          </w:rPr>
          <w:t xml:space="preserve"> </w:t>
        </w:r>
        <w:r w:rsidR="00F84F4E">
          <w:rPr>
            <w:rStyle w:val="a4"/>
            <w:rFonts w:hint="eastAsia"/>
          </w:rPr>
          <w:t>国外研究现状</w:t>
        </w:r>
        <w:r w:rsidR="008D7061">
          <w:rPr>
            <w:webHidden/>
          </w:rPr>
          <w:tab/>
        </w:r>
        <w:r w:rsidR="008D7061">
          <w:rPr>
            <w:webHidden/>
          </w:rPr>
          <w:fldChar w:fldCharType="begin"/>
        </w:r>
        <w:r w:rsidR="008D7061">
          <w:rPr>
            <w:webHidden/>
          </w:rPr>
          <w:instrText xml:space="preserve"> PAGEREF _Toc96502106 \h </w:instrText>
        </w:r>
        <w:r w:rsidR="008D7061">
          <w:rPr>
            <w:webHidden/>
          </w:rPr>
        </w:r>
        <w:r w:rsidR="008D7061">
          <w:rPr>
            <w:webHidden/>
          </w:rPr>
          <w:fldChar w:fldCharType="separate"/>
        </w:r>
        <w:r w:rsidR="008D7061">
          <w:rPr>
            <w:webHidden/>
          </w:rPr>
          <w:t>7</w:t>
        </w:r>
        <w:r w:rsidR="008D7061">
          <w:rPr>
            <w:webHidden/>
          </w:rPr>
          <w:fldChar w:fldCharType="end"/>
        </w:r>
      </w:hyperlink>
    </w:p>
    <w:p w14:paraId="1CCD73FB" w14:textId="49D60AE1" w:rsidR="00F84F4E" w:rsidRPr="00685285" w:rsidRDefault="00685285" w:rsidP="00F84F4E">
      <w:pPr>
        <w:pStyle w:val="TOC2"/>
        <w:ind w:left="260"/>
        <w:rPr>
          <w:rStyle w:val="a4"/>
        </w:rPr>
      </w:pPr>
      <w:r>
        <w:rPr>
          <w:rFonts w:cs="Arial"/>
        </w:rPr>
        <w:fldChar w:fldCharType="begin"/>
      </w:r>
      <w:r>
        <w:rPr>
          <w:rFonts w:cs="Arial"/>
        </w:rPr>
        <w:instrText xml:space="preserve"> HYPERLINK  \l "</w:instrText>
      </w:r>
      <w:r>
        <w:rPr>
          <w:rFonts w:cs="Arial" w:hint="eastAsia"/>
        </w:rPr>
        <w:instrText>国内研究现状</w:instrText>
      </w:r>
      <w:r>
        <w:rPr>
          <w:rFonts w:cs="Arial"/>
        </w:rPr>
        <w:instrText xml:space="preserve">" </w:instrText>
      </w:r>
      <w:r>
        <w:rPr>
          <w:rFonts w:cs="Arial"/>
        </w:rPr>
        <w:fldChar w:fldCharType="separate"/>
      </w:r>
      <w:r w:rsidR="00F84F4E" w:rsidRPr="00685285">
        <w:rPr>
          <w:rStyle w:val="a4"/>
          <w:rFonts w:cs="Arial"/>
        </w:rPr>
        <w:t>2.2</w:t>
      </w:r>
      <w:r w:rsidR="00F84F4E" w:rsidRPr="00685285">
        <w:rPr>
          <w:rStyle w:val="a4"/>
        </w:rPr>
        <w:t xml:space="preserve"> </w:t>
      </w:r>
      <w:r w:rsidR="00F84F4E" w:rsidRPr="00685285">
        <w:rPr>
          <w:rStyle w:val="a4"/>
        </w:rPr>
        <w:t>国</w:t>
      </w:r>
      <w:r w:rsidR="00F84F4E" w:rsidRPr="00685285">
        <w:rPr>
          <w:rStyle w:val="a4"/>
          <w:rFonts w:hint="eastAsia"/>
        </w:rPr>
        <w:t>内</w:t>
      </w:r>
      <w:r w:rsidR="00F84F4E" w:rsidRPr="00685285">
        <w:rPr>
          <w:rStyle w:val="a4"/>
        </w:rPr>
        <w:t>研究</w:t>
      </w:r>
      <w:r w:rsidR="00F84F4E" w:rsidRPr="00685285">
        <w:rPr>
          <w:rStyle w:val="a4"/>
          <w:rFonts w:hint="eastAsia"/>
        </w:rPr>
        <w:t>现状</w:t>
      </w:r>
      <w:r w:rsidR="00F84F4E" w:rsidRPr="00685285">
        <w:rPr>
          <w:rStyle w:val="a4"/>
          <w:webHidden/>
        </w:rPr>
        <w:tab/>
      </w:r>
      <w:r w:rsidR="00F84F4E" w:rsidRPr="00685285">
        <w:rPr>
          <w:rStyle w:val="a4"/>
          <w:webHidden/>
        </w:rPr>
        <w:fldChar w:fldCharType="begin"/>
      </w:r>
      <w:r w:rsidR="00F84F4E" w:rsidRPr="00685285">
        <w:rPr>
          <w:rStyle w:val="a4"/>
          <w:webHidden/>
        </w:rPr>
        <w:instrText xml:space="preserve"> PAGEREF _Toc96502106 \h </w:instrText>
      </w:r>
      <w:r w:rsidR="00F84F4E" w:rsidRPr="00685285">
        <w:rPr>
          <w:rStyle w:val="a4"/>
          <w:webHidden/>
        </w:rPr>
      </w:r>
      <w:r w:rsidR="00F84F4E" w:rsidRPr="00685285">
        <w:rPr>
          <w:rStyle w:val="a4"/>
          <w:webHidden/>
        </w:rPr>
        <w:fldChar w:fldCharType="separate"/>
      </w:r>
      <w:r w:rsidR="00F84F4E" w:rsidRPr="00685285">
        <w:rPr>
          <w:rStyle w:val="a4"/>
          <w:webHidden/>
        </w:rPr>
        <w:t>7</w:t>
      </w:r>
      <w:r w:rsidR="00F84F4E" w:rsidRPr="00685285">
        <w:rPr>
          <w:rStyle w:val="a4"/>
          <w:webHidden/>
        </w:rPr>
        <w:fldChar w:fldCharType="end"/>
      </w:r>
    </w:p>
    <w:p w14:paraId="5B60C8EC" w14:textId="2F55869B"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主要研究内容及研究方案</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3</w:t>
      </w:r>
      <w:r w:rsidR="008D7061" w:rsidRPr="00685285">
        <w:rPr>
          <w:rStyle w:val="a4"/>
          <w:rFonts w:cs="Arial"/>
        </w:rPr>
        <w:t>章</w:t>
      </w:r>
      <w:r w:rsidR="008D7061" w:rsidRPr="00685285">
        <w:rPr>
          <w:rStyle w:val="a4"/>
        </w:rPr>
        <w:t xml:space="preserve"> </w:t>
      </w:r>
      <w:r w:rsidR="00F84F4E" w:rsidRPr="00685285">
        <w:rPr>
          <w:rStyle w:val="a4"/>
          <w:rFonts w:hint="eastAsia"/>
        </w:rPr>
        <w:t>主要研究内容及研究方案</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_Toc96502108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2B08E678" w14:textId="5BEA3934" w:rsidR="008D7061" w:rsidRPr="00685285" w:rsidRDefault="00685285">
      <w:pPr>
        <w:pStyle w:val="TOC2"/>
        <w:ind w:left="260"/>
        <w:rPr>
          <w:rStyle w:val="a4"/>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w:instrText>
      </w:r>
      <w:r>
        <w:rPr>
          <w:rFonts w:cs="Arial"/>
        </w:rPr>
        <w:instrText xml:space="preserve">" </w:instrText>
      </w:r>
      <w:r>
        <w:rPr>
          <w:rFonts w:cs="Arial"/>
        </w:rPr>
        <w:fldChar w:fldCharType="separate"/>
      </w:r>
      <w:r w:rsidR="008D7061" w:rsidRPr="00685285">
        <w:rPr>
          <w:rStyle w:val="a4"/>
          <w:rFonts w:cs="Arial"/>
        </w:rPr>
        <w:t>3.1</w:t>
      </w:r>
      <w:r w:rsidR="0074646D" w:rsidRPr="00685285">
        <w:rPr>
          <w:rStyle w:val="a4"/>
        </w:rPr>
        <w:t xml:space="preserve"> </w:t>
      </w:r>
      <w:r w:rsidR="0074646D" w:rsidRPr="00685285">
        <w:rPr>
          <w:rStyle w:val="a4"/>
        </w:rPr>
        <w:t>主要研究内容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_Toc96502109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0F7E502E" w14:textId="226A6784" w:rsidR="008D7061" w:rsidRPr="00685285" w:rsidRDefault="00685285" w:rsidP="0074646D">
      <w:pPr>
        <w:pStyle w:val="TOC2"/>
        <w:ind w:left="260"/>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研究方案</w:instrText>
      </w:r>
      <w:r>
        <w:rPr>
          <w:rFonts w:cs="Arial"/>
        </w:rPr>
        <w:instrText xml:space="preserve">" </w:instrText>
      </w:r>
      <w:r>
        <w:rPr>
          <w:rFonts w:cs="Arial"/>
        </w:rPr>
        <w:fldChar w:fldCharType="separate"/>
      </w:r>
      <w:r w:rsidR="0074646D" w:rsidRPr="00685285">
        <w:rPr>
          <w:rStyle w:val="a4"/>
          <w:rFonts w:cs="Arial"/>
        </w:rPr>
        <w:t>3.2</w:t>
      </w:r>
      <w:r w:rsidR="0074646D" w:rsidRPr="00685285">
        <w:rPr>
          <w:rStyle w:val="a4"/>
        </w:rPr>
        <w:t xml:space="preserve"> </w:t>
      </w:r>
      <w:r w:rsidR="0074646D" w:rsidRPr="00685285">
        <w:rPr>
          <w:rStyle w:val="a4"/>
        </w:rPr>
        <w:t>研究方案</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_Toc96502109 \h </w:instrText>
      </w:r>
      <w:r w:rsidR="0074646D" w:rsidRPr="00685285">
        <w:rPr>
          <w:rStyle w:val="a4"/>
          <w:webHidden/>
        </w:rPr>
      </w:r>
      <w:r w:rsidR="0074646D" w:rsidRPr="00685285">
        <w:rPr>
          <w:rStyle w:val="a4"/>
          <w:webHidden/>
        </w:rPr>
        <w:fldChar w:fldCharType="separate"/>
      </w:r>
      <w:r w:rsidR="0074646D" w:rsidRPr="00685285">
        <w:rPr>
          <w:rStyle w:val="a4"/>
          <w:webHidden/>
        </w:rPr>
        <w:t>8</w:t>
      </w:r>
      <w:r w:rsidR="0074646D" w:rsidRPr="00685285">
        <w:rPr>
          <w:rStyle w:val="a4"/>
          <w:webHidden/>
        </w:rPr>
        <w:fldChar w:fldCharType="end"/>
      </w:r>
    </w:p>
    <w:p w14:paraId="7BD6AC3B" w14:textId="6A6F1586"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预期达到的目标</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4</w:t>
      </w:r>
      <w:r w:rsidR="008D7061" w:rsidRPr="00685285">
        <w:rPr>
          <w:rStyle w:val="a4"/>
          <w:rFonts w:cs="Arial"/>
        </w:rPr>
        <w:t>章</w:t>
      </w:r>
      <w:r w:rsidR="008D7061" w:rsidRPr="00685285">
        <w:rPr>
          <w:rStyle w:val="a4"/>
        </w:rPr>
        <w:t xml:space="preserve"> </w:t>
      </w:r>
      <w:r w:rsidR="00F84F4E" w:rsidRPr="00685285">
        <w:rPr>
          <w:rStyle w:val="a4"/>
          <w:rFonts w:hint="eastAsia"/>
        </w:rPr>
        <w:t>预期达到的目标</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_Toc96502111 \h </w:instrText>
      </w:r>
      <w:r w:rsidR="008D7061" w:rsidRPr="00685285">
        <w:rPr>
          <w:rStyle w:val="a4"/>
          <w:webHidden/>
        </w:rPr>
      </w:r>
      <w:r w:rsidR="008D7061" w:rsidRPr="00685285">
        <w:rPr>
          <w:rStyle w:val="a4"/>
          <w:webHidden/>
        </w:rPr>
        <w:fldChar w:fldCharType="separate"/>
      </w:r>
      <w:r w:rsidR="008D7061" w:rsidRPr="00685285">
        <w:rPr>
          <w:rStyle w:val="a4"/>
          <w:webHidden/>
        </w:rPr>
        <w:t>9</w:t>
      </w:r>
      <w:r w:rsidR="008D7061" w:rsidRPr="00685285">
        <w:rPr>
          <w:rStyle w:val="a4"/>
          <w:webHidden/>
        </w:rPr>
        <w:fldChar w:fldCharType="end"/>
      </w:r>
    </w:p>
    <w:p w14:paraId="066CEF91" w14:textId="094F4F7A"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已完成的研究工作与进度安排</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5</w:t>
      </w:r>
      <w:r w:rsidR="008D7061" w:rsidRPr="00685285">
        <w:rPr>
          <w:rStyle w:val="a4"/>
          <w:rFonts w:cs="Arial"/>
        </w:rPr>
        <w:t>章</w:t>
      </w:r>
      <w:r w:rsidR="008D7061" w:rsidRPr="00685285">
        <w:rPr>
          <w:rStyle w:val="a4"/>
        </w:rPr>
        <w:t xml:space="preserve"> </w:t>
      </w:r>
      <w:r w:rsidR="00F84F4E" w:rsidRPr="00685285">
        <w:rPr>
          <w:rStyle w:val="a4"/>
          <w:rFonts w:hint="eastAsia"/>
        </w:rPr>
        <w:t>已完成的研究工作与进度安排</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_Toc96502114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1C2F3BAF" w14:textId="78476AF5" w:rsidR="008D7061" w:rsidRPr="00685285" w:rsidRDefault="00685285">
      <w:pPr>
        <w:pStyle w:val="TOC2"/>
        <w:ind w:left="260"/>
        <w:rPr>
          <w:rStyle w:val="a4"/>
          <w:rFonts w:asciiTheme="minorHAnsi" w:eastAsiaTheme="minorEastAsia" w:hAnsiTheme="minorHAnsi" w:cstheme="minorBidi"/>
          <w:sz w:val="21"/>
          <w:szCs w:val="22"/>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w:instrText>
      </w:r>
      <w:r>
        <w:rPr>
          <w:rFonts w:cs="Arial"/>
        </w:rPr>
        <w:instrText xml:space="preserve">" </w:instrText>
      </w:r>
      <w:r>
        <w:rPr>
          <w:rFonts w:cs="Arial"/>
        </w:rPr>
        <w:fldChar w:fldCharType="separate"/>
      </w:r>
      <w:r w:rsidR="008D7061" w:rsidRPr="00685285">
        <w:rPr>
          <w:rStyle w:val="a4"/>
          <w:rFonts w:cs="Arial"/>
        </w:rPr>
        <w:t>5.1</w:t>
      </w:r>
      <w:r w:rsidR="008D7061" w:rsidRPr="00685285">
        <w:rPr>
          <w:rStyle w:val="a4"/>
        </w:rPr>
        <w:t xml:space="preserve"> </w:t>
      </w:r>
      <w:r w:rsidR="0074646D" w:rsidRPr="00685285">
        <w:rPr>
          <w:rStyle w:val="a4"/>
          <w:rFonts w:hint="eastAsia"/>
        </w:rPr>
        <w:t>已完成的研究工作</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_Toc96502115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5B117047" w14:textId="4999CDBB" w:rsidR="008D7061" w:rsidRPr="00685285" w:rsidRDefault="00685285">
      <w:pPr>
        <w:pStyle w:val="TOC3"/>
        <w:ind w:left="520"/>
        <w:rPr>
          <w:rStyle w:val="a4"/>
        </w:rPr>
      </w:pPr>
      <w:r>
        <w:rPr>
          <w:rFonts w:cs="Arial"/>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宽带输入无源巴伦</w:instrText>
      </w:r>
      <w:r>
        <w:rPr>
          <w:rFonts w:cs="Arial"/>
          <w:bCs/>
        </w:rPr>
        <w:instrText xml:space="preserve">" </w:instrText>
      </w:r>
      <w:r>
        <w:rPr>
          <w:rFonts w:cs="Arial"/>
          <w:bCs/>
        </w:rPr>
        <w:fldChar w:fldCharType="separate"/>
      </w:r>
      <w:r w:rsidR="008D7061" w:rsidRPr="00685285">
        <w:rPr>
          <w:rStyle w:val="a4"/>
          <w:rFonts w:cs="Arial"/>
          <w:bCs/>
        </w:rPr>
        <w:t>5.1.1</w:t>
      </w:r>
      <w:r w:rsidR="008D7061" w:rsidRPr="00685285">
        <w:rPr>
          <w:rStyle w:val="a4"/>
        </w:rPr>
        <w:t xml:space="preserve"> </w:t>
      </w:r>
      <w:r w:rsidR="0074646D" w:rsidRPr="00685285">
        <w:rPr>
          <w:rStyle w:val="a4"/>
        </w:rPr>
        <w:t>宽带无源巴伦</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_Toc96502116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67184C91" w14:textId="5D2C9695"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正交信号生成电路</w:instrText>
      </w:r>
      <w:r>
        <w:rPr>
          <w:rFonts w:cs="Arial"/>
          <w:bCs/>
        </w:rPr>
        <w:instrText xml:space="preserve">" </w:instrText>
      </w:r>
      <w:r>
        <w:rPr>
          <w:rFonts w:cs="Arial"/>
          <w:bCs/>
        </w:rPr>
        <w:fldChar w:fldCharType="separate"/>
      </w:r>
      <w:r w:rsidR="0074646D" w:rsidRPr="00685285">
        <w:rPr>
          <w:rStyle w:val="a4"/>
          <w:rFonts w:cs="Arial"/>
          <w:bCs/>
        </w:rPr>
        <w:t>5.1.2</w:t>
      </w:r>
      <w:r w:rsidR="0074646D" w:rsidRPr="00685285">
        <w:rPr>
          <w:rStyle w:val="a4"/>
        </w:rPr>
        <w:t xml:space="preserve"> </w:t>
      </w:r>
      <w:r w:rsidR="0074646D" w:rsidRPr="00685285">
        <w:rPr>
          <w:rStyle w:val="a4"/>
          <w:rFonts w:hint="eastAsia"/>
        </w:rPr>
        <w:t>正交信号生成电路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2A3E3A7B" w14:textId="0E472F6C"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矢量合成单元</w:instrText>
      </w:r>
      <w:r>
        <w:rPr>
          <w:rFonts w:cs="Arial"/>
          <w:bCs/>
        </w:rPr>
        <w:instrText xml:space="preserve">" </w:instrText>
      </w:r>
      <w:r>
        <w:rPr>
          <w:rFonts w:cs="Arial"/>
          <w:bCs/>
        </w:rPr>
        <w:fldChar w:fldCharType="separate"/>
      </w:r>
      <w:r w:rsidR="0074646D" w:rsidRPr="00685285">
        <w:rPr>
          <w:rStyle w:val="a4"/>
          <w:rFonts w:cs="Arial"/>
          <w:bCs/>
        </w:rPr>
        <w:t>5.1.3</w:t>
      </w:r>
      <w:r w:rsidR="0074646D" w:rsidRPr="00685285">
        <w:rPr>
          <w:rStyle w:val="a4"/>
        </w:rPr>
        <w:t xml:space="preserve"> </w:t>
      </w:r>
      <w:r w:rsidR="0074646D" w:rsidRPr="00685285">
        <w:rPr>
          <w:rStyle w:val="a4"/>
          <w:rFonts w:hint="eastAsia"/>
        </w:rPr>
        <w:t>矢量合成单元</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3056586D" w14:textId="3379E123"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输出有源巴伦</w:instrText>
      </w:r>
      <w:r>
        <w:rPr>
          <w:rFonts w:cs="Arial"/>
          <w:bCs/>
        </w:rPr>
        <w:instrText xml:space="preserve">" </w:instrText>
      </w:r>
      <w:r>
        <w:rPr>
          <w:rFonts w:cs="Arial"/>
          <w:bCs/>
        </w:rPr>
        <w:fldChar w:fldCharType="separate"/>
      </w:r>
      <w:r w:rsidR="0074646D" w:rsidRPr="00685285">
        <w:rPr>
          <w:rStyle w:val="a4"/>
          <w:rFonts w:cs="Arial"/>
          <w:bCs/>
        </w:rPr>
        <w:t>5.1.4</w:t>
      </w:r>
      <w:r w:rsidR="0074646D" w:rsidRPr="00685285">
        <w:rPr>
          <w:rStyle w:val="a4"/>
        </w:rPr>
        <w:t xml:space="preserve"> </w:t>
      </w:r>
      <w:r w:rsidR="0074646D" w:rsidRPr="00685285">
        <w:rPr>
          <w:rStyle w:val="a4"/>
        </w:rPr>
        <w:t>输出</w:t>
      </w:r>
      <w:r w:rsidR="0074646D" w:rsidRPr="00685285">
        <w:rPr>
          <w:rStyle w:val="a4"/>
          <w:rFonts w:hint="eastAsia"/>
        </w:rPr>
        <w:t>有源巴伦</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01AAF997" w14:textId="04632614" w:rsidR="0074646D" w:rsidRPr="00685285" w:rsidRDefault="00685285" w:rsidP="0074646D">
      <w:pPr>
        <w:pStyle w:val="TOC3"/>
        <w:ind w:left="520"/>
        <w:rPr>
          <w:rStyle w:val="a4"/>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插损补偿放大电路</w:instrText>
      </w:r>
      <w:r>
        <w:rPr>
          <w:rFonts w:cs="Arial"/>
          <w:bCs/>
        </w:rPr>
        <w:instrText xml:space="preserve">" </w:instrText>
      </w:r>
      <w:r>
        <w:rPr>
          <w:rFonts w:cs="Arial"/>
          <w:bCs/>
        </w:rPr>
        <w:fldChar w:fldCharType="separate"/>
      </w:r>
      <w:r w:rsidR="0074646D" w:rsidRPr="00685285">
        <w:rPr>
          <w:rStyle w:val="a4"/>
          <w:rFonts w:cs="Arial"/>
          <w:bCs/>
        </w:rPr>
        <w:t>5.1.5</w:t>
      </w:r>
      <w:r w:rsidR="0074646D" w:rsidRPr="00685285">
        <w:rPr>
          <w:rStyle w:val="a4"/>
        </w:rPr>
        <w:t xml:space="preserve"> </w:t>
      </w:r>
      <w:r w:rsidR="0074646D" w:rsidRPr="00685285">
        <w:rPr>
          <w:rStyle w:val="a4"/>
          <w:rFonts w:hint="eastAsia"/>
        </w:rPr>
        <w:t>插损补偿放大电路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6CFF9A74" w14:textId="195A7228" w:rsidR="0074646D" w:rsidRPr="00685285" w:rsidRDefault="00685285" w:rsidP="0074646D">
      <w:pPr>
        <w:pStyle w:val="TOC2"/>
        <w:ind w:left="260"/>
        <w:rPr>
          <w:rStyle w:val="a4"/>
          <w:rFonts w:asciiTheme="minorHAnsi" w:eastAsiaTheme="minorEastAsia" w:hAnsiTheme="minorHAnsi" w:cstheme="minorBidi"/>
          <w:sz w:val="21"/>
          <w:szCs w:val="22"/>
        </w:rPr>
      </w:pPr>
      <w:r>
        <w:rPr>
          <w:rFonts w:cs="Arial"/>
          <w:bCs/>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进度安排</w:instrText>
      </w:r>
      <w:r>
        <w:rPr>
          <w:rFonts w:cs="Arial"/>
        </w:rPr>
        <w:instrText xml:space="preserve">" </w:instrText>
      </w:r>
      <w:r>
        <w:rPr>
          <w:rFonts w:cs="Arial"/>
        </w:rPr>
        <w:fldChar w:fldCharType="separate"/>
      </w:r>
      <w:r w:rsidR="0074646D" w:rsidRPr="00685285">
        <w:rPr>
          <w:rStyle w:val="a4"/>
          <w:rFonts w:cs="Arial"/>
        </w:rPr>
        <w:t>5.</w:t>
      </w:r>
      <w:r w:rsidRPr="00685285">
        <w:rPr>
          <w:rStyle w:val="a4"/>
          <w:rFonts w:cs="Arial"/>
        </w:rPr>
        <w:t>2</w:t>
      </w:r>
      <w:r w:rsidR="0074646D" w:rsidRPr="00685285">
        <w:rPr>
          <w:rStyle w:val="a4"/>
        </w:rPr>
        <w:t xml:space="preserve"> </w:t>
      </w:r>
      <w:r w:rsidR="0074646D" w:rsidRPr="00685285">
        <w:rPr>
          <w:rStyle w:val="a4"/>
        </w:rPr>
        <w:t>进度安排</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_Toc96502115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470D4D7A" w14:textId="251FB0DE"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为完成课题已具备和所需的条件与经费</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6</w:t>
      </w:r>
      <w:r w:rsidR="008D7061" w:rsidRPr="00685285">
        <w:rPr>
          <w:rStyle w:val="a4"/>
          <w:rFonts w:cs="Arial"/>
        </w:rPr>
        <w:t>章</w:t>
      </w:r>
      <w:r w:rsidR="008D7061" w:rsidRPr="00685285">
        <w:rPr>
          <w:rStyle w:val="a4"/>
        </w:rPr>
        <w:t xml:space="preserve"> </w:t>
      </w:r>
      <w:r w:rsidR="00F84F4E" w:rsidRPr="00685285">
        <w:rPr>
          <w:rStyle w:val="a4"/>
          <w:rFonts w:hint="eastAsia"/>
        </w:rPr>
        <w:t>为完成课题已具备和所需的条件与经费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_Toc96502117 \h </w:instrText>
      </w:r>
      <w:r w:rsidR="008D7061" w:rsidRPr="00685285">
        <w:rPr>
          <w:rStyle w:val="a4"/>
          <w:webHidden/>
        </w:rPr>
      </w:r>
      <w:r w:rsidR="008D7061" w:rsidRPr="00685285">
        <w:rPr>
          <w:rStyle w:val="a4"/>
          <w:webHidden/>
        </w:rPr>
        <w:fldChar w:fldCharType="separate"/>
      </w:r>
      <w:r w:rsidR="008D7061" w:rsidRPr="00685285">
        <w:rPr>
          <w:rStyle w:val="a4"/>
          <w:webHidden/>
        </w:rPr>
        <w:t>11</w:t>
      </w:r>
      <w:r w:rsidR="008D7061" w:rsidRPr="00685285">
        <w:rPr>
          <w:rStyle w:val="a4"/>
          <w:webHidden/>
        </w:rPr>
        <w:fldChar w:fldCharType="end"/>
      </w:r>
    </w:p>
    <w:p w14:paraId="334CD5F1" w14:textId="46BFDCE4"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预计研究过程中可能遇到的困难和问题及其解决措施</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7</w:t>
      </w:r>
      <w:r w:rsidR="008D7061" w:rsidRPr="00685285">
        <w:rPr>
          <w:rStyle w:val="a4"/>
          <w:rFonts w:cs="Arial"/>
        </w:rPr>
        <w:t>章</w:t>
      </w:r>
      <w:r w:rsidR="008D7061" w:rsidRPr="00685285">
        <w:rPr>
          <w:rStyle w:val="a4"/>
        </w:rPr>
        <w:t xml:space="preserve"> </w:t>
      </w:r>
      <w:bookmarkStart w:id="0" w:name="OLE_LINK1"/>
      <w:r w:rsidR="00F84F4E" w:rsidRPr="00685285">
        <w:rPr>
          <w:rStyle w:val="a4"/>
          <w:rFonts w:hint="eastAsia"/>
        </w:rPr>
        <w:t>预计研究过程中可能遇到的困难和问题及其解决措施</w:t>
      </w:r>
      <w:bookmarkEnd w:id="0"/>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_Toc96502120 \h </w:instrText>
      </w:r>
      <w:r w:rsidR="008D7061" w:rsidRPr="00685285">
        <w:rPr>
          <w:rStyle w:val="a4"/>
          <w:webHidden/>
        </w:rPr>
      </w:r>
      <w:r w:rsidR="008D7061" w:rsidRPr="00685285">
        <w:rPr>
          <w:rStyle w:val="a4"/>
          <w:webHidden/>
        </w:rPr>
        <w:fldChar w:fldCharType="separate"/>
      </w:r>
      <w:r w:rsidR="008D7061" w:rsidRPr="00685285">
        <w:rPr>
          <w:rStyle w:val="a4"/>
          <w:webHidden/>
        </w:rPr>
        <w:t>12</w:t>
      </w:r>
      <w:r w:rsidR="008D7061" w:rsidRPr="00685285">
        <w:rPr>
          <w:rStyle w:val="a4"/>
          <w:webHidden/>
        </w:rPr>
        <w:fldChar w:fldCharType="end"/>
      </w:r>
    </w:p>
    <w:p w14:paraId="01E7F7D2" w14:textId="4A1FB6B5"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fldChar w:fldCharType="begin"/>
      </w:r>
      <w:r>
        <w:instrText xml:space="preserve"> HYPERLINK  \l "</w:instrText>
      </w:r>
      <w:r>
        <w:rPr>
          <w:rFonts w:hint="eastAsia"/>
        </w:rPr>
        <w:instrText>_</w:instrText>
      </w:r>
      <w:r>
        <w:rPr>
          <w:rFonts w:hint="eastAsia"/>
        </w:rPr>
        <w:instrText>参考文献</w:instrText>
      </w:r>
      <w:r>
        <w:instrText xml:space="preserve">" </w:instrText>
      </w:r>
      <w:r>
        <w:fldChar w:fldCharType="separate"/>
      </w:r>
      <w:r w:rsidR="008D7061" w:rsidRPr="00685285">
        <w:rPr>
          <w:rStyle w:val="a4"/>
        </w:rPr>
        <w:t>参考文献</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_Toc96502132 \h </w:instrText>
      </w:r>
      <w:r w:rsidR="008D7061" w:rsidRPr="00685285">
        <w:rPr>
          <w:rStyle w:val="a4"/>
          <w:webHidden/>
        </w:rPr>
      </w:r>
      <w:r w:rsidR="008D7061" w:rsidRPr="00685285">
        <w:rPr>
          <w:rStyle w:val="a4"/>
          <w:webHidden/>
        </w:rPr>
        <w:fldChar w:fldCharType="separate"/>
      </w:r>
      <w:r w:rsidR="008D7061" w:rsidRPr="00685285">
        <w:rPr>
          <w:rStyle w:val="a4"/>
          <w:webHidden/>
        </w:rPr>
        <w:t>16</w:t>
      </w:r>
      <w:r w:rsidR="008D7061" w:rsidRPr="00685285">
        <w:rPr>
          <w:rStyle w:val="a4"/>
          <w:webHidden/>
        </w:rPr>
        <w:fldChar w:fldCharType="end"/>
      </w:r>
    </w:p>
    <w:p w14:paraId="592E6987" w14:textId="610A95F7" w:rsidR="001B69DA" w:rsidRDefault="00685285" w:rsidP="00DF5770">
      <w:pPr>
        <w:ind w:firstLine="520"/>
      </w:pPr>
      <w:r>
        <w:rPr>
          <w:rFonts w:eastAsia="黑体"/>
          <w:noProof/>
        </w:rPr>
        <w:fldChar w:fldCharType="end"/>
      </w:r>
      <w:r w:rsidR="00BC74D1">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273EFBC2"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4782E770"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带宽、较小芯片面积等优点的有源移相器成为当下一个研究热点。</w:t>
      </w:r>
    </w:p>
    <w:p w14:paraId="27D6F88D" w14:textId="4911DA61" w:rsidR="00F84F4E" w:rsidRPr="000F192A" w:rsidRDefault="00E92869" w:rsidP="005E1E49">
      <w:pPr>
        <w:ind w:firstLine="520"/>
      </w:pPr>
      <w:r>
        <w:rPr>
          <w:rFonts w:hint="eastAsia"/>
        </w:rPr>
        <w:t>III-V</w:t>
      </w:r>
      <w:r>
        <w:rPr>
          <w:rFonts w:hint="eastAsia"/>
        </w:rPr>
        <w:t>族化合物凭借其较小的衬底寄生参数、较好的隔离特性以及较高的工作截止频率等优点，一直是设计高性能半导体移相器的首选。然而</w:t>
      </w:r>
      <w:r>
        <w:rPr>
          <w:rFonts w:hint="eastAsia"/>
        </w:rPr>
        <w:t xml:space="preserve"> III-V</w:t>
      </w:r>
      <w:r>
        <w:rPr>
          <w:rFonts w:hint="eastAsia"/>
        </w:rPr>
        <w:t>族化合物较大的芯片面积、昂贵的成本，基于该类工艺的移相器在商用和民用领域的发展存在很大的劣势。传统的</w:t>
      </w:r>
      <w:r>
        <w:rPr>
          <w:rFonts w:hint="eastAsia"/>
        </w:rPr>
        <w:t xml:space="preserve">CMOS </w:t>
      </w:r>
      <w:r>
        <w:rPr>
          <w:rFonts w:hint="eastAsia"/>
        </w:rPr>
        <w:t>工艺虽然集成度高且</w:t>
      </w:r>
      <w:r>
        <w:rPr>
          <w:rFonts w:hint="eastAsia"/>
        </w:rPr>
        <w:lastRenderedPageBreak/>
        <w:t>价格便宜，但其工作截止频率低、衬底寄生参数较大等缺点对于设计高性能的半导体移相器存在致命的缺陷。</w:t>
      </w:r>
      <w:r w:rsidR="005E1E49">
        <w:rPr>
          <w:rFonts w:hint="eastAsia"/>
        </w:rPr>
        <w:t>随着当下硅基集成电路技术的飞速发展，特别是</w:t>
      </w:r>
      <w:proofErr w:type="spellStart"/>
      <w:r w:rsidR="005E1E49">
        <w:rPr>
          <w:rFonts w:hint="eastAsia"/>
        </w:rPr>
        <w:t>SiGe</w:t>
      </w:r>
      <w:proofErr w:type="spellEnd"/>
      <w:r w:rsidR="005E1E49">
        <w:t xml:space="preserve"> </w:t>
      </w:r>
      <w:proofErr w:type="spellStart"/>
      <w:r w:rsidR="005E1E49">
        <w:rPr>
          <w:rFonts w:hint="eastAsia"/>
        </w:rPr>
        <w:t>BiCMOS</w:t>
      </w:r>
      <w:proofErr w:type="spellEnd"/>
      <w:r w:rsidR="005E1E49">
        <w:rPr>
          <w:rFonts w:hint="eastAsia"/>
        </w:rPr>
        <w:t>工艺的发展，</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工艺的各方面性能在原有</w:t>
      </w:r>
      <w:r w:rsidR="005E1E49">
        <w:rPr>
          <w:rFonts w:hint="eastAsia"/>
        </w:rPr>
        <w:t xml:space="preserve">CMOS </w:t>
      </w:r>
      <w:r w:rsidR="005E1E49">
        <w:rPr>
          <w:rFonts w:hint="eastAsia"/>
        </w:rPr>
        <w:t>工艺的基础上得到了极大地提高，因此该工艺被广泛应用于射频和微波频段。同时相对于</w:t>
      </w:r>
      <w:r w:rsidR="005E1E49">
        <w:rPr>
          <w:rFonts w:hint="eastAsia"/>
        </w:rPr>
        <w:t xml:space="preserve"> III-V</w:t>
      </w:r>
      <w:r w:rsidR="005E1E49">
        <w:rPr>
          <w:rFonts w:hint="eastAsia"/>
        </w:rPr>
        <w:t>族半导体化合物，</w:t>
      </w:r>
      <w:proofErr w:type="spellStart"/>
      <w:r w:rsidR="005E1E49">
        <w:rPr>
          <w:rFonts w:hint="eastAsia"/>
        </w:rPr>
        <w:t>SiGe</w:t>
      </w:r>
      <w:proofErr w:type="spellEnd"/>
      <w:r w:rsidR="005E1E49">
        <w:rPr>
          <w:rFonts w:hint="eastAsia"/>
        </w:rPr>
        <w:t xml:space="preserve"> </w:t>
      </w:r>
      <w:proofErr w:type="spellStart"/>
      <w:r w:rsidR="005E1E49">
        <w:rPr>
          <w:rFonts w:hint="eastAsia"/>
        </w:rPr>
        <w:t>BiCMO</w:t>
      </w:r>
      <w:r w:rsidR="005E1E49">
        <w:t>S</w:t>
      </w:r>
      <w:proofErr w:type="spellEnd"/>
      <w:r w:rsidR="005E1E49">
        <w:rPr>
          <w:rFonts w:hint="eastAsia"/>
        </w:rPr>
        <w:t>工艺集成度高且价格便宜等优点为相控阵系统的商用和民用开辟了道路。</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因此，展基于</w:t>
      </w:r>
      <w:proofErr w:type="spellStart"/>
      <w:r w:rsidR="005E1E49">
        <w:rPr>
          <w:rFonts w:hint="eastAsia"/>
        </w:rPr>
        <w:t>SiGe</w:t>
      </w:r>
      <w:proofErr w:type="spellEnd"/>
      <w:r w:rsidR="005E1E49">
        <w:rPr>
          <w:rFonts w:hint="eastAsia"/>
        </w:rPr>
        <w:t xml:space="preserve"> </w:t>
      </w:r>
      <w:proofErr w:type="spellStart"/>
      <w:r w:rsidR="005E1E49">
        <w:rPr>
          <w:rFonts w:hint="eastAsia"/>
        </w:rPr>
        <w:t>BiCMOS</w:t>
      </w:r>
      <w:proofErr w:type="spellEnd"/>
      <w:r w:rsidR="005E1E49">
        <w:rPr>
          <w:rFonts w:hint="eastAsia"/>
        </w:rPr>
        <w:t>工艺的</w:t>
      </w:r>
      <w:r w:rsidR="005E1E49">
        <w:t>10</w:t>
      </w:r>
      <w:r w:rsidR="005E1E49">
        <w:rPr>
          <w:rFonts w:hint="eastAsia"/>
        </w:rPr>
        <w:t>-</w:t>
      </w:r>
      <w:r w:rsidR="005E1E49">
        <w:t>31</w:t>
      </w:r>
      <w:r w:rsidR="005E1E49">
        <w:rPr>
          <w:rFonts w:hint="eastAsia"/>
        </w:rPr>
        <w:t>GHz</w:t>
      </w:r>
      <w:r w:rsidR="005E1E49">
        <w:rPr>
          <w:rFonts w:hint="eastAsia"/>
        </w:rPr>
        <w:t>的宽带有源移相器的设计与研究具有巨大的学术研究价值与潜在的市场商业价值。</w:t>
      </w:r>
    </w:p>
    <w:p w14:paraId="1783EE09" w14:textId="7C3C94F1" w:rsidR="00AB6EF7" w:rsidRPr="00846E3A" w:rsidRDefault="00AB6EF7" w:rsidP="000D418A">
      <w:pPr>
        <w:ind w:firstLine="520"/>
        <w:sectPr w:rsidR="00AB6EF7" w:rsidRPr="00846E3A" w:rsidSect="00420EFD">
          <w:headerReference w:type="default" r:id="rId16"/>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2" w:name="_Toc96502105"/>
      <w:r w:rsidRPr="00587347">
        <w:rPr>
          <w:rFonts w:hint="eastAsia"/>
        </w:rPr>
        <w:lastRenderedPageBreak/>
        <w:t>国内外在该方向的研究现状及分析</w:t>
      </w:r>
      <w:bookmarkEnd w:id="2"/>
    </w:p>
    <w:p w14:paraId="7DCB6C08" w14:textId="6816F709" w:rsidR="005E1E49" w:rsidRDefault="005E1E49" w:rsidP="005E1E49">
      <w:pPr>
        <w:pStyle w:val="2"/>
      </w:pPr>
      <w:bookmarkStart w:id="3" w:name="_Toc96502106"/>
      <w:r>
        <w:rPr>
          <w:rFonts w:hint="eastAsia"/>
        </w:rPr>
        <w:t>国外研究</w:t>
      </w:r>
      <w:bookmarkEnd w:id="3"/>
      <w:r>
        <w:rPr>
          <w:rFonts w:hint="eastAsia"/>
        </w:rPr>
        <w:t>现状</w:t>
      </w:r>
    </w:p>
    <w:p w14:paraId="12C950B7" w14:textId="1D41272B" w:rsidR="005E1E49" w:rsidRDefault="005E1E49" w:rsidP="00C03785">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40EFADB3" w14:textId="77777777" w:rsidR="00195250" w:rsidRDefault="00C03785" w:rsidP="00195250">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p>
    <w:p w14:paraId="2B834617" w14:textId="00C28186" w:rsidR="00195250" w:rsidRDefault="00C03785" w:rsidP="00195250">
      <w:pPr>
        <w:ind w:firstLine="520"/>
      </w:pPr>
      <w:r>
        <w:rPr>
          <w:rFonts w:hint="eastAsia"/>
        </w:rPr>
        <w:t>1982</w:t>
      </w:r>
      <w:r>
        <w:rPr>
          <w:rFonts w:hint="eastAsia"/>
        </w:rPr>
        <w:t>年，</w:t>
      </w:r>
      <w:r>
        <w:rPr>
          <w:rFonts w:hint="eastAsia"/>
        </w:rPr>
        <w:t xml:space="preserve">Yalcin </w:t>
      </w:r>
      <w:proofErr w:type="spellStart"/>
      <w:r>
        <w:rPr>
          <w:rFonts w:hint="eastAsia"/>
        </w:rPr>
        <w:t>Ayasli</w:t>
      </w:r>
      <w:proofErr w:type="spellEnd"/>
      <w:r>
        <w:rPr>
          <w:rFonts w:hint="eastAsia"/>
        </w:rPr>
        <w:t xml:space="preserve">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p>
    <w:p w14:paraId="7D28BC0A" w14:textId="01942605" w:rsidR="00C03785" w:rsidRDefault="00C03785" w:rsidP="00C03785">
      <w:pPr>
        <w:ind w:firstLine="520"/>
      </w:pP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Pr>
          <w:rFonts w:hint="eastAsia"/>
        </w:rPr>
        <w:t>MMIC</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5B1EF447" w14:textId="77777777" w:rsidR="00195250" w:rsidRDefault="00C03785" w:rsidP="00195250">
      <w:pPr>
        <w:ind w:firstLine="520"/>
      </w:pPr>
      <w:r>
        <w:rPr>
          <w:rFonts w:hint="eastAsia"/>
        </w:rPr>
        <w:t>近年来，随着</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工艺的发展，</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工艺相较于传</w:t>
      </w:r>
      <w:r>
        <w:rPr>
          <w:rFonts w:hint="eastAsia"/>
        </w:rPr>
        <w:lastRenderedPageBreak/>
        <w:t>统</w:t>
      </w:r>
      <w:r>
        <w:rPr>
          <w:rFonts w:hint="eastAsia"/>
        </w:rPr>
        <w:t>III-V</w:t>
      </w:r>
      <w:r>
        <w:rPr>
          <w:rFonts w:hint="eastAsia"/>
        </w:rPr>
        <w:t>族化合物拥有更好的集成度、更小的芯片面积以及更低的成本，并且该工艺对比</w:t>
      </w:r>
      <w:r>
        <w:rPr>
          <w:rFonts w:hint="eastAsia"/>
        </w:rPr>
        <w:t>CMOS</w:t>
      </w:r>
      <w:r>
        <w:rPr>
          <w:rFonts w:hint="eastAsia"/>
        </w:rPr>
        <w:t>工艺又有更好的频率特性以及更高的击穿电压，因此</w:t>
      </w:r>
      <w:r>
        <w:rPr>
          <w:rFonts w:hint="eastAsia"/>
        </w:rPr>
        <w:t xml:space="preserve"> </w:t>
      </w:r>
      <w:proofErr w:type="spellStart"/>
      <w:r>
        <w:rPr>
          <w:rFonts w:hint="eastAsia"/>
        </w:rPr>
        <w:t>SiGe</w:t>
      </w:r>
      <w:proofErr w:type="spellEnd"/>
      <w:r>
        <w:rPr>
          <w:rFonts w:hint="eastAsia"/>
        </w:rPr>
        <w:t xml:space="preserve"> </w:t>
      </w:r>
      <w:proofErr w:type="spellStart"/>
      <w:r>
        <w:rPr>
          <w:rFonts w:hint="eastAsia"/>
        </w:rPr>
        <w:t>BiCMOS</w:t>
      </w:r>
      <w:proofErr w:type="spellEnd"/>
      <w:r>
        <w:rPr>
          <w:rFonts w:hint="eastAsia"/>
        </w:rPr>
        <w:t>工艺成为当下研究射频移相器的主流工艺。</w:t>
      </w:r>
    </w:p>
    <w:p w14:paraId="64226DB0" w14:textId="578E5F2E" w:rsidR="00195250" w:rsidRDefault="00C03785" w:rsidP="00195250">
      <w:pPr>
        <w:ind w:firstLine="520"/>
      </w:pPr>
      <w:r>
        <w:rPr>
          <w:rFonts w:hint="eastAsia"/>
        </w:rPr>
        <w:t>201</w:t>
      </w:r>
      <w:r w:rsidR="00D76BBC">
        <w:t>0</w:t>
      </w:r>
      <w:r>
        <w:rPr>
          <w:rFonts w:hint="eastAsia"/>
        </w:rPr>
        <w:t>年，</w:t>
      </w:r>
      <w:r>
        <w:rPr>
          <w:rFonts w:hint="eastAsia"/>
        </w:rPr>
        <w:t>Kwang-</w:t>
      </w:r>
      <w:proofErr w:type="spellStart"/>
      <w:r>
        <w:rPr>
          <w:rFonts w:hint="eastAsia"/>
        </w:rPr>
        <w:t>JinKohl</w:t>
      </w:r>
      <w:proofErr w:type="spellEnd"/>
      <w:r>
        <w:rPr>
          <w:rFonts w:hint="eastAsia"/>
        </w:rPr>
        <w:t>和</w:t>
      </w:r>
      <w:r>
        <w:rPr>
          <w:rFonts w:hint="eastAsia"/>
        </w:rPr>
        <w:t xml:space="preserve">Gabriel M. </w:t>
      </w:r>
      <w:proofErr w:type="spellStart"/>
      <w:r>
        <w:rPr>
          <w:rFonts w:hint="eastAsia"/>
        </w:rPr>
        <w:t>Rebeiz</w:t>
      </w:r>
      <w:proofErr w:type="spellEnd"/>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p>
    <w:p w14:paraId="1C84C12E" w14:textId="0452990D" w:rsidR="00C03785" w:rsidRDefault="0075505D" w:rsidP="00195250">
      <w:pPr>
        <w:ind w:firstLine="520"/>
      </w:pPr>
      <w:r>
        <w:rPr>
          <w:rFonts w:hint="eastAsia"/>
        </w:rPr>
        <w:t>2015</w:t>
      </w:r>
      <w:r>
        <w:rPr>
          <w:rFonts w:hint="eastAsia"/>
        </w:rPr>
        <w:t>年</w:t>
      </w:r>
      <w:r w:rsidR="007D756F">
        <w:rPr>
          <w:rFonts w:hint="eastAsia"/>
        </w:rPr>
        <w:t>，</w:t>
      </w:r>
      <w:r w:rsidR="00C70D02">
        <w:rPr>
          <w:rFonts w:ascii="Segoe UI" w:hAnsi="Segoe UI" w:cs="Segoe UI"/>
          <w:sz w:val="23"/>
          <w:szCs w:val="23"/>
          <w:shd w:val="clear" w:color="auto" w:fill="FFFFFF"/>
        </w:rPr>
        <w:t>佐治亚理工学院</w:t>
      </w:r>
      <w:r>
        <w:rPr>
          <w:rFonts w:hint="eastAsia"/>
        </w:rPr>
        <w:t>T.W.L.</w:t>
      </w:r>
      <w:r>
        <w:rPr>
          <w:rFonts w:hint="eastAsia"/>
        </w:rPr>
        <w:t>等人提出基于</w:t>
      </w:r>
      <w:r>
        <w:rPr>
          <w:rFonts w:hint="eastAsia"/>
        </w:rPr>
        <w:t>65nm CMOS</w:t>
      </w:r>
      <w:r>
        <w:rPr>
          <w:rFonts w:hint="eastAsia"/>
        </w:rPr>
        <w:t>工艺的工作带宽为</w:t>
      </w:r>
      <w:r>
        <w:rPr>
          <w:rFonts w:hint="eastAsia"/>
        </w:rPr>
        <w:t xml:space="preserve">2-24GHz </w:t>
      </w:r>
      <w:r>
        <w:rPr>
          <w:rFonts w:hint="eastAsia"/>
        </w:rPr>
        <w:t>矢量合成型有源移相器设计</w:t>
      </w:r>
      <w:r w:rsidRPr="0075505D">
        <w:rPr>
          <w:rFonts w:hint="eastAsia"/>
          <w:vertAlign w:val="superscript"/>
        </w:rPr>
        <w:t>[</w:t>
      </w:r>
      <w:r w:rsidRPr="0075505D">
        <w:rPr>
          <w:vertAlign w:val="superscript"/>
        </w:rPr>
        <w:t>10</w:t>
      </w:r>
      <w:r w:rsidRPr="0075505D">
        <w:rPr>
          <w:rFonts w:hint="eastAsia"/>
          <w:vertAlign w:val="superscript"/>
        </w:rPr>
        <w:t>]</w:t>
      </w:r>
      <w:r>
        <w:rPr>
          <w:rFonts w:hint="eastAsia"/>
        </w:rPr>
        <w:t>，全频带范围内增益误差小于</w:t>
      </w:r>
      <w:r>
        <w:rPr>
          <w:rFonts w:hint="eastAsia"/>
        </w:rPr>
        <w:t>1.5dB</w:t>
      </w:r>
      <w:r>
        <w:rPr>
          <w:rFonts w:hint="eastAsia"/>
        </w:rPr>
        <w:t>，相位误差小于</w:t>
      </w:r>
      <w:r>
        <w:rPr>
          <w:rFonts w:hint="eastAsia"/>
        </w:rPr>
        <w:t>1.22</w:t>
      </w:r>
      <m:oMath>
        <m:r>
          <w:rPr>
            <w:rFonts w:ascii="Cambria Math" w:hAnsi="Cambria Math"/>
          </w:rPr>
          <m:t>°</m:t>
        </m:r>
      </m:oMath>
      <w:r>
        <w:rPr>
          <w:rFonts w:hint="eastAsia"/>
        </w:rPr>
        <w:t>，芯片尺寸</w:t>
      </w:r>
      <w:r>
        <w:rPr>
          <w:rFonts w:hint="eastAsia"/>
        </w:rPr>
        <w:t>1.2</w:t>
      </w:r>
      <w:r>
        <w:rPr>
          <w:rFonts w:hint="eastAsia"/>
        </w:rPr>
        <w:t>×</w:t>
      </w:r>
      <w:r>
        <w:rPr>
          <w:rFonts w:hint="eastAsia"/>
        </w:rPr>
        <w:t>1.8mm</w:t>
      </w:r>
      <w:r w:rsidRPr="0075505D">
        <w:rPr>
          <w:rFonts w:hint="eastAsia"/>
          <w:vertAlign w:val="superscript"/>
        </w:rPr>
        <w:t>2</w:t>
      </w:r>
      <w:r>
        <w:rPr>
          <w:rFonts w:hint="eastAsia"/>
        </w:rPr>
        <w:t>，该论文提出一种新型基于折叠正交耦合器的三级多相网络作为正交信号发生器，此结构插入损耗小于</w:t>
      </w:r>
      <w:r>
        <w:rPr>
          <w:rFonts w:hint="eastAsia"/>
        </w:rPr>
        <w:t>2dB</w:t>
      </w:r>
      <w:r>
        <w:rPr>
          <w:rFonts w:hint="eastAsia"/>
        </w:rPr>
        <w:t>。</w:t>
      </w:r>
    </w:p>
    <w:p w14:paraId="2C90F238" w14:textId="6C789F5D" w:rsidR="00195250" w:rsidRDefault="00195250" w:rsidP="00195250">
      <w:pPr>
        <w:ind w:firstLine="520"/>
        <w:rPr>
          <w:rStyle w:val="afffa"/>
          <w:b w:val="0"/>
          <w:bCs w:val="0"/>
        </w:rPr>
      </w:pPr>
      <w:r>
        <w:rPr>
          <w:rFonts w:hint="eastAsia"/>
        </w:rPr>
        <w:t>2</w:t>
      </w:r>
      <w:r>
        <w:t>023</w:t>
      </w:r>
      <w:r>
        <w:rPr>
          <w:rFonts w:hint="eastAsia"/>
        </w:rPr>
        <w:t>年，</w:t>
      </w:r>
      <w:r>
        <w:t>韩国科学技术院</w:t>
      </w:r>
      <w:r>
        <w:t xml:space="preserve"> (KAIST)</w:t>
      </w:r>
      <w:r>
        <w:rPr>
          <w:rFonts w:hint="eastAsia"/>
        </w:rPr>
        <w:t>的</w:t>
      </w:r>
      <w:r>
        <w:t>Geon-Ho Park</w:t>
      </w:r>
      <w:r>
        <w:rPr>
          <w:rFonts w:hint="eastAsia"/>
        </w:rPr>
        <w:t>等人基于</w:t>
      </w:r>
      <w:r w:rsidRPr="00195250">
        <w:rPr>
          <w:rStyle w:val="afffa"/>
          <w:b w:val="0"/>
          <w:bCs w:val="0"/>
        </w:rPr>
        <w:t>65nm CMOS</w:t>
      </w:r>
      <w:r>
        <w:rPr>
          <w:rStyle w:val="afffa"/>
          <w:rFonts w:hint="eastAsia"/>
          <w:b w:val="0"/>
          <w:bCs w:val="0"/>
        </w:rPr>
        <w:t>工艺设计了一款工作</w:t>
      </w:r>
      <w:r w:rsidRPr="00195250">
        <w:rPr>
          <w:rStyle w:val="afffa"/>
          <w:rFonts w:hint="eastAsia"/>
          <w:b w:val="0"/>
          <w:bCs w:val="0"/>
        </w:rPr>
        <w:t>于</w:t>
      </w:r>
      <w:r w:rsidRPr="00195250">
        <w:rPr>
          <w:rStyle w:val="afffa"/>
          <w:b w:val="0"/>
          <w:bCs w:val="0"/>
        </w:rPr>
        <w:t>57–67 GHz</w:t>
      </w:r>
      <w:r w:rsidRPr="00195250">
        <w:rPr>
          <w:b/>
          <w:bCs/>
        </w:rPr>
        <w:t xml:space="preserve"> </w:t>
      </w:r>
      <w:r w:rsidRPr="00195250">
        <w:t>毫</w:t>
      </w:r>
      <w:r>
        <w:t>米波频段</w:t>
      </w:r>
      <w:r>
        <w:rPr>
          <w:rFonts w:hint="eastAsia"/>
        </w:rPr>
        <w:t>的</w:t>
      </w:r>
      <w:r>
        <w:t>7</w:t>
      </w:r>
      <w:r>
        <w:t>位矢量</w:t>
      </w:r>
      <w:r>
        <w:rPr>
          <w:rFonts w:hint="eastAsia"/>
        </w:rPr>
        <w:t>合成型有源</w:t>
      </w:r>
      <w:r>
        <w:t>移相器</w:t>
      </w:r>
      <w:r w:rsidRPr="00195250">
        <w:rPr>
          <w:rFonts w:hint="eastAsia"/>
          <w:vertAlign w:val="superscript"/>
        </w:rPr>
        <w:t>[</w:t>
      </w:r>
      <w:r w:rsidRPr="00195250">
        <w:rPr>
          <w:vertAlign w:val="superscript"/>
        </w:rPr>
        <w:t>20]</w:t>
      </w:r>
      <w:r>
        <w:rPr>
          <w:rFonts w:hint="eastAsia"/>
        </w:rPr>
        <w:t>，</w:t>
      </w:r>
      <w:r w:rsidR="00701AF2">
        <w:t>提出了一种新的</w:t>
      </w:r>
      <w:r w:rsidR="00701AF2" w:rsidRPr="00701AF2">
        <w:rPr>
          <w:rStyle w:val="afffa"/>
          <w:b w:val="0"/>
          <w:bCs w:val="0"/>
        </w:rPr>
        <w:t>X</w:t>
      </w:r>
      <w:r w:rsidR="00701AF2" w:rsidRPr="00701AF2">
        <w:rPr>
          <w:rStyle w:val="afffa"/>
          <w:b w:val="0"/>
          <w:bCs w:val="0"/>
        </w:rPr>
        <w:t>型衰减器</w:t>
      </w:r>
      <w:r w:rsidR="00701AF2">
        <w:t>，采用</w:t>
      </w:r>
      <w:r w:rsidR="00701AF2" w:rsidRPr="00701AF2">
        <w:rPr>
          <w:rStyle w:val="afffa"/>
          <w:b w:val="0"/>
          <w:bCs w:val="0"/>
        </w:rPr>
        <w:t>互补电压控制</w:t>
      </w:r>
      <w:r w:rsidR="00701AF2">
        <w:t>机制，通过调节</w:t>
      </w:r>
      <w:r w:rsidR="00701AF2">
        <w:t>I/Q</w:t>
      </w:r>
      <w:r w:rsidR="00701AF2">
        <w:t>信号的增益实现高精度矢量调制。</w:t>
      </w:r>
      <w:r w:rsidR="00701AF2">
        <w:rPr>
          <w:rFonts w:hint="eastAsia"/>
        </w:rPr>
        <w:t>同时</w:t>
      </w:r>
      <w:r w:rsidR="00701AF2">
        <w:t>使用变压器耦合结构生成</w:t>
      </w:r>
      <w:r w:rsidR="00701AF2">
        <w:t>I/Q</w:t>
      </w:r>
      <w:r w:rsidR="00701AF2">
        <w:t>信号，相比传统多相滤波器减少损耗</w:t>
      </w:r>
      <w:r w:rsidR="00701AF2">
        <w:rPr>
          <w:rFonts w:hint="eastAsia"/>
        </w:rPr>
        <w:t>。最终实现了在全频段范围内相位误差</w:t>
      </w:r>
      <w:r w:rsidR="00701AF2">
        <w:rPr>
          <w:rFonts w:hint="eastAsia"/>
        </w:rPr>
        <w:t>R</w:t>
      </w:r>
      <w:r w:rsidR="00701AF2">
        <w:t>MS</w:t>
      </w:r>
      <w:r w:rsidR="00701AF2">
        <w:rPr>
          <w:rFonts w:hint="eastAsia"/>
        </w:rPr>
        <w:t>和幅度误差</w:t>
      </w:r>
      <w:r w:rsidR="00701AF2">
        <w:rPr>
          <w:rFonts w:hint="eastAsia"/>
        </w:rPr>
        <w:t>R</w:t>
      </w:r>
      <w:r w:rsidR="00701AF2">
        <w:t>MS</w:t>
      </w:r>
      <w:r w:rsidR="00701AF2">
        <w:rPr>
          <w:rFonts w:hint="eastAsia"/>
        </w:rPr>
        <w:t>值分别小于</w:t>
      </w:r>
      <w:r w:rsidR="00701AF2">
        <w:t>0.83°</w:t>
      </w:r>
      <w:r w:rsidR="00701AF2">
        <w:rPr>
          <w:rFonts w:hint="eastAsia"/>
        </w:rPr>
        <w:t>和</w:t>
      </w:r>
      <w:r w:rsidR="00701AF2">
        <w:t>0.55 dB</w:t>
      </w:r>
      <w:r w:rsidR="00701AF2">
        <w:rPr>
          <w:rFonts w:hint="eastAsia"/>
        </w:rPr>
        <w:t>，</w:t>
      </w:r>
      <w:r w:rsidR="00701AF2">
        <w:t>插入损耗</w:t>
      </w:r>
      <w:r w:rsidR="00701AF2">
        <w:t xml:space="preserve"> (IL)</w:t>
      </w:r>
      <w:r w:rsidR="00701AF2" w:rsidRPr="00701AF2">
        <w:t xml:space="preserve"> </w:t>
      </w:r>
      <w:r w:rsidR="00701AF2">
        <w:t>平均</w:t>
      </w:r>
      <w:r w:rsidR="00701AF2" w:rsidRPr="00701AF2">
        <w:rPr>
          <w:rStyle w:val="afffa"/>
          <w:b w:val="0"/>
          <w:bCs w:val="0"/>
        </w:rPr>
        <w:t>14 dB</w:t>
      </w:r>
      <w:r w:rsidR="00701AF2">
        <w:rPr>
          <w:rStyle w:val="afffa"/>
          <w:rFonts w:hint="eastAsia"/>
          <w:b w:val="0"/>
          <w:bCs w:val="0"/>
        </w:rPr>
        <w:t>，</w:t>
      </w:r>
      <w:r w:rsidR="00701AF2">
        <w:t>增益控制范围</w:t>
      </w:r>
      <w:r w:rsidR="00701AF2">
        <w:rPr>
          <w:rFonts w:hint="eastAsia"/>
        </w:rPr>
        <w:t>为</w:t>
      </w:r>
      <w:r w:rsidR="00701AF2" w:rsidRPr="00701AF2">
        <w:rPr>
          <w:rStyle w:val="afffa"/>
          <w:b w:val="0"/>
          <w:bCs w:val="0"/>
        </w:rPr>
        <w:t>37 dB</w:t>
      </w:r>
      <w:r w:rsidR="00701AF2">
        <w:rPr>
          <w:rStyle w:val="afffa"/>
          <w:rFonts w:hint="eastAsia"/>
          <w:b w:val="0"/>
          <w:bCs w:val="0"/>
        </w:rPr>
        <w:t>，芯片核心面积为</w:t>
      </w:r>
      <w:r w:rsidR="00701AF2">
        <w:rPr>
          <w:rStyle w:val="afffa"/>
          <w:rFonts w:hint="eastAsia"/>
          <w:b w:val="0"/>
          <w:bCs w:val="0"/>
        </w:rPr>
        <w:t>0</w:t>
      </w:r>
      <w:r w:rsidR="00701AF2">
        <w:rPr>
          <w:rStyle w:val="afffa"/>
          <w:b w:val="0"/>
          <w:bCs w:val="0"/>
        </w:rPr>
        <w:t>.24</w:t>
      </w:r>
      <w:r w:rsidR="00701AF2">
        <w:rPr>
          <w:rStyle w:val="afffa"/>
          <w:rFonts w:hint="eastAsia"/>
          <w:b w:val="0"/>
          <w:bCs w:val="0"/>
        </w:rPr>
        <w:t>mm</w:t>
      </w:r>
      <w:r w:rsidR="00701AF2">
        <w:rPr>
          <w:rStyle w:val="afffa"/>
          <w:b w:val="0"/>
          <w:bCs w:val="0"/>
          <w:vertAlign w:val="superscript"/>
        </w:rPr>
        <w:t>2</w:t>
      </w:r>
      <w:r w:rsidR="00701AF2">
        <w:rPr>
          <w:rStyle w:val="afffa"/>
          <w:rFonts w:hint="eastAsia"/>
          <w:b w:val="0"/>
          <w:bCs w:val="0"/>
        </w:rPr>
        <w:t>。</w:t>
      </w:r>
    </w:p>
    <w:p w14:paraId="6A86B442" w14:textId="370FA317" w:rsidR="00D76BBC" w:rsidRDefault="00D76BBC" w:rsidP="00D76BBC">
      <w:pPr>
        <w:ind w:firstLineChars="76" w:firstLine="182"/>
        <w:jc w:val="center"/>
        <w:rPr>
          <w:rStyle w:val="afffa"/>
          <w:b w:val="0"/>
          <w:bCs w:val="0"/>
        </w:rPr>
      </w:pPr>
      <w:r w:rsidRPr="004D4719">
        <w:rPr>
          <w:rStyle w:val="aff7"/>
          <w:rFonts w:hint="eastAsia"/>
        </w:rPr>
        <w:t>表</w:t>
      </w:r>
      <w:r>
        <w:rPr>
          <w:rStyle w:val="aff7"/>
        </w:rPr>
        <w:t>2</w:t>
      </w:r>
      <w:r w:rsidRPr="004D4719">
        <w:rPr>
          <w:rStyle w:val="aff7"/>
        </w:rPr>
        <w:noBreakHyphen/>
      </w:r>
      <w:r>
        <w:rPr>
          <w:rStyle w:val="aff7"/>
        </w:rPr>
        <w:t>1</w:t>
      </w:r>
      <w:r>
        <w:rPr>
          <w:rStyle w:val="aff7"/>
          <w:rFonts w:hint="eastAsia"/>
        </w:rPr>
        <w:t xml:space="preserve">　国外移相器对比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BE0E85" w:rsidRPr="00650C22" w14:paraId="4F26F9C1" w14:textId="77777777" w:rsidTr="00BE0E85">
        <w:trPr>
          <w:jc w:val="center"/>
        </w:trPr>
        <w:tc>
          <w:tcPr>
            <w:tcW w:w="709" w:type="dxa"/>
            <w:tcBorders>
              <w:top w:val="single" w:sz="12" w:space="0" w:color="auto"/>
              <w:left w:val="nil"/>
              <w:bottom w:val="single" w:sz="4" w:space="0" w:color="auto"/>
              <w:right w:val="nil"/>
            </w:tcBorders>
            <w:shd w:val="clear" w:color="auto" w:fill="FFFFFF"/>
          </w:tcPr>
          <w:p w14:paraId="0736959F" w14:textId="77777777" w:rsidR="00D76BBC" w:rsidRPr="004D4719" w:rsidRDefault="00D76BBC"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541696C7" w14:textId="77777777" w:rsidR="00D76BBC" w:rsidRPr="004D4719" w:rsidRDefault="00D76BBC"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01A33BF8" w14:textId="77777777" w:rsidR="00D76BBC" w:rsidRPr="004D4719" w:rsidRDefault="00D76BBC" w:rsidP="002D3570">
            <w:pPr>
              <w:pStyle w:val="aff8"/>
            </w:pPr>
            <w:r w:rsidRPr="005B27FB">
              <w:rPr>
                <w:rFonts w:hint="eastAsia"/>
              </w:rPr>
              <w:t>工艺</w:t>
            </w:r>
            <w:r>
              <w:rPr>
                <w:rFonts w:hint="eastAsia"/>
              </w:rPr>
              <w:t>(</w:t>
            </w:r>
            <w:r>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6E404D3E" w14:textId="77777777" w:rsidR="00D76BBC" w:rsidRPr="004D4719" w:rsidRDefault="00D76BBC"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33E02D8D" w14:textId="77777777" w:rsidR="00D76BBC" w:rsidRPr="004D4719" w:rsidRDefault="00D76BBC"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A403A23" w14:textId="77777777" w:rsidR="00D76BBC" w:rsidRPr="004D4719" w:rsidRDefault="00D76BBC"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4D03283B" w14:textId="77777777" w:rsidR="00D76BBC" w:rsidRPr="004D4719" w:rsidRDefault="00D76BBC" w:rsidP="002D3570">
            <w:pPr>
              <w:pStyle w:val="aff8"/>
            </w:pPr>
            <w:r>
              <w:rPr>
                <w:rFonts w:hint="eastAsia"/>
              </w:rPr>
              <w:t>相移误差</w:t>
            </w:r>
            <w:r>
              <w:rPr>
                <w:rFonts w:hint="eastAsia"/>
              </w:rPr>
              <w:t>(R</w:t>
            </w:r>
            <w:r>
              <w:t>MS)/</w:t>
            </w:r>
            <w:r>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0D2B3F45" w14:textId="77777777" w:rsidR="00D76BBC" w:rsidRPr="004D4719" w:rsidRDefault="00D76BBC" w:rsidP="002D3570">
            <w:pPr>
              <w:pStyle w:val="aff8"/>
            </w:pPr>
            <w:r>
              <w:rPr>
                <w:rFonts w:hint="eastAsia"/>
              </w:rPr>
              <w:t>增益误差</w:t>
            </w:r>
            <w:r>
              <w:t>(</w:t>
            </w:r>
            <w:r>
              <w:rPr>
                <w:rFonts w:hint="eastAsia"/>
              </w:rPr>
              <w:t>R</w:t>
            </w:r>
            <w:r>
              <w:t>MS)/dB</w:t>
            </w:r>
          </w:p>
        </w:tc>
      </w:tr>
      <w:tr w:rsidR="00D76BBC" w:rsidRPr="00650C22" w14:paraId="16570B0B" w14:textId="77777777" w:rsidTr="00BE0E85">
        <w:trPr>
          <w:jc w:val="center"/>
        </w:trPr>
        <w:tc>
          <w:tcPr>
            <w:tcW w:w="851" w:type="dxa"/>
            <w:gridSpan w:val="2"/>
            <w:tcBorders>
              <w:top w:val="single" w:sz="4" w:space="0" w:color="auto"/>
              <w:left w:val="nil"/>
              <w:bottom w:val="nil"/>
              <w:right w:val="nil"/>
            </w:tcBorders>
            <w:shd w:val="clear" w:color="auto" w:fill="FFFFFF"/>
          </w:tcPr>
          <w:p w14:paraId="25484A17" w14:textId="55CA1C44" w:rsidR="00D76BBC" w:rsidRPr="00203AEB" w:rsidRDefault="00D76BBC" w:rsidP="002D3570">
            <w:pPr>
              <w:pStyle w:val="aff8"/>
            </w:pPr>
            <w:r>
              <w:rPr>
                <w:rFonts w:hint="eastAsia"/>
              </w:rPr>
              <w:t>1982</w:t>
            </w:r>
          </w:p>
        </w:tc>
        <w:tc>
          <w:tcPr>
            <w:tcW w:w="1417" w:type="dxa"/>
            <w:tcBorders>
              <w:top w:val="single" w:sz="4" w:space="0" w:color="auto"/>
              <w:left w:val="nil"/>
              <w:bottom w:val="nil"/>
              <w:right w:val="nil"/>
            </w:tcBorders>
            <w:shd w:val="clear" w:color="auto" w:fill="FFFFFF"/>
          </w:tcPr>
          <w:p w14:paraId="614F1A30" w14:textId="6B5F25B1" w:rsidR="00D76BBC" w:rsidRPr="00203AEB" w:rsidRDefault="00D76BBC" w:rsidP="002D3570">
            <w:pPr>
              <w:pStyle w:val="aff8"/>
            </w:pPr>
            <w:r w:rsidRPr="00D76BBC">
              <w:rPr>
                <w:rFonts w:hint="eastAsia"/>
              </w:rPr>
              <w:t xml:space="preserve">Raytheon </w:t>
            </w:r>
            <w:r w:rsidRPr="00D76BBC">
              <w:rPr>
                <w:rFonts w:hint="eastAsia"/>
              </w:rPr>
              <w:t>公司研究部</w:t>
            </w:r>
          </w:p>
        </w:tc>
        <w:tc>
          <w:tcPr>
            <w:tcW w:w="993" w:type="dxa"/>
            <w:tcBorders>
              <w:top w:val="single" w:sz="4" w:space="0" w:color="auto"/>
              <w:left w:val="nil"/>
              <w:bottom w:val="nil"/>
              <w:right w:val="nil"/>
            </w:tcBorders>
            <w:shd w:val="clear" w:color="auto" w:fill="FFFFFF"/>
          </w:tcPr>
          <w:p w14:paraId="32AC885E" w14:textId="3169E1B4" w:rsidR="00D76BBC" w:rsidRPr="00203AEB" w:rsidRDefault="00D76BBC" w:rsidP="002D3570">
            <w:pPr>
              <w:pStyle w:val="aff8"/>
            </w:pPr>
            <w:r>
              <w:rPr>
                <w:rFonts w:hint="eastAsia"/>
              </w:rPr>
              <w:t>GaAs</w:t>
            </w:r>
          </w:p>
        </w:tc>
        <w:tc>
          <w:tcPr>
            <w:tcW w:w="992" w:type="dxa"/>
            <w:tcBorders>
              <w:top w:val="single" w:sz="4" w:space="0" w:color="auto"/>
              <w:left w:val="nil"/>
              <w:bottom w:val="nil"/>
              <w:right w:val="nil"/>
            </w:tcBorders>
            <w:shd w:val="clear" w:color="auto" w:fill="FFFFFF"/>
          </w:tcPr>
          <w:p w14:paraId="1FF84B54" w14:textId="37A112B0" w:rsidR="00D76BBC" w:rsidRPr="00203AEB" w:rsidRDefault="00D76BBC" w:rsidP="002D3570">
            <w:pPr>
              <w:pStyle w:val="aff8"/>
            </w:pPr>
            <w:r>
              <w:t>X-</w:t>
            </w:r>
            <w:r>
              <w:rPr>
                <w:rFonts w:hint="eastAsia"/>
              </w:rPr>
              <w:t>band</w:t>
            </w:r>
          </w:p>
        </w:tc>
        <w:tc>
          <w:tcPr>
            <w:tcW w:w="992" w:type="dxa"/>
            <w:gridSpan w:val="2"/>
            <w:tcBorders>
              <w:top w:val="single" w:sz="4" w:space="0" w:color="auto"/>
              <w:left w:val="nil"/>
              <w:bottom w:val="nil"/>
              <w:right w:val="nil"/>
            </w:tcBorders>
            <w:shd w:val="clear" w:color="auto" w:fill="FFFFFF"/>
          </w:tcPr>
          <w:p w14:paraId="136E8C71" w14:textId="1D1297F4" w:rsidR="00D76BBC" w:rsidRPr="00203AEB" w:rsidRDefault="00D76BBC" w:rsidP="002D3570">
            <w:pPr>
              <w:pStyle w:val="aff8"/>
            </w:pPr>
            <w:r>
              <w:rPr>
                <w:rFonts w:hint="eastAsia"/>
              </w:rPr>
              <w:t>开关型</w:t>
            </w:r>
          </w:p>
        </w:tc>
        <w:tc>
          <w:tcPr>
            <w:tcW w:w="992" w:type="dxa"/>
            <w:tcBorders>
              <w:top w:val="single" w:sz="4" w:space="0" w:color="auto"/>
              <w:left w:val="nil"/>
              <w:bottom w:val="nil"/>
              <w:right w:val="nil"/>
            </w:tcBorders>
            <w:shd w:val="clear" w:color="auto" w:fill="FFFFFF"/>
          </w:tcPr>
          <w:p w14:paraId="130E8400" w14:textId="35999215" w:rsidR="00D76BBC" w:rsidRPr="00203AEB" w:rsidRDefault="00D76BBC" w:rsidP="002D3570">
            <w:pPr>
              <w:pStyle w:val="aff8"/>
            </w:pPr>
            <w:r>
              <w:rPr>
                <w:rFonts w:hint="eastAsia"/>
              </w:rPr>
              <w:t>4</w:t>
            </w:r>
          </w:p>
        </w:tc>
        <w:tc>
          <w:tcPr>
            <w:tcW w:w="1276" w:type="dxa"/>
            <w:tcBorders>
              <w:top w:val="single" w:sz="4" w:space="0" w:color="auto"/>
              <w:left w:val="nil"/>
              <w:bottom w:val="nil"/>
              <w:right w:val="nil"/>
            </w:tcBorders>
            <w:shd w:val="clear" w:color="auto" w:fill="FFFFFF"/>
          </w:tcPr>
          <w:p w14:paraId="2EEAA946" w14:textId="02565CBF" w:rsidR="00D76BBC" w:rsidRPr="00203AEB" w:rsidRDefault="00D76BBC" w:rsidP="002D3570">
            <w:pPr>
              <w:pStyle w:val="aff8"/>
            </w:pPr>
            <w:r>
              <w:t>-</w:t>
            </w:r>
          </w:p>
        </w:tc>
        <w:tc>
          <w:tcPr>
            <w:tcW w:w="1418" w:type="dxa"/>
            <w:tcBorders>
              <w:top w:val="single" w:sz="4" w:space="0" w:color="auto"/>
              <w:left w:val="nil"/>
              <w:bottom w:val="nil"/>
              <w:right w:val="nil"/>
            </w:tcBorders>
            <w:shd w:val="clear" w:color="auto" w:fill="FFFFFF"/>
          </w:tcPr>
          <w:p w14:paraId="7B6CC1E3" w14:textId="599AD8FD" w:rsidR="00D76BBC" w:rsidRPr="00203AEB" w:rsidRDefault="00D76BBC" w:rsidP="002D3570">
            <w:pPr>
              <w:pStyle w:val="aff8"/>
            </w:pPr>
            <w:r>
              <w:t>-</w:t>
            </w:r>
          </w:p>
        </w:tc>
      </w:tr>
      <w:tr w:rsidR="00847AAE" w:rsidRPr="00650C22" w14:paraId="05D5A1F7" w14:textId="77777777" w:rsidTr="00BE0E85">
        <w:trPr>
          <w:jc w:val="center"/>
        </w:trPr>
        <w:tc>
          <w:tcPr>
            <w:tcW w:w="851" w:type="dxa"/>
            <w:gridSpan w:val="2"/>
            <w:tcBorders>
              <w:top w:val="nil"/>
              <w:left w:val="nil"/>
              <w:bottom w:val="nil"/>
              <w:right w:val="nil"/>
            </w:tcBorders>
            <w:shd w:val="clear" w:color="auto" w:fill="FFFFFF"/>
          </w:tcPr>
          <w:p w14:paraId="20C674CD" w14:textId="4096C42D" w:rsidR="00847AAE" w:rsidRDefault="00847AAE" w:rsidP="00847AAE">
            <w:pPr>
              <w:pStyle w:val="aff8"/>
            </w:pPr>
            <w:r>
              <w:rPr>
                <w:rFonts w:hint="eastAsia"/>
              </w:rPr>
              <w:t>2</w:t>
            </w:r>
            <w:r>
              <w:t>000</w:t>
            </w:r>
          </w:p>
        </w:tc>
        <w:tc>
          <w:tcPr>
            <w:tcW w:w="1417" w:type="dxa"/>
            <w:tcBorders>
              <w:top w:val="nil"/>
              <w:left w:val="nil"/>
              <w:bottom w:val="nil"/>
              <w:right w:val="nil"/>
            </w:tcBorders>
            <w:shd w:val="clear" w:color="auto" w:fill="FFFFFF"/>
          </w:tcPr>
          <w:p w14:paraId="787BA0E1" w14:textId="74A878E7" w:rsidR="00847AAE" w:rsidRPr="00D76BBC" w:rsidRDefault="00847AAE" w:rsidP="00847AAE">
            <w:pPr>
              <w:pStyle w:val="aff8"/>
            </w:pPr>
            <w:proofErr w:type="spellStart"/>
            <w:r>
              <w:t>TriQuint</w:t>
            </w:r>
            <w:proofErr w:type="spellEnd"/>
            <w:r>
              <w:rPr>
                <w:rFonts w:hint="eastAsia"/>
              </w:rPr>
              <w:t>半导体</w:t>
            </w:r>
          </w:p>
        </w:tc>
        <w:tc>
          <w:tcPr>
            <w:tcW w:w="993" w:type="dxa"/>
            <w:tcBorders>
              <w:top w:val="nil"/>
              <w:left w:val="nil"/>
              <w:bottom w:val="nil"/>
              <w:right w:val="nil"/>
            </w:tcBorders>
            <w:shd w:val="clear" w:color="auto" w:fill="FFFFFF"/>
          </w:tcPr>
          <w:p w14:paraId="39D7D1B9" w14:textId="6F29CF29" w:rsidR="00847AAE" w:rsidRDefault="00847AAE" w:rsidP="00847AAE">
            <w:pPr>
              <w:pStyle w:val="aff8"/>
            </w:pPr>
            <w:r>
              <w:rPr>
                <w:rFonts w:hint="eastAsia"/>
              </w:rPr>
              <w:t>PHEMT</w:t>
            </w:r>
          </w:p>
        </w:tc>
        <w:tc>
          <w:tcPr>
            <w:tcW w:w="992" w:type="dxa"/>
            <w:tcBorders>
              <w:top w:val="nil"/>
              <w:left w:val="nil"/>
              <w:bottom w:val="nil"/>
              <w:right w:val="nil"/>
            </w:tcBorders>
            <w:shd w:val="clear" w:color="auto" w:fill="FFFFFF"/>
          </w:tcPr>
          <w:p w14:paraId="279574F5" w14:textId="0C6B109F" w:rsidR="00847AAE" w:rsidRDefault="00847AAE" w:rsidP="00847AAE">
            <w:pPr>
              <w:pStyle w:val="aff8"/>
            </w:pPr>
            <w:r>
              <w:t>17-21</w:t>
            </w:r>
          </w:p>
        </w:tc>
        <w:tc>
          <w:tcPr>
            <w:tcW w:w="992" w:type="dxa"/>
            <w:gridSpan w:val="2"/>
            <w:tcBorders>
              <w:top w:val="nil"/>
              <w:left w:val="nil"/>
              <w:bottom w:val="nil"/>
              <w:right w:val="nil"/>
            </w:tcBorders>
            <w:shd w:val="clear" w:color="auto" w:fill="FFFFFF"/>
          </w:tcPr>
          <w:p w14:paraId="2BB4B12C" w14:textId="03E1E279" w:rsidR="00847AAE" w:rsidRDefault="00847AAE" w:rsidP="00847AAE">
            <w:pPr>
              <w:pStyle w:val="aff8"/>
            </w:pPr>
            <w:r>
              <w:rPr>
                <w:rFonts w:hint="eastAsia"/>
              </w:rPr>
              <w:t>开关型</w:t>
            </w:r>
          </w:p>
        </w:tc>
        <w:tc>
          <w:tcPr>
            <w:tcW w:w="992" w:type="dxa"/>
            <w:tcBorders>
              <w:top w:val="nil"/>
              <w:left w:val="nil"/>
              <w:bottom w:val="nil"/>
              <w:right w:val="nil"/>
            </w:tcBorders>
            <w:shd w:val="clear" w:color="auto" w:fill="FFFFFF"/>
          </w:tcPr>
          <w:p w14:paraId="4DFDBA7A" w14:textId="0BB9EE03" w:rsidR="00847AAE" w:rsidRDefault="00847AAE" w:rsidP="00847AAE">
            <w:pPr>
              <w:pStyle w:val="aff8"/>
            </w:pPr>
            <w:r>
              <w:rPr>
                <w:rFonts w:hint="eastAsia"/>
              </w:rPr>
              <w:t>5</w:t>
            </w:r>
          </w:p>
        </w:tc>
        <w:tc>
          <w:tcPr>
            <w:tcW w:w="1276" w:type="dxa"/>
            <w:tcBorders>
              <w:top w:val="nil"/>
              <w:left w:val="nil"/>
              <w:bottom w:val="nil"/>
              <w:right w:val="nil"/>
            </w:tcBorders>
            <w:shd w:val="clear" w:color="auto" w:fill="FFFFFF"/>
          </w:tcPr>
          <w:p w14:paraId="19E7BDD4" w14:textId="6886E46B" w:rsidR="00847AAE" w:rsidRDefault="00BE0E85" w:rsidP="00847AAE">
            <w:pPr>
              <w:pStyle w:val="aff8"/>
            </w:pPr>
            <w:r>
              <w:rPr>
                <w:rFonts w:hint="eastAsia"/>
              </w:rPr>
              <w:t>&lt;1</w:t>
            </w:r>
            <w:r>
              <w:t>.2</w:t>
            </w:r>
          </w:p>
        </w:tc>
        <w:tc>
          <w:tcPr>
            <w:tcW w:w="1418" w:type="dxa"/>
            <w:tcBorders>
              <w:top w:val="nil"/>
              <w:left w:val="nil"/>
              <w:bottom w:val="nil"/>
              <w:right w:val="nil"/>
            </w:tcBorders>
            <w:shd w:val="clear" w:color="auto" w:fill="FFFFFF"/>
          </w:tcPr>
          <w:p w14:paraId="6A6A29E2" w14:textId="04C0CB0D" w:rsidR="00847AAE" w:rsidRDefault="00BE0E85" w:rsidP="00847AAE">
            <w:pPr>
              <w:pStyle w:val="aff8"/>
            </w:pPr>
            <w:r>
              <w:t>&lt;</w:t>
            </w:r>
            <w:r>
              <w:rPr>
                <w:rFonts w:hint="eastAsia"/>
              </w:rPr>
              <w:t>0.5</w:t>
            </w:r>
          </w:p>
        </w:tc>
      </w:tr>
      <w:tr w:rsidR="00D76BBC" w:rsidRPr="00650C22" w14:paraId="6354DB44" w14:textId="77777777" w:rsidTr="00BE0E85">
        <w:trPr>
          <w:jc w:val="center"/>
        </w:trPr>
        <w:tc>
          <w:tcPr>
            <w:tcW w:w="851" w:type="dxa"/>
            <w:gridSpan w:val="2"/>
            <w:tcBorders>
              <w:top w:val="nil"/>
              <w:left w:val="nil"/>
              <w:bottom w:val="nil"/>
              <w:right w:val="nil"/>
            </w:tcBorders>
            <w:shd w:val="clear" w:color="auto" w:fill="FFFFFF"/>
          </w:tcPr>
          <w:p w14:paraId="244F55ED" w14:textId="20A57A15" w:rsidR="00D76BBC" w:rsidRPr="00203AEB" w:rsidRDefault="00D76BBC" w:rsidP="002D3570">
            <w:pPr>
              <w:pStyle w:val="aff8"/>
              <w:rPr>
                <w:i/>
                <w:iCs/>
              </w:rPr>
            </w:pPr>
            <w:r w:rsidRPr="00F7103A">
              <w:rPr>
                <w:rFonts w:hint="eastAsia"/>
              </w:rPr>
              <w:t>201</w:t>
            </w:r>
            <w:r w:rsidR="00BE0E85">
              <w:t>0</w:t>
            </w:r>
          </w:p>
        </w:tc>
        <w:tc>
          <w:tcPr>
            <w:tcW w:w="1417" w:type="dxa"/>
            <w:tcBorders>
              <w:top w:val="nil"/>
              <w:left w:val="nil"/>
              <w:bottom w:val="nil"/>
              <w:right w:val="nil"/>
            </w:tcBorders>
            <w:shd w:val="clear" w:color="auto" w:fill="FFFFFF"/>
          </w:tcPr>
          <w:p w14:paraId="12A03007" w14:textId="0296C5BC" w:rsidR="00D76BBC" w:rsidRPr="00BE0E85" w:rsidRDefault="00BE0E85" w:rsidP="002D3570">
            <w:pPr>
              <w:pStyle w:val="aff8"/>
            </w:pPr>
            <w:r>
              <w:rPr>
                <w:rFonts w:hint="eastAsia"/>
              </w:rPr>
              <w:t>英特尔公司</w:t>
            </w:r>
          </w:p>
        </w:tc>
        <w:tc>
          <w:tcPr>
            <w:tcW w:w="993" w:type="dxa"/>
            <w:tcBorders>
              <w:top w:val="nil"/>
              <w:left w:val="nil"/>
              <w:bottom w:val="nil"/>
              <w:right w:val="nil"/>
            </w:tcBorders>
            <w:shd w:val="clear" w:color="auto" w:fill="FFFFFF"/>
          </w:tcPr>
          <w:p w14:paraId="265F4899" w14:textId="20E44FFF" w:rsidR="00D76BBC" w:rsidRPr="00203AEB" w:rsidRDefault="00D76BBC" w:rsidP="002D3570">
            <w:pPr>
              <w:pStyle w:val="aff8"/>
            </w:pPr>
            <w:r>
              <w:t>1</w:t>
            </w:r>
            <w:r w:rsidR="00BE0E85">
              <w:t>8</w:t>
            </w:r>
            <w:r>
              <w:t>0</w:t>
            </w:r>
            <w:r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3070D712" w14:textId="6469C3AC" w:rsidR="00D76BBC" w:rsidRPr="00203AEB" w:rsidRDefault="00BE0E85" w:rsidP="002D3570">
            <w:pPr>
              <w:pStyle w:val="aff8"/>
            </w:pPr>
            <w:r>
              <w:t>6</w:t>
            </w:r>
            <w:r w:rsidR="00D76BBC" w:rsidRPr="00F7103A">
              <w:rPr>
                <w:rFonts w:hint="eastAsia"/>
              </w:rPr>
              <w:t>-18</w:t>
            </w:r>
          </w:p>
        </w:tc>
        <w:tc>
          <w:tcPr>
            <w:tcW w:w="992" w:type="dxa"/>
            <w:gridSpan w:val="2"/>
            <w:tcBorders>
              <w:top w:val="nil"/>
              <w:left w:val="nil"/>
              <w:bottom w:val="nil"/>
              <w:right w:val="nil"/>
            </w:tcBorders>
            <w:shd w:val="clear" w:color="auto" w:fill="FFFFFF"/>
          </w:tcPr>
          <w:p w14:paraId="73F79DEF"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7D72D634" w14:textId="21E76305" w:rsidR="00D76BBC" w:rsidRPr="00203AEB" w:rsidRDefault="00BE0E85" w:rsidP="002D3570">
            <w:pPr>
              <w:pStyle w:val="aff8"/>
            </w:pPr>
            <w:r>
              <w:t>5</w:t>
            </w:r>
          </w:p>
        </w:tc>
        <w:tc>
          <w:tcPr>
            <w:tcW w:w="1276" w:type="dxa"/>
            <w:tcBorders>
              <w:top w:val="nil"/>
              <w:left w:val="nil"/>
              <w:bottom w:val="nil"/>
              <w:right w:val="nil"/>
            </w:tcBorders>
            <w:shd w:val="clear" w:color="auto" w:fill="FFFFFF"/>
          </w:tcPr>
          <w:p w14:paraId="399076D0" w14:textId="5F983406" w:rsidR="00D76BBC" w:rsidRPr="00203AEB" w:rsidRDefault="00D76BBC" w:rsidP="002D3570">
            <w:pPr>
              <w:pStyle w:val="aff8"/>
            </w:pPr>
            <w:r>
              <w:rPr>
                <w:rFonts w:hint="eastAsia"/>
              </w:rPr>
              <w:t>&lt;</w:t>
            </w:r>
            <w:r w:rsidR="00BE0E85">
              <w:rPr>
                <w:rFonts w:hint="eastAsia"/>
              </w:rPr>
              <w:t>5.6</w:t>
            </w:r>
          </w:p>
        </w:tc>
        <w:tc>
          <w:tcPr>
            <w:tcW w:w="1418" w:type="dxa"/>
            <w:tcBorders>
              <w:top w:val="nil"/>
              <w:left w:val="nil"/>
              <w:bottom w:val="nil"/>
              <w:right w:val="nil"/>
            </w:tcBorders>
            <w:shd w:val="clear" w:color="auto" w:fill="FFFFFF"/>
          </w:tcPr>
          <w:p w14:paraId="762ACF05" w14:textId="7443C894" w:rsidR="00D76BBC" w:rsidRPr="00203AEB" w:rsidRDefault="00D76BBC" w:rsidP="002D3570">
            <w:pPr>
              <w:pStyle w:val="aff8"/>
            </w:pPr>
            <w:r>
              <w:t>&lt;</w:t>
            </w:r>
            <w:r w:rsidR="00BE0E85">
              <w:t>1.1</w:t>
            </w:r>
          </w:p>
        </w:tc>
      </w:tr>
      <w:tr w:rsidR="00D76BBC" w:rsidRPr="00650C22" w14:paraId="3A688F02" w14:textId="77777777" w:rsidTr="00BE0E85">
        <w:trPr>
          <w:jc w:val="center"/>
        </w:trPr>
        <w:tc>
          <w:tcPr>
            <w:tcW w:w="851" w:type="dxa"/>
            <w:gridSpan w:val="2"/>
            <w:tcBorders>
              <w:top w:val="nil"/>
              <w:left w:val="nil"/>
              <w:bottom w:val="nil"/>
              <w:right w:val="nil"/>
            </w:tcBorders>
            <w:shd w:val="clear" w:color="auto" w:fill="FFFFFF"/>
          </w:tcPr>
          <w:p w14:paraId="496CA1A2" w14:textId="1DE1EE84" w:rsidR="00D76BBC" w:rsidRPr="00203AEB" w:rsidRDefault="00D76BBC" w:rsidP="002D3570">
            <w:pPr>
              <w:pStyle w:val="aff8"/>
              <w:rPr>
                <w:i/>
                <w:iCs/>
              </w:rPr>
            </w:pPr>
            <w:r>
              <w:rPr>
                <w:rFonts w:hint="eastAsia"/>
              </w:rPr>
              <w:t>2015</w:t>
            </w:r>
          </w:p>
        </w:tc>
        <w:tc>
          <w:tcPr>
            <w:tcW w:w="1417" w:type="dxa"/>
            <w:tcBorders>
              <w:top w:val="nil"/>
              <w:left w:val="nil"/>
              <w:bottom w:val="nil"/>
              <w:right w:val="nil"/>
            </w:tcBorders>
            <w:shd w:val="clear" w:color="auto" w:fill="FFFFFF"/>
          </w:tcPr>
          <w:p w14:paraId="6781AD33" w14:textId="1142ACCD" w:rsidR="00D76BBC" w:rsidRPr="00203AEB" w:rsidRDefault="00BE0E85" w:rsidP="002D3570">
            <w:pPr>
              <w:pStyle w:val="aff8"/>
              <w:rPr>
                <w:i/>
                <w:iCs/>
              </w:rPr>
            </w:pPr>
            <w:r>
              <w:rPr>
                <w:rFonts w:ascii="Segoe UI" w:hAnsi="Segoe UI" w:cs="Segoe UI"/>
                <w:sz w:val="23"/>
                <w:szCs w:val="23"/>
                <w:shd w:val="clear" w:color="auto" w:fill="FFFFFF"/>
              </w:rPr>
              <w:t>佐治亚理工学院</w:t>
            </w:r>
          </w:p>
        </w:tc>
        <w:tc>
          <w:tcPr>
            <w:tcW w:w="993" w:type="dxa"/>
            <w:tcBorders>
              <w:top w:val="nil"/>
              <w:left w:val="nil"/>
              <w:bottom w:val="nil"/>
              <w:right w:val="nil"/>
            </w:tcBorders>
            <w:shd w:val="clear" w:color="auto" w:fill="FFFFFF"/>
          </w:tcPr>
          <w:p w14:paraId="74DE6633" w14:textId="71EBAF4D" w:rsidR="00D76BBC" w:rsidRPr="00203AEB" w:rsidRDefault="00BE0E85" w:rsidP="002D3570">
            <w:pPr>
              <w:pStyle w:val="aff8"/>
            </w:pPr>
            <w:r>
              <w:rPr>
                <w:rFonts w:hint="eastAsia"/>
              </w:rPr>
              <w:t>65</w:t>
            </w:r>
            <w:r w:rsidR="00D76BBC" w:rsidRPr="00F7103A">
              <w:rPr>
                <w:rFonts w:hint="eastAsia"/>
              </w:rPr>
              <w:t xml:space="preserve"> CMOS</w:t>
            </w:r>
          </w:p>
        </w:tc>
        <w:tc>
          <w:tcPr>
            <w:tcW w:w="992" w:type="dxa"/>
            <w:tcBorders>
              <w:top w:val="nil"/>
              <w:left w:val="nil"/>
              <w:bottom w:val="nil"/>
              <w:right w:val="nil"/>
            </w:tcBorders>
            <w:shd w:val="clear" w:color="auto" w:fill="FFFFFF"/>
          </w:tcPr>
          <w:p w14:paraId="1303A938" w14:textId="1ABC5BDA" w:rsidR="00D76BBC" w:rsidRPr="00203AEB" w:rsidRDefault="00D76BBC" w:rsidP="002D3570">
            <w:pPr>
              <w:pStyle w:val="aff8"/>
            </w:pPr>
            <w:r>
              <w:rPr>
                <w:rFonts w:hint="eastAsia"/>
              </w:rPr>
              <w:t>2-</w:t>
            </w:r>
            <w:r w:rsidR="00BE0E85">
              <w:t>24</w:t>
            </w:r>
          </w:p>
        </w:tc>
        <w:tc>
          <w:tcPr>
            <w:tcW w:w="992" w:type="dxa"/>
            <w:gridSpan w:val="2"/>
            <w:tcBorders>
              <w:top w:val="nil"/>
              <w:left w:val="nil"/>
              <w:bottom w:val="nil"/>
              <w:right w:val="nil"/>
            </w:tcBorders>
            <w:shd w:val="clear" w:color="auto" w:fill="FFFFFF"/>
          </w:tcPr>
          <w:p w14:paraId="0E7F7208"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4A466895" w14:textId="77777777" w:rsidR="00D76BBC" w:rsidRPr="00203AEB" w:rsidRDefault="00D76BBC" w:rsidP="002D3570">
            <w:pPr>
              <w:pStyle w:val="aff8"/>
            </w:pPr>
            <w:r>
              <w:t>6</w:t>
            </w:r>
          </w:p>
        </w:tc>
        <w:tc>
          <w:tcPr>
            <w:tcW w:w="1276" w:type="dxa"/>
            <w:tcBorders>
              <w:top w:val="nil"/>
              <w:left w:val="nil"/>
              <w:bottom w:val="nil"/>
              <w:right w:val="nil"/>
            </w:tcBorders>
            <w:shd w:val="clear" w:color="auto" w:fill="FFFFFF"/>
          </w:tcPr>
          <w:p w14:paraId="0A270781" w14:textId="622AC3C5" w:rsidR="00D76BBC" w:rsidRPr="00203AEB" w:rsidRDefault="00D76BBC" w:rsidP="002D3570">
            <w:pPr>
              <w:pStyle w:val="aff8"/>
            </w:pPr>
            <w:r>
              <w:t>&lt;</w:t>
            </w:r>
            <w:r w:rsidR="00BE0E85">
              <w:t>1.22</w:t>
            </w:r>
          </w:p>
        </w:tc>
        <w:tc>
          <w:tcPr>
            <w:tcW w:w="1418" w:type="dxa"/>
            <w:tcBorders>
              <w:top w:val="nil"/>
              <w:left w:val="nil"/>
              <w:bottom w:val="nil"/>
              <w:right w:val="nil"/>
            </w:tcBorders>
            <w:shd w:val="clear" w:color="auto" w:fill="FFFFFF"/>
          </w:tcPr>
          <w:p w14:paraId="16579E82" w14:textId="44EC99CB" w:rsidR="00D76BBC" w:rsidRPr="00203AEB" w:rsidRDefault="00D76BBC" w:rsidP="002D3570">
            <w:pPr>
              <w:pStyle w:val="aff8"/>
            </w:pPr>
            <w:r>
              <w:t>&lt;</w:t>
            </w:r>
            <w:r w:rsidR="00BE0E85">
              <w:t>1.5</w:t>
            </w:r>
          </w:p>
        </w:tc>
      </w:tr>
      <w:tr w:rsidR="00D76BBC" w:rsidRPr="00650C22" w14:paraId="24F52AD3" w14:textId="77777777" w:rsidTr="00BE0E85">
        <w:trPr>
          <w:jc w:val="center"/>
        </w:trPr>
        <w:tc>
          <w:tcPr>
            <w:tcW w:w="851" w:type="dxa"/>
            <w:gridSpan w:val="2"/>
            <w:tcBorders>
              <w:top w:val="nil"/>
              <w:left w:val="nil"/>
              <w:bottom w:val="single" w:sz="12" w:space="0" w:color="auto"/>
              <w:right w:val="nil"/>
            </w:tcBorders>
            <w:shd w:val="clear" w:color="auto" w:fill="FFFFFF"/>
          </w:tcPr>
          <w:p w14:paraId="584318E4" w14:textId="024BE6A0" w:rsidR="00D76BBC" w:rsidRPr="00F7103A" w:rsidRDefault="00D76BBC" w:rsidP="002D3570">
            <w:pPr>
              <w:pStyle w:val="aff8"/>
            </w:pPr>
            <w:r>
              <w:rPr>
                <w:rFonts w:hint="eastAsia"/>
              </w:rPr>
              <w:t>2</w:t>
            </w:r>
            <w:r>
              <w:t>023</w:t>
            </w:r>
          </w:p>
        </w:tc>
        <w:tc>
          <w:tcPr>
            <w:tcW w:w="1417" w:type="dxa"/>
            <w:tcBorders>
              <w:top w:val="nil"/>
              <w:left w:val="nil"/>
              <w:bottom w:val="single" w:sz="12" w:space="0" w:color="auto"/>
              <w:right w:val="nil"/>
            </w:tcBorders>
            <w:shd w:val="clear" w:color="auto" w:fill="FFFFFF"/>
          </w:tcPr>
          <w:p w14:paraId="211EC284" w14:textId="5E99748C" w:rsidR="00D76BBC" w:rsidRPr="00F7103A" w:rsidRDefault="00BE0E85" w:rsidP="002D3570">
            <w:pPr>
              <w:pStyle w:val="aff8"/>
            </w:pPr>
            <w:r>
              <w:t>韩国科学技术院</w:t>
            </w:r>
          </w:p>
        </w:tc>
        <w:tc>
          <w:tcPr>
            <w:tcW w:w="993" w:type="dxa"/>
            <w:tcBorders>
              <w:top w:val="nil"/>
              <w:left w:val="nil"/>
              <w:bottom w:val="single" w:sz="12" w:space="0" w:color="auto"/>
              <w:right w:val="nil"/>
            </w:tcBorders>
            <w:shd w:val="clear" w:color="auto" w:fill="FFFFFF"/>
          </w:tcPr>
          <w:p w14:paraId="3418F3B5" w14:textId="74672E52" w:rsidR="00D76BBC" w:rsidRPr="00F7103A" w:rsidRDefault="00BE0E85" w:rsidP="002D3570">
            <w:pPr>
              <w:pStyle w:val="aff8"/>
            </w:pPr>
            <w:r>
              <w:rPr>
                <w:rFonts w:hint="eastAsia"/>
              </w:rPr>
              <w:t>65</w:t>
            </w:r>
            <w:r w:rsidRPr="00F7103A">
              <w:rPr>
                <w:rFonts w:hint="eastAsia"/>
              </w:rPr>
              <w:t xml:space="preserve"> CMOS</w:t>
            </w:r>
          </w:p>
        </w:tc>
        <w:tc>
          <w:tcPr>
            <w:tcW w:w="992" w:type="dxa"/>
            <w:tcBorders>
              <w:top w:val="nil"/>
              <w:left w:val="nil"/>
              <w:bottom w:val="single" w:sz="12" w:space="0" w:color="auto"/>
              <w:right w:val="nil"/>
            </w:tcBorders>
            <w:shd w:val="clear" w:color="auto" w:fill="FFFFFF"/>
          </w:tcPr>
          <w:p w14:paraId="3C4A319C" w14:textId="08944A6C" w:rsidR="00D76BBC" w:rsidRPr="00F7103A" w:rsidRDefault="00BE0E85" w:rsidP="002D3570">
            <w:pPr>
              <w:pStyle w:val="aff8"/>
            </w:pPr>
            <w:r>
              <w:t>57</w:t>
            </w:r>
            <w:r w:rsidR="00D76BBC">
              <w:t>–</w:t>
            </w:r>
            <w:r>
              <w:t>67</w:t>
            </w:r>
          </w:p>
        </w:tc>
        <w:tc>
          <w:tcPr>
            <w:tcW w:w="992" w:type="dxa"/>
            <w:gridSpan w:val="2"/>
            <w:tcBorders>
              <w:top w:val="nil"/>
              <w:left w:val="nil"/>
              <w:bottom w:val="single" w:sz="12" w:space="0" w:color="auto"/>
              <w:right w:val="nil"/>
            </w:tcBorders>
            <w:shd w:val="clear" w:color="auto" w:fill="FFFFFF"/>
          </w:tcPr>
          <w:p w14:paraId="055DF2C2" w14:textId="77777777" w:rsidR="00D76BBC" w:rsidRPr="00F7103A" w:rsidRDefault="00D76BBC"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36C217" w14:textId="2C871D2D" w:rsidR="00D76BBC" w:rsidRPr="00F7103A" w:rsidRDefault="00BE0E85" w:rsidP="002D3570">
            <w:pPr>
              <w:pStyle w:val="aff8"/>
            </w:pPr>
            <w:r>
              <w:t>7</w:t>
            </w:r>
          </w:p>
        </w:tc>
        <w:tc>
          <w:tcPr>
            <w:tcW w:w="1276" w:type="dxa"/>
            <w:tcBorders>
              <w:top w:val="nil"/>
              <w:left w:val="nil"/>
              <w:bottom w:val="single" w:sz="12" w:space="0" w:color="auto"/>
              <w:right w:val="nil"/>
            </w:tcBorders>
            <w:shd w:val="clear" w:color="auto" w:fill="FFFFFF"/>
          </w:tcPr>
          <w:p w14:paraId="4FC09604" w14:textId="658FEF78" w:rsidR="00D76BBC" w:rsidRPr="00F7103A" w:rsidRDefault="00D76BBC" w:rsidP="002D3570">
            <w:pPr>
              <w:pStyle w:val="aff8"/>
            </w:pPr>
            <w:r>
              <w:rPr>
                <w:kern w:val="0"/>
              </w:rPr>
              <w:t>&lt;</w:t>
            </w:r>
            <w:r w:rsidR="00BE0E85">
              <w:rPr>
                <w:kern w:val="0"/>
              </w:rPr>
              <w:t>0.83</w:t>
            </w:r>
          </w:p>
        </w:tc>
        <w:tc>
          <w:tcPr>
            <w:tcW w:w="1418" w:type="dxa"/>
            <w:tcBorders>
              <w:top w:val="nil"/>
              <w:left w:val="nil"/>
              <w:bottom w:val="single" w:sz="12" w:space="0" w:color="auto"/>
              <w:right w:val="nil"/>
            </w:tcBorders>
            <w:shd w:val="clear" w:color="auto" w:fill="FFFFFF"/>
          </w:tcPr>
          <w:p w14:paraId="2A47F0FF" w14:textId="693CB343" w:rsidR="00D76BBC" w:rsidRPr="00F7103A" w:rsidRDefault="00D76BBC" w:rsidP="002D3570">
            <w:pPr>
              <w:pStyle w:val="aff8"/>
            </w:pPr>
            <w:r>
              <w:t>&lt;0.</w:t>
            </w:r>
            <w:r w:rsidR="00BE0E85">
              <w:t>55</w:t>
            </w:r>
          </w:p>
        </w:tc>
      </w:tr>
    </w:tbl>
    <w:p w14:paraId="562F0A0E" w14:textId="77777777" w:rsidR="00D76BBC" w:rsidRPr="00195250" w:rsidRDefault="00D76BBC" w:rsidP="00D76BBC">
      <w:pPr>
        <w:ind w:firstLineChars="0" w:firstLine="0"/>
        <w:rPr>
          <w:b/>
          <w:bCs/>
        </w:rPr>
      </w:pPr>
    </w:p>
    <w:p w14:paraId="1B6B45DB" w14:textId="530453FD" w:rsidR="009A562B" w:rsidRDefault="005E1E49" w:rsidP="009A562B">
      <w:pPr>
        <w:pStyle w:val="2"/>
      </w:pPr>
      <w:r>
        <w:rPr>
          <w:rFonts w:hint="eastAsia"/>
        </w:rPr>
        <w:lastRenderedPageBreak/>
        <w:t>国内研究现状</w:t>
      </w:r>
      <w:bookmarkStart w:id="4" w:name="国内研究现状"/>
      <w:bookmarkEnd w:id="4"/>
    </w:p>
    <w:p w14:paraId="1259DDDC" w14:textId="77777777" w:rsidR="000B0FD2"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p>
    <w:p w14:paraId="74D8CE1C" w14:textId="06579A57" w:rsidR="004F63C5" w:rsidRDefault="0075505D" w:rsidP="0075505D">
      <w:pPr>
        <w:ind w:firstLine="520"/>
      </w:pPr>
      <w:r>
        <w:rPr>
          <w:rFonts w:hint="eastAsia"/>
        </w:rPr>
        <w:t>2013</w:t>
      </w:r>
      <w:r>
        <w:rPr>
          <w:rFonts w:hint="eastAsia"/>
        </w:rPr>
        <w:t>年，</w:t>
      </w:r>
      <w:r w:rsidR="0057699E">
        <w:rPr>
          <w:rFonts w:hint="eastAsia"/>
        </w:rPr>
        <w:t>国立</w:t>
      </w:r>
      <w:r>
        <w:rPr>
          <w:rFonts w:hint="eastAsia"/>
        </w:rPr>
        <w:t>台湾</w:t>
      </w:r>
      <w:r w:rsidR="0057699E">
        <w:rPr>
          <w:rFonts w:hint="eastAsia"/>
        </w:rPr>
        <w:t>大学</w:t>
      </w:r>
      <w:r>
        <w:rPr>
          <w:rFonts w:hint="eastAsia"/>
        </w:rPr>
        <w:t>的</w:t>
      </w:r>
      <w:r w:rsidR="0057699E" w:rsidRPr="0057699E">
        <w:t>Wei-Tsung Li</w:t>
      </w:r>
      <w:r>
        <w:rPr>
          <w:rFonts w:hint="eastAsia"/>
        </w:rPr>
        <w:t>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p>
    <w:p w14:paraId="2ACB8039" w14:textId="5C02DCAD" w:rsidR="004F63C5" w:rsidRDefault="0075505D" w:rsidP="0075505D">
      <w:pPr>
        <w:ind w:firstLine="520"/>
      </w:pP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p>
    <w:p w14:paraId="252C2CFA" w14:textId="747D00B6" w:rsidR="000B0FD2" w:rsidRDefault="0075505D" w:rsidP="000B0FD2">
      <w:pPr>
        <w:ind w:firstLine="520"/>
      </w:pPr>
      <w:r>
        <w:rPr>
          <w:rFonts w:hint="eastAsia"/>
        </w:rPr>
        <w:t>2018</w:t>
      </w:r>
      <w:r>
        <w:rPr>
          <w:rFonts w:hint="eastAsia"/>
        </w:rPr>
        <w:t>年，</w:t>
      </w:r>
      <w:r w:rsidR="0057699E">
        <w:rPr>
          <w:rFonts w:hint="eastAsia"/>
        </w:rPr>
        <w:t>西安电子科技大学的</w:t>
      </w:r>
      <w:r>
        <w:rPr>
          <w:rFonts w:hint="eastAsia"/>
        </w:rPr>
        <w:t>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65346594" w14:textId="0BD95816" w:rsidR="000B0FD2" w:rsidRPr="000B0FD2" w:rsidRDefault="000B0FD2" w:rsidP="000B0FD2">
      <w:pPr>
        <w:ind w:firstLine="520"/>
      </w:pPr>
      <w:r>
        <w:rPr>
          <w:rFonts w:hint="eastAsia"/>
        </w:rPr>
        <w:t>2</w:t>
      </w:r>
      <w:r>
        <w:t>02</w:t>
      </w:r>
      <w:r w:rsidR="00195250">
        <w:t>2</w:t>
      </w:r>
      <w:r>
        <w:rPr>
          <w:rFonts w:hint="eastAsia"/>
        </w:rPr>
        <w:t>年，清华大学</w:t>
      </w:r>
      <w:r>
        <w:t>Xia Bowen</w:t>
      </w:r>
      <w:r>
        <w:rPr>
          <w:rFonts w:hint="eastAsia"/>
        </w:rPr>
        <w:t>等人采用</w:t>
      </w:r>
      <w:r>
        <w:t xml:space="preserve">0.13 </w:t>
      </w:r>
      <w:proofErr w:type="spellStart"/>
      <w:r>
        <w:t>μm</w:t>
      </w:r>
      <w:proofErr w:type="spellEnd"/>
      <w:r>
        <w:t xml:space="preserve"> </w:t>
      </w:r>
      <w:proofErr w:type="spellStart"/>
      <w:r>
        <w:t>SiGe</w:t>
      </w:r>
      <w:proofErr w:type="spellEnd"/>
      <w:r>
        <w:t xml:space="preserve"> </w:t>
      </w:r>
      <w:proofErr w:type="spellStart"/>
      <w:r>
        <w:t>BiCMOS</w:t>
      </w:r>
      <w:proofErr w:type="spellEnd"/>
      <w:r>
        <w:t>工艺</w:t>
      </w:r>
      <w:r>
        <w:rPr>
          <w:rFonts w:hint="eastAsia"/>
        </w:rPr>
        <w:t>，设计了一款工作在</w:t>
      </w:r>
      <w:r>
        <w:t>18–50GHz</w:t>
      </w:r>
      <w:r>
        <w:rPr>
          <w:rFonts w:hint="eastAsia"/>
        </w:rPr>
        <w:t>的</w:t>
      </w:r>
      <w:r>
        <w:t>准连续数字矢量调制移相器</w:t>
      </w:r>
      <w:r w:rsidRPr="000B0FD2">
        <w:rPr>
          <w:rFonts w:hint="eastAsia"/>
          <w:vertAlign w:val="superscript"/>
        </w:rPr>
        <w:t>[</w:t>
      </w:r>
      <w:r w:rsidRPr="000B0FD2">
        <w:rPr>
          <w:vertAlign w:val="superscript"/>
        </w:rPr>
        <w:t>19]</w:t>
      </w:r>
      <w:r>
        <w:rPr>
          <w:rFonts w:hint="eastAsia"/>
        </w:rPr>
        <w:t>，该移相器采用</w:t>
      </w:r>
      <w:r>
        <w:t>Δ–Σ</w:t>
      </w:r>
      <w:r>
        <w:t>调制技术</w:t>
      </w:r>
      <w:r>
        <w:rPr>
          <w:rFonts w:hint="eastAsia"/>
        </w:rPr>
        <w:t>，该技术</w:t>
      </w:r>
      <w:r w:rsidRPr="000B0FD2">
        <w:rPr>
          <w:rFonts w:ascii="宋体" w:hAnsi="宋体" w:cs="宋体"/>
          <w:kern w:val="0"/>
        </w:rPr>
        <w:t>提供准连续的高精度相位和增益控制，比传统的开关滤波移相器和矢量调制移相器性能更优。利用</w:t>
      </w:r>
      <w:r>
        <w:t>Δ–Σ</w:t>
      </w:r>
      <w:r>
        <w:t>调制</w:t>
      </w:r>
      <w:r w:rsidRPr="000B0FD2">
        <w:rPr>
          <w:rFonts w:ascii="宋体" w:hAnsi="宋体" w:cs="宋体"/>
          <w:kern w:val="0"/>
        </w:rPr>
        <w:t>器将量化噪声移到高频，通过低通滤波器去除噪声，从而</w:t>
      </w:r>
      <w:r>
        <w:rPr>
          <w:rFonts w:ascii="宋体" w:hAnsi="宋体" w:cs="宋体" w:hint="eastAsia"/>
          <w:kern w:val="0"/>
        </w:rPr>
        <w:t>进一步</w:t>
      </w:r>
      <w:r w:rsidRPr="000B0FD2">
        <w:rPr>
          <w:rFonts w:ascii="宋体" w:hAnsi="宋体" w:cs="宋体"/>
          <w:kern w:val="0"/>
        </w:rPr>
        <w:t>提高</w:t>
      </w:r>
      <w:r>
        <w:rPr>
          <w:rFonts w:ascii="宋体" w:hAnsi="宋体" w:cs="宋体" w:hint="eastAsia"/>
          <w:kern w:val="0"/>
        </w:rPr>
        <w:t>了</w:t>
      </w:r>
      <w:r w:rsidRPr="000B0FD2">
        <w:rPr>
          <w:rFonts w:ascii="宋体" w:hAnsi="宋体" w:cs="宋体"/>
          <w:kern w:val="0"/>
        </w:rPr>
        <w:t>控制精度</w:t>
      </w:r>
      <w:r>
        <w:rPr>
          <w:rFonts w:ascii="宋体" w:hAnsi="宋体" w:cs="宋体" w:hint="eastAsia"/>
          <w:kern w:val="0"/>
        </w:rPr>
        <w:t>。最</w:t>
      </w:r>
      <w:r>
        <w:rPr>
          <w:rFonts w:ascii="宋体" w:hAnsi="宋体" w:cs="宋体" w:hint="eastAsia"/>
          <w:kern w:val="0"/>
        </w:rPr>
        <w:lastRenderedPageBreak/>
        <w:t>终，该移相器实现</w:t>
      </w:r>
      <w:r w:rsidRPr="000B0FD2">
        <w:rPr>
          <w:kern w:val="0"/>
        </w:rPr>
        <w:t>6-bit</w:t>
      </w:r>
      <w:r>
        <w:rPr>
          <w:rFonts w:ascii="宋体" w:hAnsi="宋体" w:cs="宋体" w:hint="eastAsia"/>
          <w:kern w:val="0"/>
        </w:rPr>
        <w:t>移相精度，带内相位误差</w:t>
      </w:r>
      <w:r w:rsidRPr="000B0FD2">
        <w:rPr>
          <w:kern w:val="0"/>
        </w:rPr>
        <w:t>RMS</w:t>
      </w:r>
      <w:r>
        <w:rPr>
          <w:rFonts w:ascii="宋体" w:hAnsi="宋体" w:cs="宋体" w:hint="eastAsia"/>
          <w:kern w:val="0"/>
        </w:rPr>
        <w:t>值小于</w:t>
      </w:r>
      <w:r w:rsidRPr="00195250">
        <w:rPr>
          <w:kern w:val="0"/>
        </w:rPr>
        <w:t>0.7°</w:t>
      </w:r>
      <w:r>
        <w:rPr>
          <w:rFonts w:ascii="宋体" w:hAnsi="宋体" w:cs="宋体" w:hint="eastAsia"/>
          <w:kern w:val="0"/>
        </w:rPr>
        <w:t>，增益误差</w:t>
      </w:r>
      <w:r w:rsidRPr="00195250">
        <w:rPr>
          <w:kern w:val="0"/>
        </w:rPr>
        <w:t>RMS</w:t>
      </w:r>
      <w:r>
        <w:rPr>
          <w:rFonts w:ascii="宋体" w:hAnsi="宋体" w:cs="宋体" w:hint="eastAsia"/>
          <w:kern w:val="0"/>
        </w:rPr>
        <w:t>值小</w:t>
      </w:r>
      <w:r w:rsidRPr="00195250">
        <w:rPr>
          <w:kern w:val="0"/>
        </w:rPr>
        <w:t>于</w:t>
      </w:r>
      <w:r w:rsidRPr="00195250">
        <w:rPr>
          <w:kern w:val="0"/>
        </w:rPr>
        <w:t>0.1dB</w:t>
      </w:r>
      <w:r w:rsidR="00195250">
        <w:rPr>
          <w:rFonts w:hint="eastAsia"/>
          <w:kern w:val="0"/>
        </w:rPr>
        <w:t>，</w:t>
      </w:r>
      <w:r w:rsidRPr="00195250">
        <w:rPr>
          <w:kern w:val="0"/>
        </w:rPr>
        <w:t>插入损耗为</w:t>
      </w:r>
      <w:r w:rsidRPr="00195250">
        <w:rPr>
          <w:kern w:val="0"/>
        </w:rPr>
        <w:t>7.4~11.8dB</w:t>
      </w:r>
      <w:r w:rsidR="00195250">
        <w:rPr>
          <w:rFonts w:hint="eastAsia"/>
          <w:kern w:val="0"/>
        </w:rPr>
        <w:t>，</w:t>
      </w:r>
      <w:r w:rsidRPr="00195250">
        <w:rPr>
          <w:kern w:val="0"/>
        </w:rPr>
        <w:t>芯片</w:t>
      </w:r>
      <w:r w:rsidRPr="00195250">
        <w:t>核心面积为</w:t>
      </w:r>
      <w:r w:rsidRPr="00195250">
        <w:t>0.2mm</w:t>
      </w:r>
      <w:r w:rsidRPr="00195250">
        <w:rPr>
          <w:vertAlign w:val="superscript"/>
        </w:rPr>
        <w:t>2</w:t>
      </w:r>
      <w:r w:rsidRPr="00195250">
        <w:t>。</w:t>
      </w:r>
    </w:p>
    <w:p w14:paraId="40CE1DDC" w14:textId="5E5C2FC7" w:rsidR="00701AF2" w:rsidRDefault="002512B6" w:rsidP="00D76BBC">
      <w:pPr>
        <w:ind w:firstLine="520"/>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11A1CCB2" w14:textId="1D3EDADD" w:rsidR="00D76BBC" w:rsidRDefault="00D76BBC" w:rsidP="00D76BBC">
      <w:pPr>
        <w:ind w:firstLineChars="76" w:firstLine="182"/>
        <w:jc w:val="center"/>
      </w:pPr>
      <w:r w:rsidRPr="004D4719">
        <w:rPr>
          <w:rStyle w:val="aff7"/>
          <w:rFonts w:hint="eastAsia"/>
        </w:rPr>
        <w:t>表</w:t>
      </w:r>
      <w:r>
        <w:rPr>
          <w:rStyle w:val="aff7"/>
        </w:rPr>
        <w:t>2</w:t>
      </w:r>
      <w:r w:rsidRPr="004D4719">
        <w:rPr>
          <w:rStyle w:val="aff7"/>
        </w:rPr>
        <w:noBreakHyphen/>
      </w:r>
      <w:r>
        <w:rPr>
          <w:rStyle w:val="aff7"/>
        </w:rPr>
        <w:t>2</w:t>
      </w:r>
      <w:r>
        <w:rPr>
          <w:rStyle w:val="aff7"/>
          <w:rFonts w:hint="eastAsia"/>
        </w:rPr>
        <w:t xml:space="preserve">　国内移相器对比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701AF2" w:rsidRPr="00650C22" w14:paraId="4EA0D3F8" w14:textId="77777777" w:rsidTr="0057699E">
        <w:trPr>
          <w:jc w:val="center"/>
        </w:trPr>
        <w:tc>
          <w:tcPr>
            <w:tcW w:w="709" w:type="dxa"/>
            <w:tcBorders>
              <w:top w:val="single" w:sz="12" w:space="0" w:color="auto"/>
              <w:left w:val="nil"/>
              <w:bottom w:val="single" w:sz="4" w:space="0" w:color="auto"/>
              <w:right w:val="nil"/>
            </w:tcBorders>
            <w:shd w:val="clear" w:color="auto" w:fill="FFFFFF"/>
          </w:tcPr>
          <w:p w14:paraId="28D9811D" w14:textId="77777777" w:rsidR="00701AF2" w:rsidRPr="004D4719" w:rsidRDefault="00701AF2"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3B3B020A" w14:textId="77777777" w:rsidR="00701AF2" w:rsidRPr="004D4719" w:rsidRDefault="00701AF2"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61C9FE91" w14:textId="731ED710" w:rsidR="00701AF2" w:rsidRPr="004D4719" w:rsidRDefault="00701AF2" w:rsidP="002D3570">
            <w:pPr>
              <w:pStyle w:val="aff8"/>
            </w:pPr>
            <w:r w:rsidRPr="005B27FB">
              <w:rPr>
                <w:rFonts w:hint="eastAsia"/>
              </w:rPr>
              <w:t>工艺</w:t>
            </w:r>
            <w:r>
              <w:rPr>
                <w:rFonts w:hint="eastAsia"/>
              </w:rPr>
              <w:t>(</w:t>
            </w:r>
            <w:r w:rsidR="0057699E">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1D37DEB7" w14:textId="77777777" w:rsidR="00701AF2" w:rsidRPr="004D4719" w:rsidRDefault="00701AF2"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0367C463" w14:textId="77777777" w:rsidR="00701AF2" w:rsidRPr="004D4719" w:rsidRDefault="00701AF2"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EE5BC64" w14:textId="4660A70A" w:rsidR="00701AF2" w:rsidRPr="004D4719" w:rsidRDefault="0057699E"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0E792B89" w14:textId="59B2FAA6" w:rsidR="00701AF2" w:rsidRPr="004D4719" w:rsidRDefault="0057699E" w:rsidP="002D3570">
            <w:pPr>
              <w:pStyle w:val="aff8"/>
            </w:pPr>
            <w:r>
              <w:rPr>
                <w:rFonts w:hint="eastAsia"/>
              </w:rPr>
              <w:t>相移误差</w:t>
            </w:r>
            <w:r>
              <w:rPr>
                <w:rFonts w:hint="eastAsia"/>
              </w:rPr>
              <w:t>(R</w:t>
            </w:r>
            <w:r>
              <w:t>MS)/</w:t>
            </w:r>
            <w:r w:rsidR="0088021F">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5987ED20" w14:textId="6E4A349E" w:rsidR="00701AF2" w:rsidRPr="004D4719" w:rsidRDefault="0057699E" w:rsidP="002D3570">
            <w:pPr>
              <w:pStyle w:val="aff8"/>
            </w:pPr>
            <w:r>
              <w:rPr>
                <w:rFonts w:hint="eastAsia"/>
              </w:rPr>
              <w:t>增益误差</w:t>
            </w:r>
            <w:r>
              <w:t>(</w:t>
            </w:r>
            <w:r>
              <w:rPr>
                <w:rFonts w:hint="eastAsia"/>
              </w:rPr>
              <w:t>R</w:t>
            </w:r>
            <w:r>
              <w:t>MS)/dB</w:t>
            </w:r>
          </w:p>
        </w:tc>
      </w:tr>
      <w:tr w:rsidR="00701AF2" w:rsidRPr="00650C22" w14:paraId="3E793939" w14:textId="77777777" w:rsidTr="0057699E">
        <w:trPr>
          <w:jc w:val="center"/>
        </w:trPr>
        <w:tc>
          <w:tcPr>
            <w:tcW w:w="851" w:type="dxa"/>
            <w:gridSpan w:val="2"/>
            <w:tcBorders>
              <w:top w:val="single" w:sz="4" w:space="0" w:color="auto"/>
              <w:left w:val="nil"/>
              <w:bottom w:val="nil"/>
              <w:right w:val="nil"/>
            </w:tcBorders>
            <w:shd w:val="clear" w:color="auto" w:fill="FFFFFF"/>
          </w:tcPr>
          <w:p w14:paraId="0AF0A7CA" w14:textId="4D7AAF35" w:rsidR="00701AF2" w:rsidRPr="00203AEB" w:rsidRDefault="00701AF2" w:rsidP="002D3570">
            <w:pPr>
              <w:pStyle w:val="aff8"/>
            </w:pPr>
            <w:r w:rsidRPr="00F7103A">
              <w:rPr>
                <w:rFonts w:hint="eastAsia"/>
              </w:rPr>
              <w:t>201</w:t>
            </w:r>
            <w:r>
              <w:t>3</w:t>
            </w:r>
          </w:p>
        </w:tc>
        <w:tc>
          <w:tcPr>
            <w:tcW w:w="1417" w:type="dxa"/>
            <w:tcBorders>
              <w:top w:val="single" w:sz="4" w:space="0" w:color="auto"/>
              <w:left w:val="nil"/>
              <w:bottom w:val="nil"/>
              <w:right w:val="nil"/>
            </w:tcBorders>
            <w:shd w:val="clear" w:color="auto" w:fill="FFFFFF"/>
          </w:tcPr>
          <w:p w14:paraId="4D61A9ED" w14:textId="51D0DC01" w:rsidR="00701AF2" w:rsidRPr="00203AEB" w:rsidRDefault="0057699E" w:rsidP="002D3570">
            <w:pPr>
              <w:pStyle w:val="aff8"/>
            </w:pPr>
            <w:r>
              <w:rPr>
                <w:rFonts w:hint="eastAsia"/>
              </w:rPr>
              <w:t>国立台湾大学</w:t>
            </w:r>
          </w:p>
        </w:tc>
        <w:tc>
          <w:tcPr>
            <w:tcW w:w="993" w:type="dxa"/>
            <w:tcBorders>
              <w:top w:val="single" w:sz="4" w:space="0" w:color="auto"/>
              <w:left w:val="nil"/>
              <w:bottom w:val="nil"/>
              <w:right w:val="nil"/>
            </w:tcBorders>
            <w:shd w:val="clear" w:color="auto" w:fill="FFFFFF"/>
          </w:tcPr>
          <w:p w14:paraId="36C0D61F" w14:textId="6F7E6FAB" w:rsidR="00701AF2" w:rsidRPr="00203AEB" w:rsidRDefault="0057699E" w:rsidP="002D3570">
            <w:pPr>
              <w:pStyle w:val="aff8"/>
            </w:pPr>
            <w:r>
              <w:t>45</w:t>
            </w:r>
            <w:r w:rsidR="00701AF2" w:rsidRPr="00F7103A">
              <w:rPr>
                <w:rFonts w:hint="eastAsia"/>
              </w:rPr>
              <w:t xml:space="preserve"> </w:t>
            </w:r>
            <w:r>
              <w:t>CMOS</w:t>
            </w:r>
          </w:p>
        </w:tc>
        <w:tc>
          <w:tcPr>
            <w:tcW w:w="992" w:type="dxa"/>
            <w:tcBorders>
              <w:top w:val="single" w:sz="4" w:space="0" w:color="auto"/>
              <w:left w:val="nil"/>
              <w:bottom w:val="nil"/>
              <w:right w:val="nil"/>
            </w:tcBorders>
            <w:shd w:val="clear" w:color="auto" w:fill="FFFFFF"/>
          </w:tcPr>
          <w:p w14:paraId="1EE321C1" w14:textId="2104D14E" w:rsidR="00701AF2" w:rsidRPr="00203AEB" w:rsidRDefault="0057699E" w:rsidP="002D3570">
            <w:pPr>
              <w:pStyle w:val="aff8"/>
            </w:pPr>
            <w:r>
              <w:t>57–64</w:t>
            </w:r>
          </w:p>
        </w:tc>
        <w:tc>
          <w:tcPr>
            <w:tcW w:w="992" w:type="dxa"/>
            <w:gridSpan w:val="2"/>
            <w:tcBorders>
              <w:top w:val="single" w:sz="4" w:space="0" w:color="auto"/>
              <w:left w:val="nil"/>
              <w:bottom w:val="nil"/>
              <w:right w:val="nil"/>
            </w:tcBorders>
            <w:shd w:val="clear" w:color="auto" w:fill="FFFFFF"/>
          </w:tcPr>
          <w:p w14:paraId="0A92AF53" w14:textId="6284768C" w:rsidR="00701AF2" w:rsidRPr="00203AEB" w:rsidRDefault="0057699E" w:rsidP="002D3570">
            <w:pPr>
              <w:pStyle w:val="aff8"/>
            </w:pPr>
            <w:r>
              <w:rPr>
                <w:rFonts w:hint="eastAsia"/>
              </w:rPr>
              <w:t>矢量合成型</w:t>
            </w:r>
          </w:p>
        </w:tc>
        <w:tc>
          <w:tcPr>
            <w:tcW w:w="992" w:type="dxa"/>
            <w:tcBorders>
              <w:top w:val="single" w:sz="4" w:space="0" w:color="auto"/>
              <w:left w:val="nil"/>
              <w:bottom w:val="nil"/>
              <w:right w:val="nil"/>
            </w:tcBorders>
            <w:shd w:val="clear" w:color="auto" w:fill="FFFFFF"/>
          </w:tcPr>
          <w:p w14:paraId="385CBE32" w14:textId="1FDD25EC" w:rsidR="00701AF2" w:rsidRPr="00203AEB" w:rsidRDefault="0057699E" w:rsidP="002D3570">
            <w:pPr>
              <w:pStyle w:val="aff8"/>
            </w:pPr>
            <w:r>
              <w:t>5</w:t>
            </w:r>
          </w:p>
        </w:tc>
        <w:tc>
          <w:tcPr>
            <w:tcW w:w="1276" w:type="dxa"/>
            <w:tcBorders>
              <w:top w:val="single" w:sz="4" w:space="0" w:color="auto"/>
              <w:left w:val="nil"/>
              <w:bottom w:val="nil"/>
              <w:right w:val="nil"/>
            </w:tcBorders>
            <w:shd w:val="clear" w:color="auto" w:fill="FFFFFF"/>
          </w:tcPr>
          <w:p w14:paraId="58F96319" w14:textId="2F94F5C3" w:rsidR="00701AF2" w:rsidRPr="00203AEB" w:rsidRDefault="0088021F" w:rsidP="002D3570">
            <w:pPr>
              <w:pStyle w:val="aff8"/>
            </w:pPr>
            <w:r>
              <w:rPr>
                <w:rFonts w:hint="eastAsia"/>
              </w:rPr>
              <w:t>&lt;10</w:t>
            </w:r>
          </w:p>
        </w:tc>
        <w:tc>
          <w:tcPr>
            <w:tcW w:w="1418" w:type="dxa"/>
            <w:tcBorders>
              <w:top w:val="single" w:sz="4" w:space="0" w:color="auto"/>
              <w:left w:val="nil"/>
              <w:bottom w:val="nil"/>
              <w:right w:val="nil"/>
            </w:tcBorders>
            <w:shd w:val="clear" w:color="auto" w:fill="FFFFFF"/>
          </w:tcPr>
          <w:p w14:paraId="725B953D" w14:textId="6E8D5D26" w:rsidR="00701AF2" w:rsidRPr="00203AEB" w:rsidRDefault="0088021F" w:rsidP="002D3570">
            <w:pPr>
              <w:pStyle w:val="aff8"/>
            </w:pPr>
            <w:r>
              <w:t>&lt;1.8</w:t>
            </w:r>
          </w:p>
        </w:tc>
      </w:tr>
      <w:tr w:rsidR="00701AF2" w:rsidRPr="00650C22" w14:paraId="4D88EC04" w14:textId="77777777" w:rsidTr="0057699E">
        <w:trPr>
          <w:jc w:val="center"/>
        </w:trPr>
        <w:tc>
          <w:tcPr>
            <w:tcW w:w="851" w:type="dxa"/>
            <w:gridSpan w:val="2"/>
            <w:tcBorders>
              <w:top w:val="nil"/>
              <w:left w:val="nil"/>
              <w:bottom w:val="nil"/>
              <w:right w:val="nil"/>
            </w:tcBorders>
            <w:shd w:val="clear" w:color="auto" w:fill="FFFFFF"/>
          </w:tcPr>
          <w:p w14:paraId="4B95277B" w14:textId="65EE0674" w:rsidR="00701AF2" w:rsidRPr="00203AEB" w:rsidRDefault="00701AF2" w:rsidP="002D3570">
            <w:pPr>
              <w:pStyle w:val="aff8"/>
              <w:rPr>
                <w:i/>
                <w:iCs/>
              </w:rPr>
            </w:pPr>
            <w:r w:rsidRPr="00F7103A">
              <w:rPr>
                <w:rFonts w:hint="eastAsia"/>
              </w:rPr>
              <w:t>201</w:t>
            </w:r>
            <w:r>
              <w:t>7</w:t>
            </w:r>
          </w:p>
        </w:tc>
        <w:tc>
          <w:tcPr>
            <w:tcW w:w="1417" w:type="dxa"/>
            <w:tcBorders>
              <w:top w:val="nil"/>
              <w:left w:val="nil"/>
              <w:bottom w:val="nil"/>
              <w:right w:val="nil"/>
            </w:tcBorders>
            <w:shd w:val="clear" w:color="auto" w:fill="FFFFFF"/>
          </w:tcPr>
          <w:p w14:paraId="3418897A" w14:textId="1E6CA385" w:rsidR="00701AF2" w:rsidRPr="00203AEB" w:rsidRDefault="00701AF2" w:rsidP="002D3570">
            <w:pPr>
              <w:pStyle w:val="aff8"/>
              <w:rPr>
                <w:i/>
                <w:iCs/>
              </w:rPr>
            </w:pPr>
            <w:r>
              <w:rPr>
                <w:rFonts w:hint="eastAsia"/>
              </w:rPr>
              <w:t>东南大学</w:t>
            </w:r>
          </w:p>
        </w:tc>
        <w:tc>
          <w:tcPr>
            <w:tcW w:w="993" w:type="dxa"/>
            <w:tcBorders>
              <w:top w:val="nil"/>
              <w:left w:val="nil"/>
              <w:bottom w:val="nil"/>
              <w:right w:val="nil"/>
            </w:tcBorders>
            <w:shd w:val="clear" w:color="auto" w:fill="FFFFFF"/>
          </w:tcPr>
          <w:p w14:paraId="2C5EE776" w14:textId="65384690" w:rsidR="00701AF2" w:rsidRPr="00203AEB" w:rsidRDefault="0057699E" w:rsidP="002D3570">
            <w:pPr>
              <w:pStyle w:val="aff8"/>
            </w:pPr>
            <w:r>
              <w:t>130</w:t>
            </w:r>
            <w:r w:rsidR="00701AF2"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4FE2610C" w14:textId="7F0C7E65" w:rsidR="00701AF2" w:rsidRPr="00203AEB" w:rsidRDefault="0057699E" w:rsidP="002D3570">
            <w:pPr>
              <w:pStyle w:val="aff8"/>
            </w:pPr>
            <w:r>
              <w:t>1</w:t>
            </w:r>
            <w:r w:rsidR="00701AF2" w:rsidRPr="00F7103A">
              <w:rPr>
                <w:rFonts w:hint="eastAsia"/>
              </w:rPr>
              <w:t>2-18</w:t>
            </w:r>
          </w:p>
        </w:tc>
        <w:tc>
          <w:tcPr>
            <w:tcW w:w="992" w:type="dxa"/>
            <w:gridSpan w:val="2"/>
            <w:tcBorders>
              <w:top w:val="nil"/>
              <w:left w:val="nil"/>
              <w:bottom w:val="nil"/>
              <w:right w:val="nil"/>
            </w:tcBorders>
            <w:shd w:val="clear" w:color="auto" w:fill="FFFFFF"/>
          </w:tcPr>
          <w:p w14:paraId="3AB1F8A1" w14:textId="724F44F6"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589C0836" w14:textId="0E3BEA0A"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74F3E3A5" w14:textId="2024EF6B" w:rsidR="00701AF2" w:rsidRPr="00203AEB" w:rsidRDefault="0088021F" w:rsidP="002D3570">
            <w:pPr>
              <w:pStyle w:val="aff8"/>
            </w:pPr>
            <w:r>
              <w:rPr>
                <w:rFonts w:hint="eastAsia"/>
              </w:rPr>
              <w:t>&lt;2.61</w:t>
            </w:r>
          </w:p>
        </w:tc>
        <w:tc>
          <w:tcPr>
            <w:tcW w:w="1418" w:type="dxa"/>
            <w:tcBorders>
              <w:top w:val="nil"/>
              <w:left w:val="nil"/>
              <w:bottom w:val="nil"/>
              <w:right w:val="nil"/>
            </w:tcBorders>
            <w:shd w:val="clear" w:color="auto" w:fill="FFFFFF"/>
          </w:tcPr>
          <w:p w14:paraId="4B711D96" w14:textId="447B364D" w:rsidR="00701AF2" w:rsidRPr="00203AEB" w:rsidRDefault="0088021F" w:rsidP="002D3570">
            <w:pPr>
              <w:pStyle w:val="aff8"/>
            </w:pPr>
            <w:r>
              <w:t>&lt;0.4</w:t>
            </w:r>
          </w:p>
        </w:tc>
      </w:tr>
      <w:tr w:rsidR="00701AF2" w:rsidRPr="00650C22" w14:paraId="310C6C5D" w14:textId="77777777" w:rsidTr="0057699E">
        <w:trPr>
          <w:jc w:val="center"/>
        </w:trPr>
        <w:tc>
          <w:tcPr>
            <w:tcW w:w="851" w:type="dxa"/>
            <w:gridSpan w:val="2"/>
            <w:tcBorders>
              <w:top w:val="nil"/>
              <w:left w:val="nil"/>
              <w:bottom w:val="nil"/>
              <w:right w:val="nil"/>
            </w:tcBorders>
            <w:shd w:val="clear" w:color="auto" w:fill="FFFFFF"/>
          </w:tcPr>
          <w:p w14:paraId="18D33E35" w14:textId="33315AF4" w:rsidR="00701AF2" w:rsidRPr="00203AEB" w:rsidRDefault="00701AF2" w:rsidP="002D3570">
            <w:pPr>
              <w:pStyle w:val="aff8"/>
              <w:rPr>
                <w:i/>
                <w:iCs/>
              </w:rPr>
            </w:pPr>
            <w:r w:rsidRPr="00F7103A">
              <w:rPr>
                <w:rFonts w:hint="eastAsia"/>
              </w:rPr>
              <w:t>201</w:t>
            </w:r>
            <w:r>
              <w:t>8</w:t>
            </w:r>
          </w:p>
        </w:tc>
        <w:tc>
          <w:tcPr>
            <w:tcW w:w="1417" w:type="dxa"/>
            <w:tcBorders>
              <w:top w:val="nil"/>
              <w:left w:val="nil"/>
              <w:bottom w:val="nil"/>
              <w:right w:val="nil"/>
            </w:tcBorders>
            <w:shd w:val="clear" w:color="auto" w:fill="FFFFFF"/>
          </w:tcPr>
          <w:p w14:paraId="7B06282E" w14:textId="10D0A953" w:rsidR="00701AF2" w:rsidRPr="00203AEB" w:rsidRDefault="0088021F" w:rsidP="002D3570">
            <w:pPr>
              <w:pStyle w:val="aff8"/>
              <w:rPr>
                <w:i/>
                <w:iCs/>
              </w:rPr>
            </w:pPr>
            <w:r>
              <w:rPr>
                <w:rFonts w:hint="eastAsia"/>
              </w:rPr>
              <w:t>西安电子科技大学</w:t>
            </w:r>
          </w:p>
        </w:tc>
        <w:tc>
          <w:tcPr>
            <w:tcW w:w="993" w:type="dxa"/>
            <w:tcBorders>
              <w:top w:val="nil"/>
              <w:left w:val="nil"/>
              <w:bottom w:val="nil"/>
              <w:right w:val="nil"/>
            </w:tcBorders>
            <w:shd w:val="clear" w:color="auto" w:fill="FFFFFF"/>
          </w:tcPr>
          <w:p w14:paraId="36405E01" w14:textId="42BEADBB" w:rsidR="00701AF2" w:rsidRPr="00203AEB" w:rsidRDefault="0057699E" w:rsidP="002D3570">
            <w:pPr>
              <w:pStyle w:val="aff8"/>
            </w:pPr>
            <w:r>
              <w:t>40</w:t>
            </w:r>
            <w:r w:rsidR="00701AF2" w:rsidRPr="00F7103A">
              <w:rPr>
                <w:rFonts w:hint="eastAsia"/>
              </w:rPr>
              <w:t xml:space="preserve"> CMOS</w:t>
            </w:r>
          </w:p>
        </w:tc>
        <w:tc>
          <w:tcPr>
            <w:tcW w:w="992" w:type="dxa"/>
            <w:tcBorders>
              <w:top w:val="nil"/>
              <w:left w:val="nil"/>
              <w:bottom w:val="nil"/>
              <w:right w:val="nil"/>
            </w:tcBorders>
            <w:shd w:val="clear" w:color="auto" w:fill="FFFFFF"/>
          </w:tcPr>
          <w:p w14:paraId="5E63186A" w14:textId="2486836A" w:rsidR="00701AF2" w:rsidRPr="00203AEB" w:rsidRDefault="0057699E" w:rsidP="002D3570">
            <w:pPr>
              <w:pStyle w:val="aff8"/>
            </w:pPr>
            <w:r>
              <w:rPr>
                <w:rFonts w:hint="eastAsia"/>
              </w:rPr>
              <w:t>52-57</w:t>
            </w:r>
          </w:p>
        </w:tc>
        <w:tc>
          <w:tcPr>
            <w:tcW w:w="992" w:type="dxa"/>
            <w:gridSpan w:val="2"/>
            <w:tcBorders>
              <w:top w:val="nil"/>
              <w:left w:val="nil"/>
              <w:bottom w:val="nil"/>
              <w:right w:val="nil"/>
            </w:tcBorders>
            <w:shd w:val="clear" w:color="auto" w:fill="FFFFFF"/>
          </w:tcPr>
          <w:p w14:paraId="1AAC825C" w14:textId="2AE19C2C"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6711D3D1" w14:textId="70A52ABB"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31F7F54F" w14:textId="7A4E962C" w:rsidR="00701AF2" w:rsidRPr="00203AEB" w:rsidRDefault="0088021F" w:rsidP="002D3570">
            <w:pPr>
              <w:pStyle w:val="aff8"/>
            </w:pPr>
            <w:r>
              <w:t>&lt;</w:t>
            </w:r>
            <w:r>
              <w:rPr>
                <w:rFonts w:hint="eastAsia"/>
              </w:rPr>
              <w:t>3.76</w:t>
            </w:r>
          </w:p>
        </w:tc>
        <w:tc>
          <w:tcPr>
            <w:tcW w:w="1418" w:type="dxa"/>
            <w:tcBorders>
              <w:top w:val="nil"/>
              <w:left w:val="nil"/>
              <w:bottom w:val="nil"/>
              <w:right w:val="nil"/>
            </w:tcBorders>
            <w:shd w:val="clear" w:color="auto" w:fill="FFFFFF"/>
          </w:tcPr>
          <w:p w14:paraId="108A9F42" w14:textId="53B31244" w:rsidR="00701AF2" w:rsidRPr="00203AEB" w:rsidRDefault="0088021F" w:rsidP="002D3570">
            <w:pPr>
              <w:pStyle w:val="aff8"/>
            </w:pPr>
            <w:r>
              <w:t>&lt;</w:t>
            </w:r>
            <w:r>
              <w:rPr>
                <w:rFonts w:hint="eastAsia"/>
              </w:rPr>
              <w:t>2.23</w:t>
            </w:r>
          </w:p>
        </w:tc>
      </w:tr>
      <w:tr w:rsidR="00701AF2" w:rsidRPr="00650C22" w14:paraId="1928F0D7" w14:textId="77777777" w:rsidTr="0057699E">
        <w:trPr>
          <w:jc w:val="center"/>
        </w:trPr>
        <w:tc>
          <w:tcPr>
            <w:tcW w:w="851" w:type="dxa"/>
            <w:gridSpan w:val="2"/>
            <w:tcBorders>
              <w:top w:val="nil"/>
              <w:left w:val="nil"/>
              <w:bottom w:val="single" w:sz="12" w:space="0" w:color="auto"/>
              <w:right w:val="nil"/>
            </w:tcBorders>
            <w:shd w:val="clear" w:color="auto" w:fill="FFFFFF"/>
          </w:tcPr>
          <w:p w14:paraId="13977A47" w14:textId="77777777" w:rsidR="00701AF2" w:rsidRPr="00F7103A" w:rsidRDefault="00701AF2" w:rsidP="002D3570">
            <w:pPr>
              <w:pStyle w:val="aff8"/>
            </w:pPr>
            <w:r>
              <w:rPr>
                <w:rFonts w:hint="eastAsia"/>
              </w:rPr>
              <w:t>2</w:t>
            </w:r>
            <w:r>
              <w:t>022</w:t>
            </w:r>
          </w:p>
        </w:tc>
        <w:tc>
          <w:tcPr>
            <w:tcW w:w="1417" w:type="dxa"/>
            <w:tcBorders>
              <w:top w:val="nil"/>
              <w:left w:val="nil"/>
              <w:bottom w:val="single" w:sz="12" w:space="0" w:color="auto"/>
              <w:right w:val="nil"/>
            </w:tcBorders>
            <w:shd w:val="clear" w:color="auto" w:fill="FFFFFF"/>
          </w:tcPr>
          <w:p w14:paraId="353AADC4" w14:textId="5A4DD9CC" w:rsidR="00701AF2" w:rsidRPr="00F7103A" w:rsidRDefault="00701AF2" w:rsidP="002D3570">
            <w:pPr>
              <w:pStyle w:val="aff8"/>
            </w:pPr>
            <w:r>
              <w:rPr>
                <w:rFonts w:hint="eastAsia"/>
              </w:rPr>
              <w:t>清华大学</w:t>
            </w:r>
          </w:p>
        </w:tc>
        <w:tc>
          <w:tcPr>
            <w:tcW w:w="993" w:type="dxa"/>
            <w:tcBorders>
              <w:top w:val="nil"/>
              <w:left w:val="nil"/>
              <w:bottom w:val="single" w:sz="12" w:space="0" w:color="auto"/>
              <w:right w:val="nil"/>
            </w:tcBorders>
            <w:shd w:val="clear" w:color="auto" w:fill="FFFFFF"/>
          </w:tcPr>
          <w:p w14:paraId="272905FB" w14:textId="35E2AC93" w:rsidR="00701AF2" w:rsidRPr="00F7103A" w:rsidRDefault="0057699E" w:rsidP="002D3570">
            <w:pPr>
              <w:pStyle w:val="aff8"/>
            </w:pPr>
            <w:r>
              <w:t>130</w:t>
            </w:r>
            <w:r w:rsidR="00701AF2">
              <w:t xml:space="preserve"> </w:t>
            </w:r>
            <w:proofErr w:type="spellStart"/>
            <w:r>
              <w:t>S</w:t>
            </w:r>
            <w:r>
              <w:rPr>
                <w:rFonts w:hint="eastAsia"/>
              </w:rPr>
              <w:t>i</w:t>
            </w:r>
            <w:r>
              <w:t>G</w:t>
            </w:r>
            <w:r>
              <w:rPr>
                <w:rFonts w:hint="eastAsia"/>
              </w:rPr>
              <w:t>e</w:t>
            </w:r>
            <w:proofErr w:type="spellEnd"/>
          </w:p>
        </w:tc>
        <w:tc>
          <w:tcPr>
            <w:tcW w:w="992" w:type="dxa"/>
            <w:tcBorders>
              <w:top w:val="nil"/>
              <w:left w:val="nil"/>
              <w:bottom w:val="single" w:sz="12" w:space="0" w:color="auto"/>
              <w:right w:val="nil"/>
            </w:tcBorders>
            <w:shd w:val="clear" w:color="auto" w:fill="FFFFFF"/>
          </w:tcPr>
          <w:p w14:paraId="6BD7367D" w14:textId="3B7207C0" w:rsidR="00701AF2" w:rsidRPr="00F7103A" w:rsidRDefault="0057699E" w:rsidP="002D3570">
            <w:pPr>
              <w:pStyle w:val="aff8"/>
            </w:pPr>
            <w:r>
              <w:t>18–50</w:t>
            </w:r>
          </w:p>
        </w:tc>
        <w:tc>
          <w:tcPr>
            <w:tcW w:w="992" w:type="dxa"/>
            <w:gridSpan w:val="2"/>
            <w:tcBorders>
              <w:top w:val="nil"/>
              <w:left w:val="nil"/>
              <w:bottom w:val="single" w:sz="12" w:space="0" w:color="auto"/>
              <w:right w:val="nil"/>
            </w:tcBorders>
            <w:shd w:val="clear" w:color="auto" w:fill="FFFFFF"/>
          </w:tcPr>
          <w:p w14:paraId="3A523E1D" w14:textId="5FAA3AB9" w:rsidR="00701AF2" w:rsidRPr="00F7103A" w:rsidRDefault="0057699E"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25BD2C" w14:textId="467944E0" w:rsidR="00701AF2" w:rsidRPr="00F7103A" w:rsidRDefault="0057699E" w:rsidP="002D3570">
            <w:pPr>
              <w:pStyle w:val="aff8"/>
            </w:pPr>
            <w:r>
              <w:t>6</w:t>
            </w:r>
          </w:p>
        </w:tc>
        <w:tc>
          <w:tcPr>
            <w:tcW w:w="1276" w:type="dxa"/>
            <w:tcBorders>
              <w:top w:val="nil"/>
              <w:left w:val="nil"/>
              <w:bottom w:val="single" w:sz="12" w:space="0" w:color="auto"/>
              <w:right w:val="nil"/>
            </w:tcBorders>
            <w:shd w:val="clear" w:color="auto" w:fill="FFFFFF"/>
          </w:tcPr>
          <w:p w14:paraId="42D70445" w14:textId="6644BEBD" w:rsidR="00701AF2" w:rsidRPr="00F7103A" w:rsidRDefault="0088021F" w:rsidP="002D3570">
            <w:pPr>
              <w:pStyle w:val="aff8"/>
            </w:pPr>
            <w:r>
              <w:rPr>
                <w:kern w:val="0"/>
              </w:rPr>
              <w:t>&lt;</w:t>
            </w:r>
            <w:r w:rsidRPr="00195250">
              <w:rPr>
                <w:kern w:val="0"/>
              </w:rPr>
              <w:t>0.7</w:t>
            </w:r>
          </w:p>
        </w:tc>
        <w:tc>
          <w:tcPr>
            <w:tcW w:w="1418" w:type="dxa"/>
            <w:tcBorders>
              <w:top w:val="nil"/>
              <w:left w:val="nil"/>
              <w:bottom w:val="single" w:sz="12" w:space="0" w:color="auto"/>
              <w:right w:val="nil"/>
            </w:tcBorders>
            <w:shd w:val="clear" w:color="auto" w:fill="FFFFFF"/>
          </w:tcPr>
          <w:p w14:paraId="4DCBA941" w14:textId="2C99689A" w:rsidR="00701AF2" w:rsidRPr="00F7103A" w:rsidRDefault="0088021F" w:rsidP="002D3570">
            <w:pPr>
              <w:pStyle w:val="aff8"/>
            </w:pPr>
            <w:r>
              <w:t>&lt;0.1</w:t>
            </w:r>
          </w:p>
        </w:tc>
      </w:tr>
    </w:tbl>
    <w:p w14:paraId="7A51A2A5" w14:textId="77777777" w:rsidR="00701AF2" w:rsidRPr="0075505D" w:rsidRDefault="00701AF2" w:rsidP="00701AF2">
      <w:pPr>
        <w:ind w:firstLineChars="76" w:firstLine="198"/>
      </w:pPr>
    </w:p>
    <w:p w14:paraId="462A68BB" w14:textId="22A848B2" w:rsidR="00BA753C" w:rsidRPr="00BA753C" w:rsidRDefault="00BA753C" w:rsidP="00BA753C">
      <w:pPr>
        <w:ind w:firstLine="520"/>
        <w:sectPr w:rsidR="00BA753C" w:rsidRPr="00BA753C" w:rsidSect="00B74B52">
          <w:headerReference w:type="default" r:id="rId17"/>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bookmarkStart w:id="5" w:name="_主要研究内容及研究方案"/>
      <w:bookmarkEnd w:id="5"/>
      <w:r w:rsidRPr="00587347">
        <w:rPr>
          <w:rFonts w:hint="eastAsia"/>
        </w:rPr>
        <w:lastRenderedPageBreak/>
        <w:t>主要研究内容及研究方案</w:t>
      </w:r>
    </w:p>
    <w:p w14:paraId="32C1F2F6" w14:textId="68731E68" w:rsidR="00AD736E" w:rsidRDefault="00AD736E" w:rsidP="00AD736E">
      <w:pPr>
        <w:pStyle w:val="2"/>
      </w:pPr>
      <w:bookmarkStart w:id="6" w:name="_主要研究内容"/>
      <w:bookmarkEnd w:id="6"/>
      <w:r>
        <w:rPr>
          <w:rFonts w:hint="eastAsia"/>
        </w:rPr>
        <w:t>主要研究内容</w:t>
      </w:r>
    </w:p>
    <w:p w14:paraId="7FD54B1F" w14:textId="41CF848A" w:rsidR="00AD736E" w:rsidRDefault="000B2A06" w:rsidP="00AD736E">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proofErr w:type="spellStart"/>
      <w:r>
        <w:t>SiGe</w:t>
      </w:r>
      <w:proofErr w:type="spellEnd"/>
      <w:r>
        <w:t xml:space="preserve"> </w:t>
      </w:r>
      <w:proofErr w:type="spellStart"/>
      <w:r>
        <w:t>BiCMOS</w:t>
      </w:r>
      <w:proofErr w:type="spellEnd"/>
      <w:r w:rsidRPr="000B2A06">
        <w:rPr>
          <w:rFonts w:hint="eastAsia"/>
        </w:rPr>
        <w:t>工艺</w:t>
      </w:r>
      <w:r w:rsidR="00AD736E">
        <w:rPr>
          <w:rFonts w:hint="eastAsia"/>
        </w:rPr>
        <w:t>开展</w:t>
      </w:r>
      <w:r>
        <w:rPr>
          <w:rFonts w:hint="eastAsia"/>
        </w:rPr>
        <w:t>1</w:t>
      </w:r>
      <w:r>
        <w:t>0-31GH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pPr>
      <w:r w:rsidRPr="00AD736E">
        <w:rPr>
          <w:rFonts w:hint="eastAsia"/>
        </w:rPr>
        <w:t>提高有源移相器的线性度的技术研究。</w:t>
      </w:r>
    </w:p>
    <w:p w14:paraId="576ACEA8" w14:textId="6F5961A4"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、插损补偿电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数模转换电路等关键模块，给出各个模块的优化设计方案，以实现高精度的移相器。</w:t>
      </w:r>
    </w:p>
    <w:p w14:paraId="44B5AA2B" w14:textId="37903A8A" w:rsidR="001B4861" w:rsidRDefault="001B4861" w:rsidP="001B4861">
      <w:pPr>
        <w:ind w:firstLineChars="76" w:firstLine="198"/>
        <w:jc w:val="center"/>
      </w:pPr>
      <w:r>
        <w:rPr>
          <w:rFonts w:hint="eastAsia"/>
        </w:rPr>
        <w:t>图</w:t>
      </w:r>
      <w:r>
        <w:rPr>
          <w:rFonts w:hint="eastAsia"/>
        </w:rPr>
        <w:t xml:space="preserve">3.1 </w:t>
      </w:r>
      <w:r w:rsidRPr="001B4861">
        <w:rPr>
          <w:rFonts w:hint="eastAsia"/>
        </w:rPr>
        <w:t>有源移相器的系统框图</w:t>
      </w:r>
    </w:p>
    <w:p w14:paraId="4936936E" w14:textId="51E1E8B4" w:rsidR="009C5B95" w:rsidRDefault="001B4861" w:rsidP="001B4861">
      <w:pPr>
        <w:ind w:firstLine="520"/>
      </w:pPr>
      <w:r>
        <w:rPr>
          <w:rFonts w:hint="eastAsia"/>
        </w:rPr>
        <w:t>同时，本设计具体电路工作流程为：首先输入巴伦将单端射频输入信号转化为差分信号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。两组正交差分信号输入矢量调制器</w:t>
      </w:r>
      <w:r>
        <w:rPr>
          <w:rFonts w:hint="eastAsia"/>
        </w:rPr>
        <w:lastRenderedPageBreak/>
        <w:t>转换为单端信号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逻辑控制单元来控制；最终矢量调制器输出的单端信号经过一个插损补偿电路放大输出。</w:t>
      </w:r>
    </w:p>
    <w:p w14:paraId="1FFE21F0" w14:textId="28DAB081" w:rsidR="009C5B95" w:rsidRDefault="009C5B95" w:rsidP="009C5B95">
      <w:pPr>
        <w:pStyle w:val="2"/>
      </w:pPr>
      <w:bookmarkStart w:id="7" w:name="_研究方案"/>
      <w:bookmarkEnd w:id="7"/>
      <w:r>
        <w:rPr>
          <w:rFonts w:hint="eastAsia"/>
        </w:rPr>
        <w:t>研究方案</w:t>
      </w:r>
    </w:p>
    <w:p w14:paraId="4FF31927" w14:textId="40372E75" w:rsidR="00632CCA" w:rsidRDefault="00664C40" w:rsidP="00632CCA">
      <w:pPr>
        <w:ind w:firstLine="520"/>
      </w:pPr>
      <w:r>
        <w:rPr>
          <w:rFonts w:hint="eastAsia"/>
        </w:rPr>
        <w:t>针对本研究课题，其具体的研究方案如下：</w:t>
      </w:r>
    </w:p>
    <w:p w14:paraId="68DB8CD6" w14:textId="77777777" w:rsidR="001E31BF" w:rsidRDefault="00AE6AAB" w:rsidP="001E31BF">
      <w:pPr>
        <w:ind w:firstLine="520"/>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p>
    <w:p w14:paraId="4DF1DCE0" w14:textId="195E81F7" w:rsidR="001E31BF" w:rsidRPr="001E31BF" w:rsidRDefault="001E31BF" w:rsidP="001E31BF">
      <w:pPr>
        <w:ind w:firstLine="520"/>
      </w:pPr>
      <w:r>
        <w:rPr>
          <w:rFonts w:hint="eastAsia"/>
        </w:rPr>
        <w:t>第二，</w:t>
      </w:r>
      <w:r w:rsidR="00570772">
        <w:rPr>
          <w:rFonts w:hint="eastAsia"/>
        </w:rPr>
        <w:t>对经典电路拓扑结构进行模块理论分析，</w:t>
      </w:r>
      <w:r>
        <w:rPr>
          <w:rFonts w:hint="eastAsia"/>
        </w:rPr>
        <w:t>针对传统的</w:t>
      </w:r>
      <w:r w:rsidRPr="000F192A">
        <w:t>采用分立元件或低集成度设计</w:t>
      </w:r>
      <w:r>
        <w:rPr>
          <w:rFonts w:hint="eastAsia"/>
        </w:rPr>
        <w:t>的无源移相器结构，指出其存在芯片面积</w:t>
      </w:r>
      <w:r w:rsidRPr="000F192A">
        <w:t>大、</w:t>
      </w:r>
      <w:r>
        <w:rPr>
          <w:rFonts w:hint="eastAsia"/>
        </w:rPr>
        <w:t>损耗高、工作带宽窄以及</w:t>
      </w:r>
      <w:r w:rsidRPr="000F192A">
        <w:t>功耗高和一致性差等</w:t>
      </w:r>
      <w:r>
        <w:rPr>
          <w:rFonts w:hint="eastAsia"/>
        </w:rPr>
        <w:t>缺点，并引出本研究应采用的有源移相器结构</w:t>
      </w:r>
      <w:r w:rsidR="00D62C91">
        <w:rPr>
          <w:rFonts w:hint="eastAsia"/>
        </w:rPr>
        <w:t>，考虑预期的性能指标，最后选择出合适的各模块电路的拓扑结构</w:t>
      </w:r>
      <w:r>
        <w:rPr>
          <w:rFonts w:hint="eastAsia"/>
        </w:rPr>
        <w:t>。</w:t>
      </w:r>
    </w:p>
    <w:p w14:paraId="5861BD0E" w14:textId="23D897BB" w:rsidR="00D62C91" w:rsidRDefault="001E31BF" w:rsidP="00D62C91">
      <w:pPr>
        <w:ind w:firstLine="520"/>
      </w:pPr>
      <w:r>
        <w:rPr>
          <w:rFonts w:hint="eastAsia"/>
        </w:rPr>
        <w:t>第三，详细介绍该有源移相器的设计过程，</w:t>
      </w:r>
      <w:r w:rsidR="00570772">
        <w:rPr>
          <w:rFonts w:hint="eastAsia"/>
        </w:rPr>
        <w:t>在明确</w:t>
      </w:r>
      <w:r>
        <w:rPr>
          <w:rFonts w:hint="eastAsia"/>
        </w:rPr>
        <w:t>有源</w:t>
      </w:r>
      <w:r w:rsidR="00570772">
        <w:rPr>
          <w:rFonts w:hint="eastAsia"/>
        </w:rPr>
        <w:t>移相器的关键性能指标的基础上，提出针对性的优化方法和实现结构。</w:t>
      </w:r>
      <w:r w:rsidR="00D62C91">
        <w:rPr>
          <w:rFonts w:hint="eastAsia"/>
        </w:rPr>
        <w:t>主要介绍以下电路模块的功能及实现结构：输入无源巴伦、正交信号生成单元、矢量合成单元、输出有源巴伦以及插损补偿放大电路。</w:t>
      </w:r>
      <w:r w:rsidR="00AD736E">
        <w:rPr>
          <w:rFonts w:hint="eastAsia"/>
        </w:rPr>
        <w:t>然后</w:t>
      </w:r>
      <w:r w:rsidR="00664C40">
        <w:rPr>
          <w:rFonts w:hint="eastAsia"/>
        </w:rPr>
        <w:t>结合</w:t>
      </w:r>
      <w:r w:rsidR="00D62C91">
        <w:rPr>
          <w:rFonts w:hint="eastAsia"/>
        </w:rPr>
        <w:t>各模块电路的</w:t>
      </w:r>
      <w:r w:rsidR="00AD736E">
        <w:rPr>
          <w:rFonts w:hint="eastAsia"/>
        </w:rPr>
        <w:t>仿真</w:t>
      </w:r>
      <w:r w:rsidR="00664C40">
        <w:rPr>
          <w:rFonts w:hint="eastAsia"/>
        </w:rPr>
        <w:t>结果，</w:t>
      </w:r>
      <w:r w:rsidR="00D62C91">
        <w:rPr>
          <w:rFonts w:hint="eastAsia"/>
        </w:rPr>
        <w:t>重点关注它们输出端差分信号之间的相位误差和幅度误差，并结合仿真结果对其进行完善与优化。</w:t>
      </w:r>
      <w:r w:rsidR="00323E10">
        <w:rPr>
          <w:rFonts w:hint="eastAsia"/>
        </w:rPr>
        <w:t>对最终宽带有源移相器的</w:t>
      </w:r>
      <w:r w:rsidR="00323E10">
        <w:rPr>
          <w:rFonts w:hint="eastAsia"/>
        </w:rPr>
        <w:t>S</w:t>
      </w:r>
      <w:r w:rsidR="00323E10">
        <w:rPr>
          <w:rFonts w:hint="eastAsia"/>
        </w:rPr>
        <w:t>参数、相移值、增益、稳定性、相位误差及增益误差等结果进行仿真。</w:t>
      </w:r>
    </w:p>
    <w:p w14:paraId="3B725362" w14:textId="03ACE568" w:rsidR="00664C40" w:rsidRPr="000B2A06" w:rsidRDefault="00664C40" w:rsidP="00664C40">
      <w:pPr>
        <w:ind w:firstLine="520"/>
      </w:pPr>
      <w:r>
        <w:rPr>
          <w:rFonts w:hint="eastAsia"/>
        </w:rPr>
        <w:t>第四，完成流片并进行测试，将仿真结果与测试结果进行对比，并分析其存在差别的原因及合理性，总结该设计的不足之处并对未来工作进行展望。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19"/>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8" w:name="_预期达到的目标"/>
      <w:bookmarkStart w:id="9" w:name="_Toc96502111"/>
      <w:bookmarkEnd w:id="8"/>
      <w:r w:rsidRPr="00587347">
        <w:rPr>
          <w:rFonts w:hint="eastAsia"/>
        </w:rPr>
        <w:lastRenderedPageBreak/>
        <w:t>预期达到的目标</w:t>
      </w:r>
      <w:bookmarkEnd w:id="9"/>
    </w:p>
    <w:p w14:paraId="53DBF92D" w14:textId="77777777" w:rsidR="00BA753C" w:rsidRDefault="00BA753C" w:rsidP="00BA753C">
      <w:pPr>
        <w:ind w:firstLine="520"/>
      </w:pPr>
    </w:p>
    <w:tbl>
      <w:tblPr>
        <w:tblW w:w="8080" w:type="dxa"/>
        <w:jc w:val="center"/>
        <w:tblLayout w:type="fixed"/>
        <w:tblLook w:val="0000" w:firstRow="0" w:lastRow="0" w:firstColumn="0" w:lastColumn="0" w:noHBand="0" w:noVBand="0"/>
      </w:tblPr>
      <w:tblGrid>
        <w:gridCol w:w="1134"/>
        <w:gridCol w:w="993"/>
        <w:gridCol w:w="708"/>
        <w:gridCol w:w="993"/>
        <w:gridCol w:w="708"/>
        <w:gridCol w:w="851"/>
        <w:gridCol w:w="1417"/>
        <w:gridCol w:w="1276"/>
      </w:tblGrid>
      <w:tr w:rsidR="005179C0" w14:paraId="6C0F98FD" w14:textId="77777777" w:rsidTr="005179C0">
        <w:trPr>
          <w:jc w:val="center"/>
        </w:trPr>
        <w:tc>
          <w:tcPr>
            <w:tcW w:w="1134" w:type="dxa"/>
            <w:tcBorders>
              <w:top w:val="single" w:sz="12" w:space="0" w:color="auto"/>
              <w:bottom w:val="single" w:sz="8" w:space="0" w:color="auto"/>
            </w:tcBorders>
            <w:shd w:val="clear" w:color="auto" w:fill="FFFFFF"/>
            <w:vAlign w:val="center"/>
          </w:tcPr>
          <w:p w14:paraId="6241BA18" w14:textId="70CAC6A0" w:rsidR="005179C0" w:rsidRPr="00687AFD" w:rsidRDefault="005179C0" w:rsidP="003A1B29">
            <w:pPr>
              <w:pStyle w:val="aff8"/>
            </w:pPr>
            <w:bookmarkStart w:id="10" w:name="OLE_LINK3"/>
            <w:r>
              <w:rPr>
                <w:rFonts w:hint="eastAsia"/>
              </w:rPr>
              <w:t>性能参数</w:t>
            </w:r>
            <w:bookmarkEnd w:id="10"/>
          </w:p>
        </w:tc>
        <w:tc>
          <w:tcPr>
            <w:tcW w:w="993" w:type="dxa"/>
            <w:tcBorders>
              <w:top w:val="single" w:sz="12" w:space="0" w:color="auto"/>
              <w:bottom w:val="single" w:sz="8" w:space="0" w:color="auto"/>
            </w:tcBorders>
            <w:shd w:val="clear" w:color="auto" w:fill="FFFFFF"/>
            <w:vAlign w:val="center"/>
          </w:tcPr>
          <w:p w14:paraId="0E8D20CF" w14:textId="19CD3A25" w:rsidR="005179C0" w:rsidRPr="00687AFD" w:rsidRDefault="005179C0" w:rsidP="003A1B29">
            <w:pPr>
              <w:pStyle w:val="aff8"/>
            </w:pPr>
            <w:r>
              <w:rPr>
                <w:rFonts w:hint="eastAsia"/>
              </w:rPr>
              <w:t>工作频率</w:t>
            </w:r>
            <w:r>
              <w:rPr>
                <w:rFonts w:hint="eastAsia"/>
              </w:rPr>
              <w:t>/</w:t>
            </w:r>
            <w:r>
              <w:t>GH</w:t>
            </w:r>
            <w:r>
              <w:rPr>
                <w:rFonts w:hint="eastAsia"/>
              </w:rPr>
              <w:t>z</w:t>
            </w:r>
          </w:p>
        </w:tc>
        <w:tc>
          <w:tcPr>
            <w:tcW w:w="708" w:type="dxa"/>
            <w:tcBorders>
              <w:top w:val="single" w:sz="12" w:space="0" w:color="auto"/>
              <w:bottom w:val="single" w:sz="8" w:space="0" w:color="auto"/>
            </w:tcBorders>
            <w:shd w:val="clear" w:color="auto" w:fill="FFFFFF"/>
            <w:vAlign w:val="center"/>
          </w:tcPr>
          <w:p w14:paraId="573062DD" w14:textId="3730E906" w:rsidR="005179C0" w:rsidRPr="00687AFD" w:rsidRDefault="005179C0" w:rsidP="003A1B29">
            <w:pPr>
              <w:pStyle w:val="aff8"/>
            </w:pPr>
            <w:r>
              <w:rPr>
                <w:rFonts w:hint="eastAsia"/>
              </w:rPr>
              <w:t>位数</w:t>
            </w:r>
            <w:r>
              <w:rPr>
                <w:rFonts w:hint="eastAsia"/>
              </w:rPr>
              <w:t>/</w:t>
            </w:r>
            <w:r>
              <w:t>bits</w:t>
            </w:r>
          </w:p>
        </w:tc>
        <w:tc>
          <w:tcPr>
            <w:tcW w:w="993" w:type="dxa"/>
            <w:tcBorders>
              <w:top w:val="single" w:sz="12" w:space="0" w:color="auto"/>
              <w:bottom w:val="single" w:sz="8" w:space="0" w:color="auto"/>
            </w:tcBorders>
            <w:shd w:val="clear" w:color="auto" w:fill="FFFFFF"/>
            <w:vAlign w:val="center"/>
          </w:tcPr>
          <w:p w14:paraId="764DA4EE" w14:textId="7578E604" w:rsidR="005179C0" w:rsidRPr="00687AFD" w:rsidRDefault="005179C0" w:rsidP="003A1B29">
            <w:pPr>
              <w:pStyle w:val="aff8"/>
            </w:pPr>
            <w:r>
              <w:rPr>
                <w:rFonts w:hint="eastAsia"/>
              </w:rPr>
              <w:t>电源电压</w:t>
            </w:r>
            <w:r>
              <w:rPr>
                <w:rFonts w:hint="eastAsia"/>
              </w:rPr>
              <w:t>/</w:t>
            </w:r>
            <w:r>
              <w:t>V</w:t>
            </w:r>
          </w:p>
        </w:tc>
        <w:tc>
          <w:tcPr>
            <w:tcW w:w="708" w:type="dxa"/>
            <w:tcBorders>
              <w:top w:val="single" w:sz="12" w:space="0" w:color="auto"/>
              <w:bottom w:val="single" w:sz="8" w:space="0" w:color="auto"/>
            </w:tcBorders>
            <w:shd w:val="clear" w:color="auto" w:fill="FFFFFF"/>
          </w:tcPr>
          <w:p w14:paraId="254BEC4F" w14:textId="522F1CAE" w:rsidR="005179C0" w:rsidRPr="003A1B29" w:rsidRDefault="005179C0" w:rsidP="003A1B29">
            <w:pPr>
              <w:pStyle w:val="aff8"/>
            </w:pPr>
            <w:r>
              <w:rPr>
                <w:rFonts w:hint="eastAsia"/>
              </w:rPr>
              <w:t>S</w:t>
            </w:r>
            <w:r w:rsidRPr="003A1B29">
              <w:rPr>
                <w:vertAlign w:val="subscript"/>
              </w:rPr>
              <w:t>11</w:t>
            </w:r>
            <w:r>
              <w:t>/dB</w:t>
            </w:r>
          </w:p>
        </w:tc>
        <w:tc>
          <w:tcPr>
            <w:tcW w:w="851" w:type="dxa"/>
            <w:tcBorders>
              <w:top w:val="single" w:sz="12" w:space="0" w:color="auto"/>
              <w:bottom w:val="single" w:sz="8" w:space="0" w:color="auto"/>
            </w:tcBorders>
            <w:shd w:val="clear" w:color="auto" w:fill="FFFFFF"/>
          </w:tcPr>
          <w:p w14:paraId="46B7E3D0" w14:textId="42021FEB" w:rsidR="005179C0" w:rsidRPr="00687AFD" w:rsidRDefault="005179C0" w:rsidP="003A1B29">
            <w:pPr>
              <w:pStyle w:val="aff8"/>
            </w:pPr>
            <w:r>
              <w:rPr>
                <w:rFonts w:hint="eastAsia"/>
              </w:rPr>
              <w:t>S</w:t>
            </w:r>
            <w:r w:rsidRPr="003A1B29">
              <w:rPr>
                <w:vertAlign w:val="subscript"/>
              </w:rPr>
              <w:t>11</w:t>
            </w:r>
            <w:r>
              <w:t>/dB</w:t>
            </w:r>
          </w:p>
        </w:tc>
        <w:tc>
          <w:tcPr>
            <w:tcW w:w="1417" w:type="dxa"/>
            <w:tcBorders>
              <w:top w:val="single" w:sz="12" w:space="0" w:color="auto"/>
              <w:bottom w:val="single" w:sz="8" w:space="0" w:color="auto"/>
            </w:tcBorders>
            <w:shd w:val="clear" w:color="auto" w:fill="FFFFFF"/>
          </w:tcPr>
          <w:p w14:paraId="0570EBBC" w14:textId="529C9DD6" w:rsidR="005179C0" w:rsidRPr="00687AFD" w:rsidRDefault="005179C0" w:rsidP="005179C0">
            <w:pPr>
              <w:pStyle w:val="aff8"/>
            </w:pPr>
            <w:r>
              <w:rPr>
                <w:rFonts w:hint="eastAsia"/>
              </w:rPr>
              <w:t>相位误差</w:t>
            </w:r>
            <w:r>
              <w:rPr>
                <w:rFonts w:hint="eastAsia"/>
              </w:rPr>
              <w:t>(</w:t>
            </w:r>
            <w:r>
              <w:t>RMS)/</w:t>
            </w:r>
            <w:bookmarkStart w:id="11" w:name="OLE_LINK4"/>
            <w:r>
              <w:rPr>
                <w:rFonts w:hint="eastAsia"/>
              </w:rPr>
              <w:t>°</w:t>
            </w:r>
            <w:bookmarkEnd w:id="11"/>
          </w:p>
        </w:tc>
        <w:tc>
          <w:tcPr>
            <w:tcW w:w="1276" w:type="dxa"/>
            <w:tcBorders>
              <w:top w:val="single" w:sz="12" w:space="0" w:color="auto"/>
              <w:bottom w:val="single" w:sz="8" w:space="0" w:color="auto"/>
            </w:tcBorders>
            <w:shd w:val="clear" w:color="auto" w:fill="FFFFFF"/>
          </w:tcPr>
          <w:p w14:paraId="4FB01C8B" w14:textId="7302C549" w:rsidR="005179C0" w:rsidRPr="00687AFD" w:rsidRDefault="005179C0" w:rsidP="005179C0">
            <w:pPr>
              <w:pStyle w:val="aff8"/>
            </w:pPr>
            <w:r>
              <w:rPr>
                <w:rFonts w:hint="eastAsia"/>
              </w:rPr>
              <w:t>增益误差</w:t>
            </w:r>
            <w:r>
              <w:rPr>
                <w:rFonts w:hint="eastAsia"/>
              </w:rPr>
              <w:t>(</w:t>
            </w:r>
            <w:r>
              <w:t>RMS)/dB</w:t>
            </w:r>
          </w:p>
        </w:tc>
      </w:tr>
      <w:tr w:rsidR="005179C0" w14:paraId="4D59A668" w14:textId="77777777" w:rsidTr="005179C0">
        <w:trPr>
          <w:jc w:val="center"/>
        </w:trPr>
        <w:tc>
          <w:tcPr>
            <w:tcW w:w="1134" w:type="dxa"/>
            <w:tcBorders>
              <w:bottom w:val="single" w:sz="12" w:space="0" w:color="auto"/>
            </w:tcBorders>
            <w:shd w:val="clear" w:color="auto" w:fill="FFFFFF"/>
            <w:vAlign w:val="center"/>
          </w:tcPr>
          <w:p w14:paraId="2B5AF3D9" w14:textId="038C8D1D" w:rsidR="005179C0" w:rsidRPr="00687AFD" w:rsidRDefault="005179C0" w:rsidP="005179C0">
            <w:pPr>
              <w:pStyle w:val="aff8"/>
            </w:pPr>
            <w:r>
              <w:rPr>
                <w:rFonts w:hint="eastAsia"/>
              </w:rPr>
              <w:t>设计指标</w:t>
            </w:r>
          </w:p>
        </w:tc>
        <w:tc>
          <w:tcPr>
            <w:tcW w:w="993" w:type="dxa"/>
            <w:tcBorders>
              <w:bottom w:val="single" w:sz="12" w:space="0" w:color="auto"/>
            </w:tcBorders>
            <w:shd w:val="clear" w:color="auto" w:fill="FFFFFF"/>
            <w:vAlign w:val="center"/>
          </w:tcPr>
          <w:p w14:paraId="5B4984B4" w14:textId="4610E961" w:rsidR="005179C0" w:rsidRPr="005179C0" w:rsidRDefault="005179C0" w:rsidP="005179C0">
            <w:pPr>
              <w:pStyle w:val="aff8"/>
              <w:rPr>
                <w:b/>
                <w:bCs/>
              </w:rPr>
            </w:pPr>
            <w:r w:rsidRPr="005179C0">
              <w:rPr>
                <w:b/>
                <w:bCs/>
              </w:rPr>
              <w:t>10~31</w:t>
            </w:r>
          </w:p>
        </w:tc>
        <w:tc>
          <w:tcPr>
            <w:tcW w:w="708" w:type="dxa"/>
            <w:tcBorders>
              <w:bottom w:val="single" w:sz="12" w:space="0" w:color="auto"/>
            </w:tcBorders>
            <w:shd w:val="clear" w:color="auto" w:fill="FFFFFF"/>
            <w:vAlign w:val="center"/>
          </w:tcPr>
          <w:p w14:paraId="2E74C210" w14:textId="1CE5CB8D" w:rsidR="005179C0" w:rsidRPr="005179C0" w:rsidRDefault="005179C0" w:rsidP="005179C0">
            <w:pPr>
              <w:pStyle w:val="aff8"/>
              <w:rPr>
                <w:b/>
                <w:bCs/>
              </w:rPr>
            </w:pPr>
            <w:r w:rsidRPr="005179C0">
              <w:rPr>
                <w:rFonts w:hint="eastAsia"/>
                <w:b/>
                <w:bCs/>
              </w:rPr>
              <w:t>6</w:t>
            </w:r>
          </w:p>
        </w:tc>
        <w:tc>
          <w:tcPr>
            <w:tcW w:w="993" w:type="dxa"/>
            <w:tcBorders>
              <w:bottom w:val="single" w:sz="12" w:space="0" w:color="auto"/>
            </w:tcBorders>
            <w:shd w:val="clear" w:color="auto" w:fill="FFFFFF"/>
            <w:vAlign w:val="center"/>
          </w:tcPr>
          <w:p w14:paraId="50459D07" w14:textId="69AF9687" w:rsidR="005179C0" w:rsidRPr="005179C0" w:rsidRDefault="005179C0" w:rsidP="005179C0">
            <w:pPr>
              <w:pStyle w:val="aff8"/>
              <w:rPr>
                <w:b/>
                <w:bCs/>
              </w:rPr>
            </w:pPr>
            <w:r w:rsidRPr="005179C0">
              <w:rPr>
                <w:rFonts w:hint="eastAsia"/>
                <w:b/>
                <w:bCs/>
              </w:rPr>
              <w:t>2</w:t>
            </w:r>
            <w:r w:rsidRPr="005179C0">
              <w:rPr>
                <w:b/>
                <w:bCs/>
              </w:rPr>
              <w:t>.5/1.2</w:t>
            </w:r>
          </w:p>
        </w:tc>
        <w:tc>
          <w:tcPr>
            <w:tcW w:w="708" w:type="dxa"/>
            <w:tcBorders>
              <w:bottom w:val="single" w:sz="12" w:space="0" w:color="auto"/>
            </w:tcBorders>
            <w:shd w:val="clear" w:color="auto" w:fill="FFFFFF"/>
            <w:vAlign w:val="center"/>
          </w:tcPr>
          <w:p w14:paraId="05570FBA" w14:textId="523AF9CA" w:rsidR="005179C0" w:rsidRPr="005179C0" w:rsidRDefault="005179C0" w:rsidP="005179C0">
            <w:pPr>
              <w:pStyle w:val="aff8"/>
              <w:jc w:val="both"/>
              <w:rPr>
                <w:b/>
                <w:bCs/>
              </w:rPr>
            </w:pPr>
            <w:r w:rsidRPr="005179C0">
              <w:rPr>
                <w:b/>
                <w:bCs/>
              </w:rPr>
              <w:t>&lt;-10</w:t>
            </w:r>
          </w:p>
        </w:tc>
        <w:tc>
          <w:tcPr>
            <w:tcW w:w="851" w:type="dxa"/>
            <w:tcBorders>
              <w:bottom w:val="single" w:sz="12" w:space="0" w:color="auto"/>
            </w:tcBorders>
            <w:shd w:val="clear" w:color="auto" w:fill="FFFFFF"/>
            <w:vAlign w:val="center"/>
          </w:tcPr>
          <w:p w14:paraId="2B5FAF9B" w14:textId="2345CF69" w:rsidR="005179C0" w:rsidRPr="005179C0" w:rsidRDefault="005179C0" w:rsidP="005179C0">
            <w:pPr>
              <w:pStyle w:val="aff8"/>
              <w:rPr>
                <w:b/>
                <w:bCs/>
              </w:rPr>
            </w:pPr>
            <w:r w:rsidRPr="005179C0">
              <w:rPr>
                <w:b/>
                <w:bCs/>
              </w:rPr>
              <w:t>&lt;-10</w:t>
            </w:r>
          </w:p>
        </w:tc>
        <w:tc>
          <w:tcPr>
            <w:tcW w:w="1417" w:type="dxa"/>
            <w:tcBorders>
              <w:bottom w:val="single" w:sz="12" w:space="0" w:color="auto"/>
            </w:tcBorders>
            <w:shd w:val="clear" w:color="auto" w:fill="FFFFFF"/>
            <w:vAlign w:val="center"/>
          </w:tcPr>
          <w:p w14:paraId="3F160255" w14:textId="0F8042C0" w:rsidR="005179C0" w:rsidRPr="005179C0" w:rsidRDefault="005179C0" w:rsidP="005179C0">
            <w:pPr>
              <w:pStyle w:val="aff8"/>
              <w:rPr>
                <w:b/>
                <w:bCs/>
              </w:rPr>
            </w:pPr>
            <w:r w:rsidRPr="005179C0">
              <w:rPr>
                <w:b/>
                <w:bCs/>
              </w:rPr>
              <w:t>&lt;2.8</w:t>
            </w:r>
            <w:r w:rsidRPr="005179C0">
              <w:rPr>
                <w:rFonts w:hint="eastAsia"/>
                <w:b/>
                <w:bCs/>
              </w:rPr>
              <w:t>°</w:t>
            </w:r>
          </w:p>
        </w:tc>
        <w:tc>
          <w:tcPr>
            <w:tcW w:w="1276" w:type="dxa"/>
            <w:tcBorders>
              <w:bottom w:val="single" w:sz="12" w:space="0" w:color="auto"/>
            </w:tcBorders>
            <w:shd w:val="clear" w:color="auto" w:fill="FFFFFF"/>
            <w:vAlign w:val="center"/>
          </w:tcPr>
          <w:p w14:paraId="73A55E2C" w14:textId="62CA034F" w:rsidR="005179C0" w:rsidRPr="005179C0" w:rsidRDefault="005179C0" w:rsidP="005179C0">
            <w:pPr>
              <w:pStyle w:val="aff8"/>
              <w:rPr>
                <w:b/>
                <w:bCs/>
              </w:rPr>
            </w:pPr>
            <w:r w:rsidRPr="005179C0">
              <w:rPr>
                <w:b/>
                <w:bCs/>
              </w:rPr>
              <w:t>&lt;0.25</w:t>
            </w:r>
          </w:p>
        </w:tc>
      </w:tr>
    </w:tbl>
    <w:p w14:paraId="6EE7B896" w14:textId="31CE5692" w:rsidR="003A1B29" w:rsidRPr="00BA753C" w:rsidRDefault="003A1B29" w:rsidP="00BA753C">
      <w:pPr>
        <w:ind w:firstLine="520"/>
        <w:sectPr w:rsidR="003A1B29" w:rsidRPr="00BA753C" w:rsidSect="00B74B52">
          <w:headerReference w:type="default" r:id="rId20"/>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bookmarkStart w:id="12" w:name="_已完成的研究工作与进度安排"/>
      <w:bookmarkEnd w:id="12"/>
      <w:r w:rsidRPr="00587347">
        <w:rPr>
          <w:rFonts w:hint="eastAsia"/>
        </w:rPr>
        <w:lastRenderedPageBreak/>
        <w:t>已完成的研究工作与进度安排</w:t>
      </w:r>
    </w:p>
    <w:p w14:paraId="26E62B55" w14:textId="5D455CB9" w:rsidR="009A562B" w:rsidRDefault="00D278B7" w:rsidP="009A562B">
      <w:pPr>
        <w:pStyle w:val="2"/>
      </w:pPr>
      <w:bookmarkStart w:id="13" w:name="_已完成的研究工作"/>
      <w:bookmarkStart w:id="14" w:name="_Toc96502115"/>
      <w:bookmarkEnd w:id="13"/>
      <w:r>
        <w:rPr>
          <w:rFonts w:hint="eastAsia"/>
        </w:rPr>
        <w:t>已完成的研究工</w:t>
      </w:r>
      <w:bookmarkEnd w:id="14"/>
      <w:r>
        <w:rPr>
          <w:rFonts w:hint="eastAsia"/>
        </w:rPr>
        <w:t>作</w:t>
      </w:r>
    </w:p>
    <w:p w14:paraId="062CB78E" w14:textId="4D742312" w:rsidR="00A50C6C" w:rsidRPr="000E7028" w:rsidRDefault="00A50C6C" w:rsidP="00A50C6C">
      <w:pPr>
        <w:pStyle w:val="3"/>
        <w:numPr>
          <w:ilvl w:val="0"/>
          <w:numId w:val="0"/>
        </w:numPr>
      </w:pPr>
      <w:r>
        <w:rPr>
          <w:rFonts w:hint="eastAsia"/>
        </w:rPr>
        <w:t>文献调研并确定电路拓扑结构</w:t>
      </w:r>
    </w:p>
    <w:p w14:paraId="7C8A8917" w14:textId="7B32C5FF" w:rsidR="00A50C6C" w:rsidRDefault="00A50C6C" w:rsidP="00A50C6C">
      <w:pPr>
        <w:ind w:firstLine="520"/>
      </w:pPr>
      <w:r w:rsidRPr="00344020">
        <w:rPr>
          <w:rFonts w:hint="eastAsia"/>
        </w:rPr>
        <w:t>学习射频前端</w:t>
      </w:r>
      <w:r>
        <w:rPr>
          <w:rFonts w:hint="eastAsia"/>
        </w:rPr>
        <w:t>系统收发链路</w:t>
      </w:r>
      <w:r>
        <w:rPr>
          <w:rFonts w:hint="eastAsia"/>
        </w:rPr>
        <w:t>T</w:t>
      </w:r>
      <w:r>
        <w:t>/R</w:t>
      </w:r>
      <w:r>
        <w:rPr>
          <w:rFonts w:hint="eastAsia"/>
        </w:rPr>
        <w:t>组件中</w:t>
      </w:r>
      <w:r w:rsidRPr="00344020">
        <w:rPr>
          <w:rFonts w:hint="eastAsia"/>
        </w:rPr>
        <w:t>中关于宽带</w:t>
      </w:r>
      <w:r>
        <w:rPr>
          <w:rFonts w:hint="eastAsia"/>
        </w:rPr>
        <w:t>有源移相器</w:t>
      </w:r>
      <w:r w:rsidRPr="00344020">
        <w:rPr>
          <w:rFonts w:hint="eastAsia"/>
        </w:rPr>
        <w:t>的设计理论，</w:t>
      </w:r>
      <w:r>
        <w:rPr>
          <w:rFonts w:hint="eastAsia"/>
        </w:rPr>
        <w:t>进行大量</w:t>
      </w:r>
      <w:r w:rsidRPr="00344020">
        <w:rPr>
          <w:rFonts w:hint="eastAsia"/>
        </w:rPr>
        <w:t>文献调研，</w:t>
      </w:r>
      <w:r>
        <w:rPr>
          <w:rFonts w:hint="eastAsia"/>
        </w:rPr>
        <w:t>了解</w:t>
      </w:r>
      <w:r w:rsidRPr="00344020">
        <w:rPr>
          <w:rFonts w:hint="eastAsia"/>
        </w:rPr>
        <w:t>当</w:t>
      </w:r>
      <w:r>
        <w:rPr>
          <w:rFonts w:hint="eastAsia"/>
        </w:rPr>
        <w:t>下矢量合成型宽带有源移相器</w:t>
      </w:r>
      <w:r w:rsidRPr="00344020">
        <w:rPr>
          <w:rFonts w:hint="eastAsia"/>
        </w:rPr>
        <w:t>的主流设计方法，</w:t>
      </w:r>
      <w:r>
        <w:rPr>
          <w:rFonts w:hint="eastAsia"/>
        </w:rPr>
        <w:t>并</w:t>
      </w:r>
      <w:r w:rsidRPr="00344020">
        <w:rPr>
          <w:rFonts w:hint="eastAsia"/>
        </w:rPr>
        <w:t>同导师和业界导师沟通，确定</w:t>
      </w:r>
      <w:r>
        <w:rPr>
          <w:rFonts w:hint="eastAsia"/>
        </w:rPr>
        <w:t>初步的宽带移相器</w:t>
      </w:r>
      <w:r w:rsidRPr="00344020">
        <w:rPr>
          <w:rFonts w:hint="eastAsia"/>
        </w:rPr>
        <w:t>设计方案。</w:t>
      </w:r>
    </w:p>
    <w:p w14:paraId="20156B8C" w14:textId="17CD0B04" w:rsidR="003D034C" w:rsidRDefault="003D034C" w:rsidP="003D034C">
      <w:pPr>
        <w:ind w:firstLine="520"/>
      </w:pPr>
      <w:r w:rsidRPr="003D034C">
        <w:drawing>
          <wp:anchor distT="0" distB="0" distL="114300" distR="114300" simplePos="0" relativeHeight="251896832" behindDoc="0" locked="0" layoutInCell="1" allowOverlap="1" wp14:anchorId="6CA50232" wp14:editId="32748C94">
            <wp:simplePos x="0" y="0"/>
            <wp:positionH relativeFrom="margin">
              <wp:align>center</wp:align>
            </wp:positionH>
            <wp:positionV relativeFrom="paragraph">
              <wp:posOffset>937453</wp:posOffset>
            </wp:positionV>
            <wp:extent cx="5076056" cy="1590856"/>
            <wp:effectExtent l="0" t="0" r="0" b="9525"/>
            <wp:wrapTopAndBottom/>
            <wp:docPr id="3" name="图片 2">
              <a:extLst xmlns:a="http://schemas.openxmlformats.org/drawingml/2006/main">
                <a:ext uri="{FF2B5EF4-FFF2-40B4-BE49-F238E27FC236}">
                  <a16:creationId xmlns:a16="http://schemas.microsoft.com/office/drawing/2014/main" id="{F32A0133-CE9B-4AB1-AAD2-2F2ACAC3A5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32A0133-CE9B-4AB1-AAD2-2F2ACAC3A5DA}"/>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76056" cy="1590856"/>
                    </a:xfrm>
                    <a:prstGeom prst="rect">
                      <a:avLst/>
                    </a:prstGeom>
                  </pic:spPr>
                </pic:pic>
              </a:graphicData>
            </a:graphic>
          </wp:anchor>
        </w:drawing>
      </w:r>
      <w:r w:rsidR="00A50C6C">
        <w:rPr>
          <w:rFonts w:hint="eastAsia"/>
        </w:rPr>
        <w:t>目前所采用的电路拓扑结构如图</w:t>
      </w:r>
      <w:r w:rsidR="00A50C6C">
        <w:rPr>
          <w:rFonts w:hint="eastAsia"/>
        </w:rPr>
        <w:t>3</w:t>
      </w:r>
      <w:r w:rsidR="00A50C6C">
        <w:t>.1</w:t>
      </w:r>
      <w:r w:rsidR="00A50C6C">
        <w:rPr>
          <w:rFonts w:hint="eastAsia"/>
        </w:rPr>
        <w:t>中所示，移相器从左至右由输入无源巴伦、正交信号生成电路、矢量合成单元、输出有源巴伦及插损补偿电路组成。</w:t>
      </w:r>
      <w:r w:rsidR="00DD55C3">
        <w:rPr>
          <w:rFonts w:hint="eastAsia"/>
        </w:rPr>
        <w:t>目前已完成初步的电路前仿。</w:t>
      </w:r>
      <w:r>
        <w:rPr>
          <w:rFonts w:hint="eastAsia"/>
        </w:rPr>
        <w:t>目前得到的前仿结果图如下：</w:t>
      </w:r>
    </w:p>
    <w:p w14:paraId="61D853FF" w14:textId="19539628" w:rsidR="003D034C" w:rsidRDefault="003D034C" w:rsidP="003D034C">
      <w:pPr>
        <w:ind w:firstLine="520"/>
        <w:jc w:val="center"/>
      </w:pPr>
      <w:r w:rsidRPr="003D034C">
        <w:drawing>
          <wp:anchor distT="0" distB="0" distL="114300" distR="114300" simplePos="0" relativeHeight="251898880" behindDoc="0" locked="0" layoutInCell="1" allowOverlap="1" wp14:anchorId="6735D546" wp14:editId="28F52DC2">
            <wp:simplePos x="0" y="0"/>
            <wp:positionH relativeFrom="column">
              <wp:posOffset>2701290</wp:posOffset>
            </wp:positionH>
            <wp:positionV relativeFrom="paragraph">
              <wp:posOffset>2171065</wp:posOffset>
            </wp:positionV>
            <wp:extent cx="2523490" cy="1804670"/>
            <wp:effectExtent l="0" t="0" r="0" b="5080"/>
            <wp:wrapTopAndBottom/>
            <wp:docPr id="4" name="图片 3">
              <a:extLst xmlns:a="http://schemas.openxmlformats.org/drawingml/2006/main">
                <a:ext uri="{FF2B5EF4-FFF2-40B4-BE49-F238E27FC236}">
                  <a16:creationId xmlns:a16="http://schemas.microsoft.com/office/drawing/2014/main" id="{3F3FA81A-086B-48F6-B1E4-77B004C20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F3FA81A-086B-48F6-B1E4-77B004C20456}"/>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23490" cy="1804670"/>
                    </a:xfrm>
                    <a:prstGeom prst="rect">
                      <a:avLst/>
                    </a:prstGeom>
                  </pic:spPr>
                </pic:pic>
              </a:graphicData>
            </a:graphic>
            <wp14:sizeRelH relativeFrom="margin">
              <wp14:pctWidth>0</wp14:pctWidth>
            </wp14:sizeRelH>
            <wp14:sizeRelV relativeFrom="margin">
              <wp14:pctHeight>0</wp14:pctHeight>
            </wp14:sizeRelV>
          </wp:anchor>
        </w:drawing>
      </w:r>
      <w:r w:rsidRPr="003D034C">
        <w:drawing>
          <wp:anchor distT="0" distB="0" distL="114300" distR="114300" simplePos="0" relativeHeight="251897856" behindDoc="1" locked="0" layoutInCell="1" allowOverlap="1" wp14:anchorId="5AFF2750" wp14:editId="0CD8B553">
            <wp:simplePos x="0" y="0"/>
            <wp:positionH relativeFrom="margin">
              <wp:posOffset>87465</wp:posOffset>
            </wp:positionH>
            <wp:positionV relativeFrom="paragraph">
              <wp:posOffset>2083684</wp:posOffset>
            </wp:positionV>
            <wp:extent cx="2395537" cy="2005012"/>
            <wp:effectExtent l="0" t="0" r="5080" b="0"/>
            <wp:wrapTopAndBottom/>
            <wp:docPr id="5" name="图片 4">
              <a:extLst xmlns:a="http://schemas.openxmlformats.org/drawingml/2006/main">
                <a:ext uri="{FF2B5EF4-FFF2-40B4-BE49-F238E27FC236}">
                  <a16:creationId xmlns:a16="http://schemas.microsoft.com/office/drawing/2014/main" id="{560D4D92-0579-4F49-A34A-955039498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60D4D92-0579-4F49-A34A-95503949848B}"/>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95537" cy="2005012"/>
                    </a:xfrm>
                    <a:prstGeom prst="rect">
                      <a:avLst/>
                    </a:prstGeom>
                  </pic:spPr>
                </pic:pic>
              </a:graphicData>
            </a:graphic>
          </wp:anchor>
        </w:drawing>
      </w:r>
      <w:r>
        <w:rPr>
          <w:rFonts w:hint="eastAsia"/>
        </w:rPr>
        <w:t>图</w:t>
      </w:r>
      <w:r>
        <w:rPr>
          <w:rFonts w:hint="eastAsia"/>
        </w:rPr>
        <w:t>5</w:t>
      </w:r>
      <w:r>
        <w:t xml:space="preserve">.1 </w:t>
      </w:r>
      <w:r>
        <w:rPr>
          <w:rFonts w:hint="eastAsia"/>
        </w:rPr>
        <w:t>移相器前仿输入与输出端回波损耗</w:t>
      </w:r>
    </w:p>
    <w:p w14:paraId="30877EE7" w14:textId="359EB9E3" w:rsidR="003D034C" w:rsidRDefault="003D034C" w:rsidP="003D034C">
      <w:pPr>
        <w:ind w:firstLine="520"/>
        <w:jc w:val="center"/>
      </w:pPr>
      <w:r>
        <w:rPr>
          <w:rFonts w:hint="eastAsia"/>
        </w:rPr>
        <w:t>图</w:t>
      </w:r>
      <w:r>
        <w:rPr>
          <w:rFonts w:hint="eastAsia"/>
        </w:rPr>
        <w:t>5</w:t>
      </w:r>
      <w:r>
        <w:t xml:space="preserve">.2 </w:t>
      </w:r>
      <w:r>
        <w:rPr>
          <w:rFonts w:hint="eastAsia"/>
        </w:rPr>
        <w:t>移相器</w:t>
      </w:r>
      <w:r>
        <w:rPr>
          <w:rFonts w:hint="eastAsia"/>
        </w:rPr>
        <w:t>0</w:t>
      </w:r>
      <w:r>
        <w:t>-90</w:t>
      </w:r>
      <w:r>
        <w:rPr>
          <w:rFonts w:hint="eastAsia"/>
        </w:rPr>
        <w:t>°移相情况与插入损耗</w:t>
      </w:r>
    </w:p>
    <w:p w14:paraId="254E1C4C" w14:textId="41C6D896" w:rsidR="00EA73C9" w:rsidRDefault="00EA73C9" w:rsidP="00EA73C9">
      <w:pPr>
        <w:ind w:firstLine="520"/>
        <w:rPr>
          <w:rFonts w:hint="eastAsia"/>
        </w:rPr>
      </w:pPr>
      <w:r>
        <w:rPr>
          <w:rFonts w:hint="eastAsia"/>
        </w:rPr>
        <w:t>根据目前的仿真结果，输入输出端的回波损耗与移相精度大致以达到设计指标要求，但移相器的增益误差与设计指标仍存在一定偏差，需要在后续电路的优化中改善输入巴伦与正交信号生成电路的幅值与相位误差。</w:t>
      </w:r>
    </w:p>
    <w:p w14:paraId="1FE43EE2" w14:textId="20CC5BF2" w:rsidR="00BE6204" w:rsidRPr="00BE6204" w:rsidRDefault="00BE6204" w:rsidP="00BE6204">
      <w:pPr>
        <w:pStyle w:val="2"/>
      </w:pPr>
      <w:bookmarkStart w:id="15" w:name="_宽带输入无源巴伦"/>
      <w:bookmarkStart w:id="16" w:name="_进度安排"/>
      <w:bookmarkEnd w:id="15"/>
      <w:bookmarkEnd w:id="16"/>
      <w:r>
        <w:rPr>
          <w:rFonts w:hint="eastAsia"/>
        </w:rPr>
        <w:lastRenderedPageBreak/>
        <w:t>进度安排</w:t>
      </w:r>
    </w:p>
    <w:p w14:paraId="766B635E" w14:textId="77777777" w:rsidR="00BE6204" w:rsidRDefault="00BE6204" w:rsidP="00BE6204">
      <w:pPr>
        <w:ind w:firstLine="520"/>
      </w:pPr>
      <w:r>
        <w:t>2</w:t>
      </w:r>
      <w:r>
        <w:rPr>
          <w:rFonts w:hint="eastAsia"/>
        </w:rPr>
        <w:t>02</w:t>
      </w:r>
      <w:r>
        <w:t>4</w:t>
      </w:r>
      <w:r>
        <w:rPr>
          <w:rFonts w:hint="eastAsia"/>
        </w:rPr>
        <w:t>.</w:t>
      </w:r>
      <w:r>
        <w:t>6</w:t>
      </w:r>
      <w:r>
        <w:rPr>
          <w:rFonts w:hint="eastAsia"/>
        </w:rPr>
        <w:t>-20</w:t>
      </w:r>
      <w:r>
        <w:t>25</w:t>
      </w:r>
      <w:r>
        <w:rPr>
          <w:rFonts w:hint="eastAsia"/>
        </w:rPr>
        <w:t>.</w:t>
      </w:r>
      <w:r>
        <w:t>6</w:t>
      </w:r>
      <w:r>
        <w:rPr>
          <w:rFonts w:hint="eastAsia"/>
        </w:rPr>
        <w:t xml:space="preserve"> </w:t>
      </w:r>
      <w:r>
        <w:rPr>
          <w:rFonts w:hint="eastAsia"/>
        </w:rPr>
        <w:t>根据确定好的设计方案，进行宽带功率放大器的设计、仿真与优化；学习并完成版图绘制，完成联合仿真与优化。根据前面的电路分析与已有的仿真结果，目前仍然需要对前级电路中的</w:t>
      </w:r>
      <w:proofErr w:type="spellStart"/>
      <w:r>
        <w:rPr>
          <w:rFonts w:hint="eastAsia"/>
        </w:rPr>
        <w:t>Marchan</w:t>
      </w:r>
      <w:proofErr w:type="spellEnd"/>
      <w:r>
        <w:t xml:space="preserve"> B</w:t>
      </w:r>
      <w:r>
        <w:rPr>
          <w:rFonts w:hint="eastAsia"/>
        </w:rPr>
        <w:t>alun</w:t>
      </w:r>
      <w:r>
        <w:rPr>
          <w:rFonts w:hint="eastAsia"/>
        </w:rPr>
        <w:t>与正交信号生成电路进行优化与改进，以进一步减小由其产生的相移误差与幅度误差。同时，在版图绘制中，由于晶体管及电路走线所引起的寄生效应对差分信号的影响也不容忽视，需要在电路布局时小心处理。</w:t>
      </w:r>
    </w:p>
    <w:p w14:paraId="10D00F4D" w14:textId="77777777" w:rsidR="00BE6204" w:rsidRDefault="00BE6204" w:rsidP="00BE6204">
      <w:pPr>
        <w:ind w:firstLine="520"/>
      </w:pPr>
      <w:r>
        <w:rPr>
          <w:rFonts w:hint="eastAsia"/>
        </w:rPr>
        <w:t>202</w:t>
      </w:r>
      <w:r>
        <w:t>5</w:t>
      </w:r>
      <w:r>
        <w:rPr>
          <w:rFonts w:hint="eastAsia"/>
        </w:rPr>
        <w:t>.</w:t>
      </w:r>
      <w:r>
        <w:t>6</w:t>
      </w:r>
      <w:r>
        <w:rPr>
          <w:rFonts w:hint="eastAsia"/>
        </w:rPr>
        <w:t>-202</w:t>
      </w:r>
      <w:r>
        <w:t>5</w:t>
      </w:r>
      <w:r>
        <w:rPr>
          <w:rFonts w:hint="eastAsia"/>
        </w:rPr>
        <w:t xml:space="preserve">.12 </w:t>
      </w:r>
      <w:r>
        <w:rPr>
          <w:rFonts w:hint="eastAsia"/>
        </w:rPr>
        <w:t>提交版图，进行所设计有源移相器的流片；等待流片的同时，学习芯片的测试与测试代码的编写。</w:t>
      </w:r>
    </w:p>
    <w:p w14:paraId="2DFB00F7" w14:textId="5AF01DB1" w:rsidR="00BE6204" w:rsidRPr="00BE6204" w:rsidRDefault="00BE6204" w:rsidP="00BE6204">
      <w:pPr>
        <w:ind w:firstLine="520"/>
        <w:sectPr w:rsidR="00BE6204" w:rsidRPr="00BE6204" w:rsidSect="00B74B52">
          <w:headerReference w:type="default" r:id="rId24"/>
          <w:pgSz w:w="11906" w:h="16838" w:code="9"/>
          <w:pgMar w:top="1701" w:right="1701" w:bottom="1701" w:left="1701" w:header="1247" w:footer="1247" w:gutter="0"/>
          <w:cols w:space="425"/>
          <w:docGrid w:type="linesAndChars" w:linePitch="326" w:charSpace="4096"/>
        </w:sectPr>
      </w:pPr>
      <w:r>
        <w:rPr>
          <w:rFonts w:hint="eastAsia"/>
        </w:rPr>
        <w:t>202</w:t>
      </w:r>
      <w:r>
        <w:t>5</w:t>
      </w:r>
      <w:r>
        <w:rPr>
          <w:rFonts w:hint="eastAsia"/>
        </w:rPr>
        <w:t>.12-202</w:t>
      </w:r>
      <w:r>
        <w:t>6</w:t>
      </w:r>
      <w:r>
        <w:rPr>
          <w:rFonts w:hint="eastAsia"/>
        </w:rPr>
        <w:t xml:space="preserve">.4 </w:t>
      </w:r>
      <w:r>
        <w:rPr>
          <w:rFonts w:hint="eastAsia"/>
        </w:rPr>
        <w:t>在拿到实物芯片之后进行测试，根据设计的芯片以及测试结果，进行文献调研，完成毕业论文的撰写。</w:t>
      </w:r>
    </w:p>
    <w:p w14:paraId="6D61C492" w14:textId="18B5E418" w:rsidR="009A562B" w:rsidRDefault="00587347" w:rsidP="00BE6204">
      <w:pPr>
        <w:pStyle w:val="1"/>
      </w:pPr>
      <w:bookmarkStart w:id="17" w:name="_为完成课题已具备和所需的条件与经费"/>
      <w:bookmarkStart w:id="18" w:name="_Toc96502117"/>
      <w:bookmarkEnd w:id="17"/>
      <w:r w:rsidRPr="00587347">
        <w:rPr>
          <w:rFonts w:hint="eastAsia"/>
        </w:rPr>
        <w:lastRenderedPageBreak/>
        <w:t>为完成课题已具备和所需的条件与经费</w:t>
      </w:r>
      <w:bookmarkEnd w:id="18"/>
    </w:p>
    <w:p w14:paraId="26F8F503" w14:textId="77777777" w:rsidR="00BE6204" w:rsidRPr="005B6ADC" w:rsidRDefault="00BE6204" w:rsidP="00BE6204">
      <w:pPr>
        <w:pStyle w:val="ae"/>
        <w:ind w:firstLine="520"/>
      </w:pPr>
      <w:r w:rsidRPr="005B6ADC">
        <w:t>报告提交人目前就读于南方科技大学深港微电子学院。该学院为国家示范性微电子学院。学院建有一流的科研平台，微纳工艺研发平台和</w:t>
      </w:r>
      <w:r w:rsidRPr="005B6ADC">
        <w:t>IC</w:t>
      </w:r>
      <w:r w:rsidRPr="005B6ADC">
        <w:t>设计与测试平台，聚焦集成电路设计方法学、集成电路芯片设计、集成电路制造与工艺、微纳系统与集成四大研究方向展开科学研究，在科研领域已获得多个国家级和省市级资质，包括国家示范性微电子学院（全国</w:t>
      </w:r>
      <w:r w:rsidRPr="005B6ADC">
        <w:t>28</w:t>
      </w:r>
      <w:r w:rsidRPr="005B6ADC">
        <w:t>家，华南地区仅有</w:t>
      </w:r>
      <w:r w:rsidRPr="005B6ADC">
        <w:t>3</w:t>
      </w:r>
      <w:r w:rsidRPr="005B6ADC">
        <w:t>家），教育部未来通信集成电路工程研究中心，广东省</w:t>
      </w:r>
      <w:proofErr w:type="spellStart"/>
      <w:r w:rsidRPr="005B6ADC">
        <w:t>GaN</w:t>
      </w:r>
      <w:proofErr w:type="spellEnd"/>
      <w:r w:rsidRPr="005B6ADC">
        <w:t>器件工程技术研究中心，广东省三维集成工程研究中心和深圳市第三代半导体器件重点实验室。学院与国际知名企业</w:t>
      </w:r>
      <w:r w:rsidRPr="005B6ADC">
        <w:t xml:space="preserve">Synopsys </w:t>
      </w:r>
      <w:r w:rsidRPr="005B6ADC">
        <w:t>和国内华大九天、鸿芯微纳等厂商合作，搭建</w:t>
      </w:r>
      <w:r w:rsidRPr="005B6ADC">
        <w:t xml:space="preserve">IC </w:t>
      </w:r>
      <w:r w:rsidRPr="005B6ADC">
        <w:t>设计</w:t>
      </w:r>
      <w:r w:rsidRPr="005B6ADC">
        <w:t xml:space="preserve">EDA </w:t>
      </w:r>
      <w:r w:rsidRPr="005B6ADC">
        <w:t>支撑平台（大学计划），该平台涵盖了</w:t>
      </w:r>
      <w:r w:rsidRPr="005B6ADC">
        <w:t>Digital ASIC</w:t>
      </w:r>
      <w:r w:rsidRPr="005B6ADC">
        <w:t>、</w:t>
      </w:r>
      <w:r w:rsidRPr="005B6ADC">
        <w:t>Mixed-Signal IC</w:t>
      </w:r>
      <w:r w:rsidRPr="005B6ADC">
        <w:t>、</w:t>
      </w:r>
      <w:r w:rsidRPr="005B6ADC">
        <w:t>Analog IC</w:t>
      </w:r>
      <w:r w:rsidRPr="005B6ADC">
        <w:t>、</w:t>
      </w:r>
      <w:r w:rsidRPr="005B6ADC">
        <w:t>RF IC</w:t>
      </w:r>
      <w:r w:rsidRPr="005B6ADC">
        <w:t>、三代半专用</w:t>
      </w:r>
      <w:r w:rsidRPr="005B6ADC">
        <w:t>EDA</w:t>
      </w:r>
      <w:r w:rsidRPr="005B6ADC">
        <w:t>、</w:t>
      </w:r>
      <w:r w:rsidRPr="005B6ADC">
        <w:t xml:space="preserve">SoC </w:t>
      </w:r>
      <w:r w:rsidRPr="005B6ADC">
        <w:t>在内的多种集成电路设计所需的软件和硬件支持。</w:t>
      </w:r>
    </w:p>
    <w:p w14:paraId="37DC3282" w14:textId="7079BB5D" w:rsidR="00BE6204" w:rsidRPr="005B6ADC" w:rsidRDefault="00BE6204" w:rsidP="00BE6204">
      <w:pPr>
        <w:pStyle w:val="ae"/>
        <w:ind w:firstLine="520"/>
      </w:pPr>
      <w:r w:rsidRPr="005B6ADC">
        <w:t>本课题的开展将依托的未来通信集成电路教育部工程研究中心，是由南方科技大学深港微电子学院与前沿与交叉科学研究院牵头建设的聚焦于未来通信（例如</w:t>
      </w:r>
      <w:r w:rsidRPr="005B6ADC">
        <w:t>5G</w:t>
      </w:r>
      <w:r w:rsidRPr="005B6ADC">
        <w:t>、</w:t>
      </w:r>
      <w:r w:rsidRPr="005B6ADC">
        <w:t>6G</w:t>
      </w:r>
      <w:r w:rsidRPr="005B6ADC">
        <w:t>等）集成电路领域的教育部工程研究中心。未来通信</w:t>
      </w:r>
      <w:r w:rsidRPr="005B6ADC">
        <w:t>IC</w:t>
      </w:r>
      <w:r w:rsidRPr="005B6ADC">
        <w:t>工程中心以国家科学与技术发展规划为指导，精准对接我国</w:t>
      </w:r>
      <w:r w:rsidRPr="005B6ADC">
        <w:t>“</w:t>
      </w:r>
      <w:r w:rsidRPr="005B6ADC">
        <w:t>以创新驱动</w:t>
      </w:r>
      <w:r w:rsidRPr="005B6ADC">
        <w:t>5G</w:t>
      </w:r>
      <w:r w:rsidRPr="005B6ADC">
        <w:t>发展，突破关键核心技术</w:t>
      </w:r>
      <w:r w:rsidRPr="005B6ADC">
        <w:t>”</w:t>
      </w:r>
      <w:r w:rsidRPr="005B6ADC">
        <w:t>等的战略需求，针对适用于当前</w:t>
      </w:r>
      <w:r w:rsidRPr="005B6ADC">
        <w:t>5G</w:t>
      </w:r>
      <w:r w:rsidRPr="005B6ADC">
        <w:t>和未来通信应用集成电路关键共性技术的下一代通信系统展开研究。中心已建立世界一流的</w:t>
      </w:r>
      <w:r w:rsidRPr="005B6ADC">
        <w:t xml:space="preserve">IC </w:t>
      </w:r>
      <w:r w:rsidRPr="005B6ADC">
        <w:t>设计与测试平台，包括能够在微波和毫米波波段完成测试的网络分析仪、频谱分析仪、信号源、任意波形发生器以及其他高性能存储示波器等关键设备</w:t>
      </w:r>
      <w:r w:rsidRPr="00AE07FD">
        <w:t>（图</w:t>
      </w:r>
      <w:r w:rsidRPr="00AE07FD">
        <w:t>6-1</w:t>
      </w:r>
      <w:r w:rsidRPr="00AE07FD">
        <w:t>）</w:t>
      </w:r>
      <w:r w:rsidRPr="005B6ADC">
        <w:t>，可很好地满足本项目中关于</w:t>
      </w:r>
      <w:proofErr w:type="spellStart"/>
      <w:r>
        <w:rPr>
          <w:rFonts w:hint="eastAsia"/>
        </w:rPr>
        <w:t>S</w:t>
      </w:r>
      <w:r>
        <w:t>iGe</w:t>
      </w:r>
      <w:proofErr w:type="spellEnd"/>
      <w:r>
        <w:t xml:space="preserve"> </w:t>
      </w:r>
      <w:proofErr w:type="spellStart"/>
      <w:r>
        <w:t>BiCMOS</w:t>
      </w:r>
      <w:proofErr w:type="spellEnd"/>
      <w:r>
        <w:rPr>
          <w:rFonts w:hint="eastAsia"/>
        </w:rPr>
        <w:t>宽带有源移相器</w:t>
      </w:r>
      <w:r w:rsidRPr="005B6ADC">
        <w:t>的测试和调试需求。另外，在射频电路的测试技能和加工要求方面，报告人的导师方小虎教授在多年的科研过程中，已经积累了大量的实践和调试技能，可以为本项目提供坚实的保障。课题组目前承担的深圳市科研项目（深圳市技术攻关重点项目</w:t>
      </w:r>
      <w:r w:rsidRPr="005B6ADC">
        <w:t>—</w:t>
      </w:r>
      <w:r w:rsidRPr="005B6ADC">
        <w:t>重</w:t>
      </w:r>
      <w:r w:rsidRPr="005B6ADC">
        <w:t>2022N052“</w:t>
      </w:r>
      <w:r w:rsidRPr="005B6ADC">
        <w:t>面向</w:t>
      </w:r>
      <w:r w:rsidRPr="005B6ADC">
        <w:t>6G</w:t>
      </w:r>
      <w:r w:rsidRPr="005B6ADC">
        <w:t>和卫星通信的多模多频射频前端芯片关键技术研究</w:t>
      </w:r>
      <w:r w:rsidRPr="005B6ADC">
        <w:t>”</w:t>
      </w:r>
      <w:r w:rsidRPr="005B6ADC">
        <w:t>，深圳市基础研究重点项目</w:t>
      </w:r>
      <w:r w:rsidRPr="005B6ADC">
        <w:t>—</w:t>
      </w:r>
      <w:r w:rsidRPr="005B6ADC">
        <w:t>基</w:t>
      </w:r>
      <w:r w:rsidRPr="005B6ADC">
        <w:t>202200685G“</w:t>
      </w:r>
      <w:r w:rsidRPr="005B6ADC">
        <w:t>高低轨卫星通信融合的射频前端和滤波器芯片设计研究</w:t>
      </w:r>
      <w:r w:rsidRPr="005B6ADC">
        <w:t>”</w:t>
      </w:r>
      <w:r w:rsidRPr="005B6ADC">
        <w:t>）。</w:t>
      </w:r>
      <w:r w:rsidRPr="005B6ADC">
        <w:lastRenderedPageBreak/>
        <w:t>将</w:t>
      </w:r>
      <w:r w:rsidRPr="005B6ADC">
        <w:rPr>
          <w:noProof/>
        </w:rPr>
        <w:drawing>
          <wp:anchor distT="0" distB="0" distL="114300" distR="114300" simplePos="0" relativeHeight="251895808" behindDoc="0" locked="0" layoutInCell="1" allowOverlap="1" wp14:anchorId="793D0EC1" wp14:editId="366C0709">
            <wp:simplePos x="0" y="0"/>
            <wp:positionH relativeFrom="column">
              <wp:posOffset>337185</wp:posOffset>
            </wp:positionH>
            <wp:positionV relativeFrom="paragraph">
              <wp:posOffset>302895</wp:posOffset>
            </wp:positionV>
            <wp:extent cx="5039995" cy="2127885"/>
            <wp:effectExtent l="0" t="0" r="8255"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b="1313"/>
                    <a:stretch/>
                  </pic:blipFill>
                  <pic:spPr bwMode="auto">
                    <a:xfrm>
                      <a:off x="0" y="0"/>
                      <a:ext cx="5039995" cy="2127885"/>
                    </a:xfrm>
                    <a:prstGeom prst="rect">
                      <a:avLst/>
                    </a:prstGeom>
                    <a:solidFill>
                      <a:srgbClr val="FFFFFF">
                        <a:shade val="85000"/>
                      </a:srgbClr>
                    </a:solidFill>
                    <a:ln w="88900" cap="sq">
                      <a:noFill/>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6ADC">
        <w:t>为本课题中的研究提供经费支持。</w:t>
      </w:r>
    </w:p>
    <w:p w14:paraId="158A6478" w14:textId="77777777" w:rsidR="00BE6204" w:rsidRPr="005B6ADC" w:rsidRDefault="00BE6204" w:rsidP="00BE6204">
      <w:pPr>
        <w:spacing w:before="120" w:after="240"/>
        <w:ind w:firstLine="520"/>
        <w:rPr>
          <w:kern w:val="0"/>
        </w:rPr>
      </w:pPr>
      <w:r w:rsidRPr="005B6ADC">
        <w:rPr>
          <w:kern w:val="0"/>
        </w:rPr>
        <w:t>图</w:t>
      </w:r>
      <w:r>
        <w:rPr>
          <w:kern w:val="0"/>
        </w:rPr>
        <w:t>6-1</w:t>
      </w:r>
      <w:r w:rsidRPr="005B6ADC">
        <w:rPr>
          <w:kern w:val="0"/>
        </w:rPr>
        <w:t xml:space="preserve"> </w:t>
      </w:r>
      <w:r w:rsidRPr="005B6ADC">
        <w:rPr>
          <w:kern w:val="0"/>
        </w:rPr>
        <w:t>深港微电子学院未来通信集成电路教育部工程研究中心微波与毫米波测试设备</w:t>
      </w:r>
    </w:p>
    <w:p w14:paraId="6D8DD510" w14:textId="36420E51" w:rsidR="009A562B" w:rsidRPr="00496D8D" w:rsidRDefault="009A562B" w:rsidP="00BA753C">
      <w:pPr>
        <w:ind w:firstLineChars="0" w:firstLine="0"/>
        <w:sectPr w:rsidR="009A562B" w:rsidRPr="00496D8D" w:rsidSect="00B74B52">
          <w:headerReference w:type="default" r:id="rId26"/>
          <w:pgSz w:w="11906" w:h="16838" w:code="9"/>
          <w:pgMar w:top="1701" w:right="1701" w:bottom="1701" w:left="1701" w:header="1247" w:footer="1247" w:gutter="0"/>
          <w:cols w:space="425"/>
          <w:docGrid w:type="linesAndChars" w:linePitch="326" w:charSpace="4096"/>
        </w:sectPr>
      </w:pPr>
    </w:p>
    <w:p w14:paraId="7533C48A" w14:textId="3A110AD6" w:rsidR="009A562B" w:rsidRPr="00352F22" w:rsidRDefault="000872AC" w:rsidP="00915B36">
      <w:pPr>
        <w:pStyle w:val="1"/>
      </w:pPr>
      <w:bookmarkStart w:id="19" w:name="_预计研究过程中可能遇到的困难和问题及其解决措施"/>
      <w:bookmarkStart w:id="20" w:name="_Toc96502120"/>
      <w:bookmarkEnd w:id="19"/>
      <w:r w:rsidRPr="000872AC">
        <w:rPr>
          <w:rFonts w:hint="eastAsia"/>
        </w:rPr>
        <w:lastRenderedPageBreak/>
        <w:t>预计研究过程中可能遇到的困难和问题及其解决措施</w:t>
      </w:r>
      <w:bookmarkEnd w:id="20"/>
    </w:p>
    <w:p w14:paraId="22E99951" w14:textId="77777777" w:rsidR="00585DFD" w:rsidRDefault="00585DFD" w:rsidP="00585DFD">
      <w:pPr>
        <w:ind w:firstLine="520"/>
      </w:pPr>
      <w:r>
        <w:rPr>
          <w:rFonts w:hint="eastAsia"/>
        </w:rPr>
        <w:t>理论分析方面：由于缺少设计经验，尽管在阅读了大量参考文献之后，报告人仍然可能遇到难以将理论分析和实际设计融汇贯通的问题，无法将理论应用到实践中来。应对该问题，报告人首先可以查阅更多分析了实际仿真过程的论文，另一方面可以请教导师或者有经验的师兄师姐。</w:t>
      </w:r>
    </w:p>
    <w:p w14:paraId="76AB860C" w14:textId="6166D85C" w:rsidR="00585DFD" w:rsidRDefault="00585DFD" w:rsidP="00585DFD">
      <w:pPr>
        <w:ind w:firstLineChars="0" w:firstLine="520"/>
      </w:pPr>
      <w:r>
        <w:rPr>
          <w:rFonts w:hint="eastAsia"/>
        </w:rPr>
        <w:t>电路仿真和设计：由于缺乏射频前端电路的设计经验，报告人在电路仿真过程中可能会遇到由于仿真设计不正确导致报错、对有源移相器的设计流程不熟悉、在仿真结果未达到指标的情况下无法及时做出正确的电路结构修改等。针对该问题，报告人需要查阅仿真相关的书籍与文献，经常向导师汇报进度，及时得到电路设计的不当之处与正确的指导。此外，由于报告人目前没有绘制射频电路版图的经验，且基于</w:t>
      </w:r>
      <w:r>
        <w:rPr>
          <w:rFonts w:hint="eastAsia"/>
        </w:rPr>
        <w:t>C</w:t>
      </w:r>
      <w:r>
        <w:t>MOS</w:t>
      </w:r>
      <w:r>
        <w:rPr>
          <w:rFonts w:hint="eastAsia"/>
        </w:rPr>
        <w:t>工艺的</w:t>
      </w:r>
      <w:r>
        <w:rPr>
          <w:rFonts w:hint="eastAsia"/>
        </w:rPr>
        <w:t>I</w:t>
      </w:r>
      <w:r>
        <w:t>C</w:t>
      </w:r>
      <w:r>
        <w:rPr>
          <w:rFonts w:hint="eastAsia"/>
        </w:rPr>
        <w:t>芯片的版图绘制十分考验技巧和经验，因此需要花费大量时间进行学习。</w:t>
      </w:r>
    </w:p>
    <w:p w14:paraId="2D428175" w14:textId="77777777" w:rsidR="00585DFD" w:rsidRDefault="00585DFD" w:rsidP="00585DFD">
      <w:pPr>
        <w:ind w:firstLineChars="0" w:firstLine="520"/>
      </w:pPr>
      <w:r>
        <w:rPr>
          <w:rFonts w:hint="eastAsia"/>
        </w:rPr>
        <w:t>芯片测试方面：报告人目前具有少量芯片测试的经验，后续在测试的过程中需要继续学习测试代码的编写、每个仪器的使用方法等。</w:t>
      </w:r>
    </w:p>
    <w:p w14:paraId="1FF4EA00" w14:textId="37144608" w:rsidR="009A562B" w:rsidRPr="00585DFD" w:rsidRDefault="009A562B" w:rsidP="00BA753C">
      <w:pPr>
        <w:pStyle w:val="1"/>
        <w:numPr>
          <w:ilvl w:val="0"/>
          <w:numId w:val="0"/>
        </w:numPr>
        <w:spacing w:before="0" w:after="0"/>
        <w:sectPr w:rsidR="009A562B" w:rsidRPr="00585DFD" w:rsidSect="00B74B52">
          <w:headerReference w:type="default" r:id="rId27"/>
          <w:pgSz w:w="11906" w:h="16838" w:code="9"/>
          <w:pgMar w:top="1701" w:right="1701" w:bottom="1701" w:left="1701" w:header="1247" w:footer="1247" w:gutter="0"/>
          <w:cols w:space="425"/>
          <w:docGrid w:type="linesAndChars" w:linePitch="326" w:charSpace="4096"/>
        </w:sectPr>
      </w:pPr>
    </w:p>
    <w:p w14:paraId="5B776EB5" w14:textId="7AF93F4C" w:rsidR="000A0CCE" w:rsidRPr="00585DFD" w:rsidRDefault="00FB340E" w:rsidP="00585DFD">
      <w:pPr>
        <w:pStyle w:val="1"/>
        <w:numPr>
          <w:ilvl w:val="0"/>
          <w:numId w:val="0"/>
        </w:numPr>
      </w:pPr>
      <w:bookmarkStart w:id="21" w:name="_参考文献"/>
      <w:bookmarkStart w:id="22" w:name="_Toc96502132"/>
      <w:bookmarkEnd w:id="21"/>
      <w:r>
        <w:rPr>
          <w:rFonts w:hint="eastAsia"/>
        </w:rPr>
        <w:lastRenderedPageBreak/>
        <w:t>参考文献</w:t>
      </w:r>
      <w:bookmarkEnd w:id="22"/>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proofErr w:type="spellStart"/>
      <w:r w:rsidRPr="00C03785">
        <w:rPr>
          <w:kern w:val="0"/>
          <w:sz w:val="21"/>
          <w:szCs w:val="21"/>
        </w:rPr>
        <w:t>Reggia</w:t>
      </w:r>
      <w:proofErr w:type="spellEnd"/>
      <w:r w:rsidRPr="00C03785">
        <w:rPr>
          <w:kern w:val="0"/>
          <w:sz w:val="21"/>
          <w:szCs w:val="21"/>
        </w:rPr>
        <w:t xml:space="preserve">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 xml:space="preserve">M. A. </w:t>
      </w:r>
      <w:proofErr w:type="spellStart"/>
      <w:r w:rsidRPr="00C03785">
        <w:rPr>
          <w:kern w:val="0"/>
          <w:sz w:val="21"/>
          <w:szCs w:val="21"/>
        </w:rPr>
        <w:t>Treuhafat</w:t>
      </w:r>
      <w:proofErr w:type="spellEnd"/>
      <w:r w:rsidRPr="00C03785">
        <w:rPr>
          <w:kern w:val="0"/>
          <w:sz w:val="21"/>
          <w:szCs w:val="21"/>
        </w:rPr>
        <w:t xml:space="preserve"> and L. M. </w:t>
      </w:r>
      <w:proofErr w:type="spellStart"/>
      <w:r w:rsidRPr="00C03785">
        <w:rPr>
          <w:kern w:val="0"/>
          <w:sz w:val="21"/>
          <w:szCs w:val="21"/>
        </w:rPr>
        <w:t>Sliber</w:t>
      </w:r>
      <w:proofErr w:type="spellEnd"/>
      <w:r w:rsidRPr="00C03785">
        <w:rPr>
          <w:kern w:val="0"/>
          <w:sz w:val="21"/>
          <w:szCs w:val="21"/>
        </w:rPr>
        <w:t xml:space="preserve">. Use of microwave ferrite </w:t>
      </w:r>
      <w:proofErr w:type="spellStart"/>
      <w:r w:rsidRPr="00C03785">
        <w:rPr>
          <w:kern w:val="0"/>
          <w:sz w:val="21"/>
          <w:szCs w:val="21"/>
        </w:rPr>
        <w:t>toroids</w:t>
      </w:r>
      <w:proofErr w:type="spellEnd"/>
      <w:r w:rsidRPr="00C03785">
        <w:rPr>
          <w:kern w:val="0"/>
          <w:sz w:val="21"/>
          <w:szCs w:val="21"/>
        </w:rPr>
        <w:t xml:space="preserve">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Wu P S, Chang H Y, Tsai M D, et al. New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Xue W, Sales S, </w:t>
      </w:r>
      <w:proofErr w:type="spellStart"/>
      <w:r w:rsidRPr="0075505D">
        <w:rPr>
          <w:kern w:val="0"/>
          <w:sz w:val="21"/>
          <w:szCs w:val="21"/>
        </w:rPr>
        <w:t>Capmany</w:t>
      </w:r>
      <w:proofErr w:type="spellEnd"/>
      <w:r w:rsidRPr="0075505D">
        <w:rPr>
          <w:kern w:val="0"/>
          <w:sz w:val="21"/>
          <w:szCs w:val="21"/>
        </w:rPr>
        <w:t xml:space="preserve">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Erker E G, Nagra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Ayasli</w:t>
      </w:r>
      <w:proofErr w:type="spellEnd"/>
      <w:r w:rsidRPr="0075505D">
        <w:rPr>
          <w:kern w:val="0"/>
          <w:sz w:val="21"/>
          <w:szCs w:val="21"/>
        </w:rPr>
        <w:t xml:space="preserve"> Y, </w:t>
      </w:r>
      <w:proofErr w:type="spellStart"/>
      <w:r w:rsidRPr="0075505D">
        <w:rPr>
          <w:kern w:val="0"/>
          <w:sz w:val="21"/>
          <w:szCs w:val="21"/>
        </w:rPr>
        <w:t>Vorhaus</w:t>
      </w:r>
      <w:proofErr w:type="spellEnd"/>
      <w:r w:rsidRPr="0075505D">
        <w:rPr>
          <w:kern w:val="0"/>
          <w:sz w:val="21"/>
          <w:szCs w:val="21"/>
        </w:rPr>
        <w:t xml:space="preserve">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Koh K J, </w:t>
      </w:r>
      <w:proofErr w:type="spellStart"/>
      <w:r w:rsidRPr="0075505D">
        <w:rPr>
          <w:kern w:val="0"/>
          <w:sz w:val="21"/>
          <w:szCs w:val="21"/>
        </w:rPr>
        <w:t>Rebeiz</w:t>
      </w:r>
      <w:proofErr w:type="spellEnd"/>
      <w:r w:rsidRPr="0075505D">
        <w:rPr>
          <w:kern w:val="0"/>
          <w:sz w:val="21"/>
          <w:szCs w:val="21"/>
        </w:rPr>
        <w:t xml:space="preserve">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Li W T, Chiang Y C, Tsai J H, et al. 60-GHz 5-bit Phase Shifter With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Xing Q, Xiang Y, Boon C </w:t>
      </w:r>
      <w:proofErr w:type="spellStart"/>
      <w:r w:rsidRPr="000B5854">
        <w:rPr>
          <w:kern w:val="0"/>
          <w:sz w:val="21"/>
          <w:szCs w:val="21"/>
        </w:rPr>
        <w:t>C</w:t>
      </w:r>
      <w:proofErr w:type="spellEnd"/>
      <w:r w:rsidRPr="000B5854">
        <w:rPr>
          <w:kern w:val="0"/>
          <w:sz w:val="21"/>
          <w:szCs w:val="21"/>
        </w:rPr>
        <w:t>, et al. A 52-57 GHz 6-Bit Phase Shifter With Hybrid of Passive and Active</w:t>
      </w:r>
      <w:r>
        <w:rPr>
          <w:kern w:val="0"/>
          <w:sz w:val="21"/>
          <w:szCs w:val="21"/>
        </w:rPr>
        <w:t xml:space="preserve"> </w:t>
      </w:r>
      <w:r w:rsidRPr="000B5854">
        <w:rPr>
          <w:kern w:val="0"/>
          <w:sz w:val="21"/>
          <w:szCs w:val="21"/>
        </w:rPr>
        <w:t>Structures[J]. IEEE Microwave and Wireless Components Letters, 2018, 28(3):236-238</w:t>
      </w:r>
      <w:r w:rsidR="00E14445" w:rsidRPr="000B5854">
        <w:rPr>
          <w:rFonts w:hint="eastAsia"/>
          <w:kern w:val="0"/>
          <w:sz w:val="21"/>
          <w:szCs w:val="21"/>
        </w:rPr>
        <w:t>.</w:t>
      </w:r>
    </w:p>
    <w:p w14:paraId="2427FAB2" w14:textId="7A8AB228" w:rsidR="00E14445" w:rsidRPr="00585DFD" w:rsidRDefault="004F63C5" w:rsidP="00585DFD">
      <w:pPr>
        <w:pStyle w:val="af8"/>
        <w:numPr>
          <w:ilvl w:val="0"/>
          <w:numId w:val="21"/>
        </w:numPr>
        <w:tabs>
          <w:tab w:val="left" w:pos="488"/>
        </w:tabs>
        <w:spacing w:before="60" w:line="320" w:lineRule="exact"/>
        <w:ind w:firstLineChars="0"/>
        <w:rPr>
          <w:kern w:val="0"/>
          <w:sz w:val="21"/>
          <w:szCs w:val="21"/>
        </w:rPr>
      </w:pPr>
      <w:r w:rsidRPr="004F63C5">
        <w:rPr>
          <w:kern w:val="0"/>
          <w:sz w:val="21"/>
          <w:szCs w:val="21"/>
        </w:rPr>
        <w:lastRenderedPageBreak/>
        <w:t>Yao Y, Li Z, Cheng G, et al. A 6-bit active phase shifter for Ku-band phased arrays[C]//2017 9th International Conference on Wireless Communications and Signal Processing (WCSP). IEEE, 2017: 1-5.</w:t>
      </w:r>
    </w:p>
    <w:p w14:paraId="2CC9318B" w14:textId="2DA082DB" w:rsidR="00E14445" w:rsidRPr="00585DFD" w:rsidRDefault="00585DFD" w:rsidP="00585DFD">
      <w:pPr>
        <w:pStyle w:val="af8"/>
        <w:numPr>
          <w:ilvl w:val="0"/>
          <w:numId w:val="21"/>
        </w:numPr>
        <w:tabs>
          <w:tab w:val="left" w:pos="488"/>
        </w:tabs>
        <w:spacing w:before="60" w:line="320" w:lineRule="exact"/>
        <w:ind w:firstLineChars="0"/>
        <w:rPr>
          <w:kern w:val="0"/>
          <w:sz w:val="21"/>
          <w:szCs w:val="21"/>
        </w:rPr>
      </w:pPr>
      <w:r w:rsidRPr="00585DFD">
        <w:rPr>
          <w:kern w:val="0"/>
          <w:sz w:val="21"/>
          <w:szCs w:val="21"/>
        </w:rPr>
        <w:t xml:space="preserve">Yeh P C, Liu W C , </w:t>
      </w:r>
      <w:proofErr w:type="spellStart"/>
      <w:r w:rsidRPr="00585DFD">
        <w:rPr>
          <w:kern w:val="0"/>
          <w:sz w:val="21"/>
          <w:szCs w:val="21"/>
        </w:rPr>
        <w:t>Chiou</w:t>
      </w:r>
      <w:proofErr w:type="spellEnd"/>
      <w:r w:rsidRPr="00585DFD">
        <w:rPr>
          <w:kern w:val="0"/>
          <w:sz w:val="21"/>
          <w:szCs w:val="21"/>
        </w:rPr>
        <w:t xml:space="preserve"> H K . Compact 28-GHz </w:t>
      </w:r>
      <w:proofErr w:type="spellStart"/>
      <w:r w:rsidRPr="00585DFD">
        <w:rPr>
          <w:kern w:val="0"/>
          <w:sz w:val="21"/>
          <w:szCs w:val="21"/>
        </w:rPr>
        <w:t>subharmonically</w:t>
      </w:r>
      <w:proofErr w:type="spellEnd"/>
      <w:r w:rsidRPr="00585DFD">
        <w:rPr>
          <w:kern w:val="0"/>
          <w:sz w:val="21"/>
          <w:szCs w:val="21"/>
        </w:rPr>
        <w:t xml:space="preserve"> pumped resistive mixer MMIC</w:t>
      </w:r>
      <w:r>
        <w:rPr>
          <w:kern w:val="0"/>
          <w:sz w:val="21"/>
          <w:szCs w:val="21"/>
        </w:rPr>
        <w:t xml:space="preserve"> </w:t>
      </w:r>
      <w:r w:rsidRPr="00585DFD">
        <w:rPr>
          <w:kern w:val="0"/>
          <w:sz w:val="21"/>
          <w:szCs w:val="21"/>
        </w:rPr>
        <w:t>using a lumped-element high-pass/band-pass balun[J]. IEEE Microwave and Wireless Components Letters, 2005, 15(2):62-64</w:t>
      </w:r>
      <w:r w:rsidR="00E14445" w:rsidRPr="00585DFD">
        <w:rPr>
          <w:rFonts w:hint="eastAsia"/>
          <w:kern w:val="0"/>
          <w:sz w:val="21"/>
          <w:szCs w:val="21"/>
        </w:rPr>
        <w:t xml:space="preserve">. </w:t>
      </w:r>
    </w:p>
    <w:p w14:paraId="3D546F09" w14:textId="55F917FA" w:rsidR="003E4D6C"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Cao J, Li Z, Li Q , et al. A Wideband Transformer Balun With Center Open Stub in CMOS Process[J].</w:t>
      </w:r>
      <w:r>
        <w:rPr>
          <w:kern w:val="0"/>
          <w:sz w:val="21"/>
          <w:szCs w:val="21"/>
        </w:rPr>
        <w:t xml:space="preserve"> </w:t>
      </w:r>
      <w:r w:rsidRPr="00585DFD">
        <w:rPr>
          <w:kern w:val="0"/>
          <w:sz w:val="21"/>
          <w:szCs w:val="21"/>
        </w:rPr>
        <w:t>IEEE Microwave and Wireless Components Letters, 2014, 24(9):614-616</w:t>
      </w:r>
      <w:r w:rsidR="00E14445" w:rsidRPr="00585DFD">
        <w:rPr>
          <w:rFonts w:hint="eastAsia"/>
          <w:kern w:val="0"/>
          <w:sz w:val="21"/>
          <w:szCs w:val="21"/>
        </w:rPr>
        <w:t>.</w:t>
      </w:r>
    </w:p>
    <w:p w14:paraId="5019BA32" w14:textId="4599E859" w:rsidR="00585DFD"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Sang Y K, Kang D W, Koh K J, et al. An Improved Wideband All-Pass I/Q Network for Millimeter-Wave Phase Shifters[J]. IEEE Transactions on Microwave Theory and Techniques, 2012, 60(11):3431-3439.</w:t>
      </w:r>
    </w:p>
    <w:p w14:paraId="3268A2BD" w14:textId="5E4D065F" w:rsidR="0087630A" w:rsidRDefault="00585DFD" w:rsidP="004F63C5">
      <w:pPr>
        <w:pStyle w:val="af8"/>
        <w:numPr>
          <w:ilvl w:val="0"/>
          <w:numId w:val="21"/>
        </w:numPr>
        <w:spacing w:before="60" w:line="320" w:lineRule="exact"/>
        <w:ind w:firstLineChars="0"/>
        <w:rPr>
          <w:kern w:val="0"/>
          <w:sz w:val="21"/>
          <w:szCs w:val="21"/>
        </w:rPr>
      </w:pPr>
      <w:r w:rsidRPr="00585DFD">
        <w:rPr>
          <w:kern w:val="0"/>
          <w:sz w:val="21"/>
          <w:szCs w:val="21"/>
        </w:rPr>
        <w:t>Duan Z, Ma Q, Liu Y, et al. A 6-bit CMOS Phase Shifter with Active Balun and Three-Stage</w:t>
      </w:r>
      <w:r>
        <w:rPr>
          <w:kern w:val="0"/>
          <w:sz w:val="21"/>
          <w:szCs w:val="21"/>
        </w:rPr>
        <w:t xml:space="preserve"> </w:t>
      </w:r>
      <w:r w:rsidRPr="00585DFD">
        <w:rPr>
          <w:kern w:val="0"/>
          <w:sz w:val="21"/>
          <w:szCs w:val="21"/>
        </w:rPr>
        <w:t>Poly-Phase Filter for Phased Arrays[C]//2020 International Conference on Microwave and Millimeter Wave Technology (ICMMT). IEEE, 2020: 1-3.</w:t>
      </w:r>
    </w:p>
    <w:p w14:paraId="4BFA4E78" w14:textId="6DEAF03F" w:rsidR="004F63C5" w:rsidRDefault="004F63C5" w:rsidP="004F63C5">
      <w:pPr>
        <w:pStyle w:val="af8"/>
        <w:numPr>
          <w:ilvl w:val="0"/>
          <w:numId w:val="21"/>
        </w:numPr>
        <w:spacing w:before="60" w:line="320" w:lineRule="exact"/>
        <w:ind w:firstLineChars="0"/>
        <w:rPr>
          <w:kern w:val="0"/>
          <w:sz w:val="21"/>
          <w:szCs w:val="21"/>
        </w:rPr>
      </w:pPr>
      <w:r w:rsidRPr="004F63C5">
        <w:rPr>
          <w:kern w:val="0"/>
          <w:sz w:val="21"/>
          <w:szCs w:val="21"/>
        </w:rPr>
        <w:t>Xia B, Chen W, Ghannouchi F M, et al. An 18–50-GHz Δ–Σ Modulated Quasi-Continuous Digital Vector-Modulation Phase Shifter With Variable Gain Control[J]. IEEE Microwave and Wireless Components Letters, 2021, 32(1): 60-63.</w:t>
      </w:r>
    </w:p>
    <w:p w14:paraId="690F8BBB" w14:textId="62B0FE72" w:rsidR="00195250" w:rsidRDefault="00195250" w:rsidP="004F63C5">
      <w:pPr>
        <w:pStyle w:val="af8"/>
        <w:numPr>
          <w:ilvl w:val="0"/>
          <w:numId w:val="21"/>
        </w:numPr>
        <w:spacing w:before="60" w:line="320" w:lineRule="exact"/>
        <w:ind w:firstLineChars="0"/>
        <w:rPr>
          <w:kern w:val="0"/>
          <w:sz w:val="21"/>
          <w:szCs w:val="21"/>
        </w:rPr>
      </w:pPr>
      <w:r w:rsidRPr="00195250">
        <w:rPr>
          <w:kern w:val="0"/>
          <w:sz w:val="21"/>
          <w:szCs w:val="21"/>
        </w:rPr>
        <w:t xml:space="preserve">Park G H, </w:t>
      </w:r>
      <w:proofErr w:type="spellStart"/>
      <w:r w:rsidRPr="00195250">
        <w:rPr>
          <w:kern w:val="0"/>
          <w:sz w:val="21"/>
          <w:szCs w:val="21"/>
        </w:rPr>
        <w:t>Byeon</w:t>
      </w:r>
      <w:proofErr w:type="spellEnd"/>
      <w:r w:rsidRPr="00195250">
        <w:rPr>
          <w:kern w:val="0"/>
          <w:sz w:val="21"/>
          <w:szCs w:val="21"/>
        </w:rPr>
        <w:t xml:space="preserve"> C W, Park C S. 60 GHz 7-bit passive vector-sum phase shifter with an X-type attenuator[J]. IEEE Transactions on Circuits and Systems II: Express Briefs, 2023, 70(7): 2355-2359.</w:t>
      </w:r>
    </w:p>
    <w:p w14:paraId="3B1E4B95" w14:textId="619D47FB" w:rsidR="007D756F" w:rsidRDefault="007D756F" w:rsidP="004F63C5">
      <w:pPr>
        <w:pStyle w:val="af8"/>
        <w:numPr>
          <w:ilvl w:val="0"/>
          <w:numId w:val="21"/>
        </w:numPr>
        <w:spacing w:before="60" w:line="320" w:lineRule="exact"/>
        <w:ind w:firstLineChars="0"/>
        <w:rPr>
          <w:kern w:val="0"/>
          <w:sz w:val="21"/>
          <w:szCs w:val="21"/>
        </w:rPr>
      </w:pPr>
      <w:r w:rsidRPr="007D756F">
        <w:rPr>
          <w:kern w:val="0"/>
          <w:sz w:val="21"/>
          <w:szCs w:val="21"/>
        </w:rPr>
        <w:t>Li T W, Park J S, Wang H. A 2–24-GHz 360° full-span differential vector modulator phase rotator with transformer-based poly-phase quadrature network[J]. IEEE Transactions on Very Large Scale Integration (VLSI) Systems, 2020, 28(12): 2623-2635.</w:t>
      </w:r>
    </w:p>
    <w:p w14:paraId="69DF4850" w14:textId="292EB635" w:rsidR="00EF4C60" w:rsidRDefault="00EF4C60" w:rsidP="004F63C5">
      <w:pPr>
        <w:pStyle w:val="af8"/>
        <w:numPr>
          <w:ilvl w:val="0"/>
          <w:numId w:val="21"/>
        </w:numPr>
        <w:spacing w:before="60" w:line="320" w:lineRule="exact"/>
        <w:ind w:firstLineChars="0"/>
        <w:rPr>
          <w:kern w:val="0"/>
          <w:sz w:val="21"/>
          <w:szCs w:val="21"/>
        </w:rPr>
      </w:pPr>
      <w:r w:rsidRPr="00EF4C60">
        <w:rPr>
          <w:rFonts w:hint="eastAsia"/>
          <w:kern w:val="0"/>
          <w:sz w:val="21"/>
          <w:szCs w:val="21"/>
        </w:rPr>
        <w:t>石伟</w:t>
      </w:r>
      <w:r w:rsidRPr="00EF4C60">
        <w:rPr>
          <w:rFonts w:hint="eastAsia"/>
          <w:kern w:val="0"/>
          <w:sz w:val="21"/>
          <w:szCs w:val="21"/>
        </w:rPr>
        <w:t>,</w:t>
      </w:r>
      <w:r w:rsidRPr="00EF4C60">
        <w:rPr>
          <w:rFonts w:hint="eastAsia"/>
          <w:kern w:val="0"/>
          <w:sz w:val="21"/>
          <w:szCs w:val="21"/>
        </w:rPr>
        <w:t>集成电路工程</w:t>
      </w:r>
      <w:r w:rsidRPr="00EF4C60">
        <w:rPr>
          <w:rFonts w:hint="eastAsia"/>
          <w:kern w:val="0"/>
          <w:sz w:val="21"/>
          <w:szCs w:val="21"/>
        </w:rPr>
        <w:t>.</w:t>
      </w:r>
      <w:r w:rsidRPr="00EF4C60">
        <w:rPr>
          <w:rFonts w:hint="eastAsia"/>
          <w:kern w:val="0"/>
          <w:sz w:val="21"/>
          <w:szCs w:val="21"/>
        </w:rPr>
        <w:t>基于</w:t>
      </w:r>
      <w:r w:rsidRPr="00EF4C60">
        <w:rPr>
          <w:rFonts w:hint="eastAsia"/>
          <w:kern w:val="0"/>
          <w:sz w:val="21"/>
          <w:szCs w:val="21"/>
        </w:rPr>
        <w:t>40nm CMOS</w:t>
      </w:r>
      <w:r w:rsidRPr="00EF4C60">
        <w:rPr>
          <w:rFonts w:hint="eastAsia"/>
          <w:kern w:val="0"/>
          <w:sz w:val="21"/>
          <w:szCs w:val="21"/>
        </w:rPr>
        <w:t>工艺的</w:t>
      </w:r>
      <w:r w:rsidRPr="00EF4C60">
        <w:rPr>
          <w:rFonts w:hint="eastAsia"/>
          <w:kern w:val="0"/>
          <w:sz w:val="21"/>
          <w:szCs w:val="21"/>
        </w:rPr>
        <w:t>6~18GHz 6-bit</w:t>
      </w:r>
      <w:r w:rsidRPr="00EF4C60">
        <w:rPr>
          <w:rFonts w:hint="eastAsia"/>
          <w:kern w:val="0"/>
          <w:sz w:val="21"/>
          <w:szCs w:val="21"/>
        </w:rPr>
        <w:t>有源移相器设计</w:t>
      </w:r>
      <w:r w:rsidRPr="00EF4C60">
        <w:rPr>
          <w:rFonts w:hint="eastAsia"/>
          <w:kern w:val="0"/>
          <w:sz w:val="21"/>
          <w:szCs w:val="21"/>
        </w:rPr>
        <w:t>[D].[2024-12-30].</w:t>
      </w:r>
    </w:p>
    <w:p w14:paraId="6037604C" w14:textId="77777777" w:rsidR="00265B51" w:rsidRDefault="00EF4C60" w:rsidP="00EF4C60">
      <w:pPr>
        <w:pStyle w:val="af8"/>
        <w:numPr>
          <w:ilvl w:val="0"/>
          <w:numId w:val="21"/>
        </w:numPr>
        <w:spacing w:before="60" w:line="320" w:lineRule="exact"/>
        <w:ind w:firstLineChars="0"/>
        <w:rPr>
          <w:kern w:val="0"/>
          <w:sz w:val="21"/>
          <w:szCs w:val="21"/>
        </w:rPr>
      </w:pPr>
      <w:r w:rsidRPr="00EF4C60">
        <w:rPr>
          <w:rFonts w:hint="eastAsia"/>
          <w:kern w:val="0"/>
          <w:sz w:val="21"/>
          <w:szCs w:val="21"/>
        </w:rPr>
        <w:t>薛永彬</w:t>
      </w:r>
      <w:r w:rsidRPr="00EF4C60">
        <w:rPr>
          <w:rFonts w:hint="eastAsia"/>
          <w:kern w:val="0"/>
          <w:sz w:val="21"/>
          <w:szCs w:val="21"/>
        </w:rPr>
        <w:t xml:space="preserve">. 6~ 18GHz </w:t>
      </w:r>
      <w:proofErr w:type="spellStart"/>
      <w:r w:rsidRPr="00EF4C60">
        <w:rPr>
          <w:rFonts w:hint="eastAsia"/>
          <w:kern w:val="0"/>
          <w:sz w:val="21"/>
          <w:szCs w:val="21"/>
        </w:rPr>
        <w:t>SiGe</w:t>
      </w:r>
      <w:proofErr w:type="spellEnd"/>
      <w:r w:rsidRPr="00EF4C60">
        <w:rPr>
          <w:rFonts w:hint="eastAsia"/>
          <w:kern w:val="0"/>
          <w:sz w:val="21"/>
          <w:szCs w:val="21"/>
        </w:rPr>
        <w:t xml:space="preserve"> </w:t>
      </w:r>
      <w:proofErr w:type="spellStart"/>
      <w:r w:rsidRPr="00EF4C60">
        <w:rPr>
          <w:rFonts w:hint="eastAsia"/>
          <w:kern w:val="0"/>
          <w:sz w:val="21"/>
          <w:szCs w:val="21"/>
        </w:rPr>
        <w:t>BiCMOS</w:t>
      </w:r>
      <w:proofErr w:type="spellEnd"/>
      <w:r w:rsidRPr="00EF4C60">
        <w:rPr>
          <w:rFonts w:hint="eastAsia"/>
          <w:kern w:val="0"/>
          <w:sz w:val="21"/>
          <w:szCs w:val="21"/>
        </w:rPr>
        <w:t xml:space="preserve"> </w:t>
      </w:r>
      <w:r w:rsidRPr="00EF4C60">
        <w:rPr>
          <w:rFonts w:hint="eastAsia"/>
          <w:kern w:val="0"/>
          <w:sz w:val="21"/>
          <w:szCs w:val="21"/>
        </w:rPr>
        <w:t>宽带有源移相器设计</w:t>
      </w:r>
      <w:r w:rsidRPr="00EF4C60">
        <w:rPr>
          <w:rFonts w:hint="eastAsia"/>
          <w:kern w:val="0"/>
          <w:sz w:val="21"/>
          <w:szCs w:val="21"/>
        </w:rPr>
        <w:t xml:space="preserve">[D]. </w:t>
      </w:r>
      <w:r w:rsidRPr="00EF4C60">
        <w:rPr>
          <w:rFonts w:hint="eastAsia"/>
          <w:kern w:val="0"/>
          <w:sz w:val="21"/>
          <w:szCs w:val="21"/>
        </w:rPr>
        <w:t>东南大学</w:t>
      </w:r>
      <w:r w:rsidRPr="00EF4C60">
        <w:rPr>
          <w:rFonts w:hint="eastAsia"/>
          <w:kern w:val="0"/>
          <w:sz w:val="21"/>
          <w:szCs w:val="21"/>
        </w:rPr>
        <w:t>, 2019.</w:t>
      </w:r>
    </w:p>
    <w:p w14:paraId="6FAD0B16" w14:textId="0E2C15E2" w:rsidR="00AC6168" w:rsidRDefault="00AC6168" w:rsidP="00EF4C60">
      <w:pPr>
        <w:pStyle w:val="af8"/>
        <w:numPr>
          <w:ilvl w:val="0"/>
          <w:numId w:val="21"/>
        </w:numPr>
        <w:spacing w:before="60" w:line="320" w:lineRule="exact"/>
        <w:ind w:firstLineChars="0"/>
        <w:rPr>
          <w:kern w:val="0"/>
          <w:sz w:val="21"/>
          <w:szCs w:val="21"/>
        </w:rPr>
      </w:pPr>
      <w:r w:rsidRPr="00AC6168">
        <w:rPr>
          <w:rFonts w:hint="eastAsia"/>
          <w:kern w:val="0"/>
          <w:sz w:val="21"/>
          <w:szCs w:val="21"/>
        </w:rPr>
        <w:t>袁刚</w:t>
      </w:r>
      <w:r w:rsidRPr="00AC6168">
        <w:rPr>
          <w:rFonts w:hint="eastAsia"/>
          <w:kern w:val="0"/>
          <w:sz w:val="21"/>
          <w:szCs w:val="21"/>
        </w:rPr>
        <w:t>,</w:t>
      </w:r>
      <w:r w:rsidRPr="00AC6168">
        <w:rPr>
          <w:rFonts w:hint="eastAsia"/>
          <w:kern w:val="0"/>
          <w:sz w:val="21"/>
          <w:szCs w:val="21"/>
        </w:rPr>
        <w:t>郭宽田</w:t>
      </w:r>
      <w:r w:rsidRPr="00AC6168">
        <w:rPr>
          <w:rFonts w:hint="eastAsia"/>
          <w:kern w:val="0"/>
          <w:sz w:val="21"/>
          <w:szCs w:val="21"/>
        </w:rPr>
        <w:t>,</w:t>
      </w:r>
      <w:r w:rsidRPr="00AC6168">
        <w:rPr>
          <w:rFonts w:hint="eastAsia"/>
          <w:kern w:val="0"/>
          <w:sz w:val="21"/>
          <w:szCs w:val="21"/>
        </w:rPr>
        <w:t>周小川</w:t>
      </w:r>
      <w:r w:rsidRPr="00AC6168">
        <w:rPr>
          <w:rFonts w:hint="eastAsia"/>
          <w:kern w:val="0"/>
          <w:sz w:val="21"/>
          <w:szCs w:val="21"/>
        </w:rPr>
        <w:t>,</w:t>
      </w:r>
      <w:r w:rsidRPr="00AC6168">
        <w:rPr>
          <w:rFonts w:hint="eastAsia"/>
          <w:kern w:val="0"/>
          <w:sz w:val="21"/>
          <w:szCs w:val="21"/>
        </w:rPr>
        <w:t>等</w:t>
      </w:r>
      <w:r w:rsidRPr="00AC6168">
        <w:rPr>
          <w:rFonts w:hint="eastAsia"/>
          <w:kern w:val="0"/>
          <w:sz w:val="21"/>
          <w:szCs w:val="21"/>
        </w:rPr>
        <w:t>.</w:t>
      </w:r>
      <w:r w:rsidRPr="00AC6168">
        <w:rPr>
          <w:rFonts w:hint="eastAsia"/>
          <w:kern w:val="0"/>
          <w:sz w:val="21"/>
          <w:szCs w:val="21"/>
        </w:rPr>
        <w:t>一种基于</w:t>
      </w:r>
      <w:r w:rsidRPr="00AC6168">
        <w:rPr>
          <w:rFonts w:hint="eastAsia"/>
          <w:kern w:val="0"/>
          <w:sz w:val="21"/>
          <w:szCs w:val="21"/>
        </w:rPr>
        <w:t>0.13</w:t>
      </w:r>
      <w:r w:rsidRPr="00AC6168">
        <w:rPr>
          <w:rFonts w:hint="eastAsia"/>
          <w:kern w:val="0"/>
          <w:sz w:val="21"/>
          <w:szCs w:val="21"/>
        </w:rPr>
        <w:t>μ</w:t>
      </w:r>
      <w:r w:rsidRPr="00AC6168">
        <w:rPr>
          <w:rFonts w:hint="eastAsia"/>
          <w:kern w:val="0"/>
          <w:sz w:val="21"/>
          <w:szCs w:val="21"/>
        </w:rPr>
        <w:t xml:space="preserve">m </w:t>
      </w:r>
      <w:proofErr w:type="spellStart"/>
      <w:r w:rsidRPr="00AC6168">
        <w:rPr>
          <w:rFonts w:hint="eastAsia"/>
          <w:kern w:val="0"/>
          <w:sz w:val="21"/>
          <w:szCs w:val="21"/>
        </w:rPr>
        <w:t>SiGe</w:t>
      </w:r>
      <w:proofErr w:type="spellEnd"/>
      <w:r w:rsidRPr="00AC6168">
        <w:rPr>
          <w:rFonts w:hint="eastAsia"/>
          <w:kern w:val="0"/>
          <w:sz w:val="21"/>
          <w:szCs w:val="21"/>
        </w:rPr>
        <w:t xml:space="preserve"> </w:t>
      </w:r>
      <w:proofErr w:type="spellStart"/>
      <w:r w:rsidRPr="00AC6168">
        <w:rPr>
          <w:rFonts w:hint="eastAsia"/>
          <w:kern w:val="0"/>
          <w:sz w:val="21"/>
          <w:szCs w:val="21"/>
        </w:rPr>
        <w:t>BiCMOS</w:t>
      </w:r>
      <w:proofErr w:type="spellEnd"/>
      <w:r w:rsidRPr="00AC6168">
        <w:rPr>
          <w:rFonts w:hint="eastAsia"/>
          <w:kern w:val="0"/>
          <w:sz w:val="21"/>
          <w:szCs w:val="21"/>
        </w:rPr>
        <w:t>工艺的</w:t>
      </w:r>
      <w:r w:rsidRPr="00AC6168">
        <w:rPr>
          <w:rFonts w:hint="eastAsia"/>
          <w:kern w:val="0"/>
          <w:sz w:val="21"/>
          <w:szCs w:val="21"/>
        </w:rPr>
        <w:t>Ka</w:t>
      </w:r>
      <w:r w:rsidRPr="00AC6168">
        <w:rPr>
          <w:rFonts w:hint="eastAsia"/>
          <w:kern w:val="0"/>
          <w:sz w:val="21"/>
          <w:szCs w:val="21"/>
        </w:rPr>
        <w:t>波段宽带有源移相器</w:t>
      </w:r>
      <w:r w:rsidRPr="00AC6168">
        <w:rPr>
          <w:rFonts w:hint="eastAsia"/>
          <w:kern w:val="0"/>
          <w:sz w:val="21"/>
          <w:szCs w:val="21"/>
        </w:rPr>
        <w:t>[J].</w:t>
      </w:r>
      <w:r w:rsidRPr="00AC6168">
        <w:rPr>
          <w:rFonts w:hint="eastAsia"/>
          <w:kern w:val="0"/>
          <w:sz w:val="21"/>
          <w:szCs w:val="21"/>
        </w:rPr>
        <w:t>微电子学</w:t>
      </w:r>
      <w:r w:rsidRPr="00AC6168">
        <w:rPr>
          <w:rFonts w:hint="eastAsia"/>
          <w:kern w:val="0"/>
          <w:sz w:val="21"/>
          <w:szCs w:val="21"/>
        </w:rPr>
        <w:t>, 2020, 50(5):6.</w:t>
      </w:r>
    </w:p>
    <w:p w14:paraId="1AEE8285" w14:textId="391EDA64" w:rsidR="00AC6168" w:rsidRPr="00AC6168" w:rsidRDefault="00AC6168" w:rsidP="00AC6168">
      <w:pPr>
        <w:spacing w:before="60" w:line="320" w:lineRule="exact"/>
        <w:ind w:firstLineChars="0"/>
        <w:rPr>
          <w:kern w:val="0"/>
          <w:sz w:val="21"/>
          <w:szCs w:val="21"/>
        </w:rPr>
        <w:sectPr w:rsidR="00AC6168" w:rsidRPr="00AC6168" w:rsidSect="00100096">
          <w:headerReference w:type="default" r:id="rId28"/>
          <w:headerReference w:type="first" r:id="rId29"/>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EF4C60">
      <w:pPr>
        <w:pStyle w:val="1"/>
        <w:numPr>
          <w:ilvl w:val="0"/>
          <w:numId w:val="0"/>
        </w:numPr>
        <w:jc w:val="both"/>
        <w:rPr>
          <w:sz w:val="21"/>
          <w:szCs w:val="21"/>
        </w:rPr>
      </w:pPr>
    </w:p>
    <w:sectPr w:rsidR="00677784" w:rsidRPr="00820452" w:rsidSect="00B74B52">
      <w:headerReference w:type="default" r:id="rId30"/>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A6978" w14:textId="77777777" w:rsidR="00397367" w:rsidRDefault="00397367" w:rsidP="00C07175">
      <w:pPr>
        <w:spacing w:line="240" w:lineRule="auto"/>
        <w:ind w:firstLine="480"/>
      </w:pPr>
      <w:r>
        <w:separator/>
      </w:r>
    </w:p>
  </w:endnote>
  <w:endnote w:type="continuationSeparator" w:id="0">
    <w:p w14:paraId="56A409D1" w14:textId="77777777" w:rsidR="00397367" w:rsidRDefault="00397367"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9EB2E" w14:textId="77777777" w:rsidR="00397367" w:rsidRDefault="00397367" w:rsidP="00C07175">
      <w:pPr>
        <w:spacing w:line="240" w:lineRule="auto"/>
        <w:ind w:firstLine="480"/>
      </w:pPr>
      <w:r>
        <w:separator/>
      </w:r>
    </w:p>
  </w:footnote>
  <w:footnote w:type="continuationSeparator" w:id="0">
    <w:p w14:paraId="52EFF97F" w14:textId="77777777" w:rsidR="00397367" w:rsidRDefault="00397367"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60DC" w14:textId="77777777" w:rsidR="00A50C6C" w:rsidRPr="006B3FFF" w:rsidRDefault="00A50C6C" w:rsidP="00DD3D6D">
    <w:pPr>
      <w:pStyle w:val="afff3"/>
      <w:rPr>
        <w:szCs w:val="21"/>
      </w:rPr>
    </w:pPr>
    <w:r>
      <w:rPr>
        <w:szCs w:val="21"/>
      </w:rPr>
      <w:t>第</w:t>
    </w:r>
    <w:r>
      <w:rPr>
        <w:szCs w:val="21"/>
      </w:rPr>
      <w:t>5</w:t>
    </w:r>
    <w:r>
      <w:rPr>
        <w:szCs w:val="21"/>
      </w:rPr>
      <w:t>章</w:t>
    </w:r>
    <w:r>
      <w:rPr>
        <w:rFonts w:hint="eastAsia"/>
        <w:szCs w:val="21"/>
      </w:rPr>
      <w:t xml:space="preserve">　</w:t>
    </w:r>
    <w:r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5244" w:firstLine="0"/>
      </w:pPr>
      <w:rPr>
        <w:rFonts w:ascii="Arial" w:eastAsia="黑体" w:hAnsi="Arial" w:cs="Arial" w:hint="default"/>
        <w:b w:val="0"/>
        <w:i w:val="0"/>
      </w:rPr>
    </w:lvl>
    <w:lvl w:ilvl="1">
      <w:start w:val="1"/>
      <w:numFmt w:val="decimal"/>
      <w:pStyle w:val="2"/>
      <w:suff w:val="nothing"/>
      <w:lvlText w:val="%1.%2　"/>
      <w:lvlJc w:val="left"/>
      <w:pPr>
        <w:ind w:left="198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1417"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9"/>
  </w:num>
  <w:num w:numId="4">
    <w:abstractNumId w:val="21"/>
  </w:num>
  <w:num w:numId="5">
    <w:abstractNumId w:val="21"/>
    <w:lvlOverride w:ilvl="0">
      <w:startOverride w:val="1"/>
    </w:lvlOverride>
  </w:num>
  <w:num w:numId="6">
    <w:abstractNumId w:val="23"/>
  </w:num>
  <w:num w:numId="7">
    <w:abstractNumId w:val="0"/>
  </w:num>
  <w:num w:numId="8">
    <w:abstractNumId w:val="4"/>
  </w:num>
  <w:num w:numId="9">
    <w:abstractNumId w:val="7"/>
  </w:num>
  <w:num w:numId="10">
    <w:abstractNumId w:val="15"/>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0"/>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2"/>
  </w:num>
  <w:num w:numId="28">
    <w:abstractNumId w:val="17"/>
  </w:num>
  <w:num w:numId="29">
    <w:abstractNumId w:val="13"/>
  </w:num>
  <w:num w:numId="30">
    <w:abstractNumId w:val="5"/>
  </w:num>
  <w:num w:numId="31">
    <w:abstractNumId w:val="2"/>
  </w:num>
  <w:num w:numId="32">
    <w:abstractNumId w:val="3"/>
  </w:num>
  <w:num w:numId="33">
    <w:abstractNumId w:val="1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373DF"/>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0FD2"/>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14B6"/>
    <w:rsid w:val="00162095"/>
    <w:rsid w:val="0016264D"/>
    <w:rsid w:val="00165D3F"/>
    <w:rsid w:val="00167AF5"/>
    <w:rsid w:val="0017024B"/>
    <w:rsid w:val="001704D3"/>
    <w:rsid w:val="00170BF0"/>
    <w:rsid w:val="00170C4B"/>
    <w:rsid w:val="001716A5"/>
    <w:rsid w:val="00171E92"/>
    <w:rsid w:val="001730C0"/>
    <w:rsid w:val="00173949"/>
    <w:rsid w:val="00174578"/>
    <w:rsid w:val="00174EC0"/>
    <w:rsid w:val="0017615C"/>
    <w:rsid w:val="00177B92"/>
    <w:rsid w:val="00181B2C"/>
    <w:rsid w:val="0018433E"/>
    <w:rsid w:val="001846C1"/>
    <w:rsid w:val="0018773C"/>
    <w:rsid w:val="001901CB"/>
    <w:rsid w:val="00192848"/>
    <w:rsid w:val="0019426E"/>
    <w:rsid w:val="00195250"/>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1BF"/>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3E10"/>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2DD5"/>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367"/>
    <w:rsid w:val="00397901"/>
    <w:rsid w:val="00397A72"/>
    <w:rsid w:val="00397E8E"/>
    <w:rsid w:val="003A1B29"/>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34C"/>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671D"/>
    <w:rsid w:val="004E7E9E"/>
    <w:rsid w:val="004F1634"/>
    <w:rsid w:val="004F2DB9"/>
    <w:rsid w:val="004F4D62"/>
    <w:rsid w:val="004F56DB"/>
    <w:rsid w:val="004F63C5"/>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9C0"/>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7699E"/>
    <w:rsid w:val="00580519"/>
    <w:rsid w:val="00580EB7"/>
    <w:rsid w:val="0058161B"/>
    <w:rsid w:val="00581F9E"/>
    <w:rsid w:val="005820CC"/>
    <w:rsid w:val="00582110"/>
    <w:rsid w:val="00585DFD"/>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285"/>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1AF2"/>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646D"/>
    <w:rsid w:val="007474DF"/>
    <w:rsid w:val="007548F6"/>
    <w:rsid w:val="0075505D"/>
    <w:rsid w:val="00760517"/>
    <w:rsid w:val="0076059E"/>
    <w:rsid w:val="00760642"/>
    <w:rsid w:val="00761401"/>
    <w:rsid w:val="00761925"/>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D756F"/>
    <w:rsid w:val="007E0EBA"/>
    <w:rsid w:val="007E0F1A"/>
    <w:rsid w:val="007E2F45"/>
    <w:rsid w:val="007E2FA7"/>
    <w:rsid w:val="007E61FF"/>
    <w:rsid w:val="007E63B5"/>
    <w:rsid w:val="007F0339"/>
    <w:rsid w:val="007F1A50"/>
    <w:rsid w:val="007F30D5"/>
    <w:rsid w:val="007F5960"/>
    <w:rsid w:val="007F68EF"/>
    <w:rsid w:val="007F7673"/>
    <w:rsid w:val="0080049E"/>
    <w:rsid w:val="00802252"/>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5D52"/>
    <w:rsid w:val="00836A04"/>
    <w:rsid w:val="00836BE2"/>
    <w:rsid w:val="008400A0"/>
    <w:rsid w:val="008422C0"/>
    <w:rsid w:val="00843DBA"/>
    <w:rsid w:val="00844825"/>
    <w:rsid w:val="00847AAE"/>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021F"/>
    <w:rsid w:val="00881AA1"/>
    <w:rsid w:val="00883124"/>
    <w:rsid w:val="0088758D"/>
    <w:rsid w:val="00887B9C"/>
    <w:rsid w:val="008906F4"/>
    <w:rsid w:val="00890A5C"/>
    <w:rsid w:val="00893C50"/>
    <w:rsid w:val="00893E5F"/>
    <w:rsid w:val="00894739"/>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616"/>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4E04"/>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D6D39"/>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A04"/>
    <w:rsid w:val="00A16D59"/>
    <w:rsid w:val="00A17FBA"/>
    <w:rsid w:val="00A20C75"/>
    <w:rsid w:val="00A21081"/>
    <w:rsid w:val="00A217CA"/>
    <w:rsid w:val="00A2235B"/>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C6C"/>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17BB"/>
    <w:rsid w:val="00AA17C8"/>
    <w:rsid w:val="00AA5AB9"/>
    <w:rsid w:val="00AA5E80"/>
    <w:rsid w:val="00AA64C3"/>
    <w:rsid w:val="00AA7141"/>
    <w:rsid w:val="00AA746A"/>
    <w:rsid w:val="00AB2B24"/>
    <w:rsid w:val="00AB2B9F"/>
    <w:rsid w:val="00AB37B3"/>
    <w:rsid w:val="00AB4F7F"/>
    <w:rsid w:val="00AB5216"/>
    <w:rsid w:val="00AB62EE"/>
    <w:rsid w:val="00AB6EF7"/>
    <w:rsid w:val="00AB72FF"/>
    <w:rsid w:val="00AC0523"/>
    <w:rsid w:val="00AC1D92"/>
    <w:rsid w:val="00AC1EA7"/>
    <w:rsid w:val="00AC31AC"/>
    <w:rsid w:val="00AC3BE4"/>
    <w:rsid w:val="00AC56C4"/>
    <w:rsid w:val="00AC6168"/>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298"/>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0E85"/>
    <w:rsid w:val="00BE123B"/>
    <w:rsid w:val="00BE1C70"/>
    <w:rsid w:val="00BE4A0F"/>
    <w:rsid w:val="00BE6204"/>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0D02"/>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278B7"/>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2C91"/>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76BBC"/>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5C3"/>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14F"/>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A73C9"/>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4C60"/>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ind w:left="0"/>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 w:type="character" w:styleId="afffa">
    <w:name w:val="Strong"/>
    <w:basedOn w:val="a1"/>
    <w:uiPriority w:val="22"/>
    <w:qFormat/>
    <w:rsid w:val="000B0FD2"/>
    <w:rPr>
      <w:b/>
      <w:bCs/>
    </w:rPr>
  </w:style>
  <w:style w:type="character" w:styleId="afffb">
    <w:name w:val="Unresolved Mention"/>
    <w:basedOn w:val="a1"/>
    <w:uiPriority w:val="99"/>
    <w:semiHidden/>
    <w:unhideWhenUsed/>
    <w:rsid w:val="00685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25166498">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19</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54</cp:revision>
  <cp:lastPrinted>2021-10-31T12:19:00Z</cp:lastPrinted>
  <dcterms:created xsi:type="dcterms:W3CDTF">2022-09-11T14:33:00Z</dcterms:created>
  <dcterms:modified xsi:type="dcterms:W3CDTF">2024-12-30T10:04:00Z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