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1755775"/>
            <wp:effectExtent l="0" t="0" r="2540" b="0"/>
            <wp:docPr id="110997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7406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7325" cy="3429000"/>
            <wp:effectExtent l="0" t="0" r="9525" b="0"/>
            <wp:docPr id="1810085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50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572125"/>
            <wp:effectExtent l="0" t="0" r="2540" b="9525"/>
            <wp:docPr id="1906233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363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86430"/>
            <wp:effectExtent l="0" t="0" r="2540" b="0"/>
            <wp:docPr id="1980691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9169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569585"/>
            <wp:effectExtent l="0" t="0" r="2540" b="0"/>
            <wp:docPr id="1180002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255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68245"/>
            <wp:effectExtent l="0" t="0" r="2540" b="8255"/>
            <wp:docPr id="1985165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6527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165090"/>
            <wp:effectExtent l="0" t="0" r="2540" b="0"/>
            <wp:docPr id="1448937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3740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795655"/>
            <wp:effectExtent l="0" t="0" r="2540" b="4445"/>
            <wp:docPr id="2132240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4066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086860"/>
            <wp:effectExtent l="0" t="0" r="2540" b="8890"/>
            <wp:docPr id="1166810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09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898900" cy="657225"/>
            <wp:effectExtent l="0" t="0" r="6350" b="9525"/>
            <wp:docPr id="1282881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8163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388" cy="6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27075"/>
            <wp:effectExtent l="0" t="0" r="2540" b="0"/>
            <wp:docPr id="168631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424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972685"/>
            <wp:effectExtent l="0" t="0" r="2540" b="0"/>
            <wp:docPr id="318646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642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394325"/>
            <wp:effectExtent l="0" t="0" r="2540" b="0"/>
            <wp:docPr id="127125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5422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66640"/>
            <wp:effectExtent l="0" t="0" r="2540" b="0"/>
            <wp:docPr id="348678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783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56000"/>
            <wp:effectExtent l="0" t="0" r="2540" b="6350"/>
            <wp:docPr id="7601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29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405880"/>
            <wp:effectExtent l="0" t="0" r="2540" b="0"/>
            <wp:docPr id="677615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1577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56000"/>
            <wp:effectExtent l="0" t="0" r="2540" b="6350"/>
            <wp:docPr id="23354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913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83155"/>
            <wp:effectExtent l="0" t="0" r="2540" b="0"/>
            <wp:docPr id="1916626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692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015615"/>
            <wp:effectExtent l="0" t="0" r="2540" b="0"/>
            <wp:docPr id="616651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5134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29105"/>
            <wp:effectExtent l="0" t="0" r="2540" b="4445"/>
            <wp:docPr id="1075765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57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158105"/>
            <wp:effectExtent l="0" t="0" r="2540" b="4445"/>
            <wp:docPr id="1846947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706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1347470"/>
            <wp:effectExtent l="0" t="0" r="2540" b="5080"/>
            <wp:docPr id="1302852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270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845560"/>
            <wp:effectExtent l="0" t="0" r="2540" b="2540"/>
            <wp:docPr id="1657214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1498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38045"/>
            <wp:effectExtent l="0" t="0" r="2540" b="0"/>
            <wp:docPr id="891439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994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本文大部分内容在介绍如何将滤波器理论应用到balun中，对于balun的基本原理没有介绍，甚至对于图1中，同轴线电路和理论模型之间的对应性都存在问题，这个文章对于理解Marchand balun没有任何帮助。经过思考，图1的对应性是正确的，只是作者没有对图进行解释，</w:t>
      </w:r>
    </w:p>
    <w:p/>
    <w:p/>
    <w:p/>
    <w:p>
      <w:r>
        <w:drawing>
          <wp:inline distT="0" distB="0" distL="0" distR="0">
            <wp:extent cx="5274310" cy="1054735"/>
            <wp:effectExtent l="0" t="0" r="2540" b="0"/>
            <wp:docPr id="1414553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5330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881120"/>
            <wp:effectExtent l="0" t="0" r="2540" b="5080"/>
            <wp:docPr id="1379060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094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343525"/>
            <wp:effectExtent l="0" t="0" r="2540" b="9525"/>
            <wp:docPr id="240500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007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412615"/>
            <wp:effectExtent l="0" t="0" r="2540" b="6985"/>
            <wp:docPr id="1264954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5418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通过阅读这篇文章，可以理解非补偿的巴伦与补偿的巴伦对应的等效电路，例如文章中对于Zab和Zb的解释，可以帮助我们理解在平衡端口中补偿的电抗的由来，以及这个开路线和短路线的物理构造和补偿效果。但是文章中没有介绍平衡到非平衡的变换过程。文章中的补偿似乎同巴伦没有关系。</w:t>
      </w:r>
    </w:p>
    <w:p>
      <w:pPr>
        <w:ind w:firstLine="420" w:firstLineChars="200"/>
      </w:pPr>
      <w:r>
        <w:rPr>
          <w:rFonts w:hint="eastAsia"/>
          <w:highlight w:val="yellow"/>
        </w:rPr>
        <w:t>从文章推测的结论是，平衡到非平衡的转换由Za对应的同轴线来完成。在Za的左侧，是一个非平衡信号，同轴线外皮接地，内金属连接信号；同轴线的右侧连接平衡信号，也就是内金属和外皮各自连接外部电路。</w:t>
      </w:r>
    </w:p>
    <w:p/>
    <w:p/>
    <w:p/>
    <w:p>
      <w:r>
        <w:drawing>
          <wp:inline distT="0" distB="0" distL="0" distR="0">
            <wp:extent cx="5274310" cy="1162050"/>
            <wp:effectExtent l="0" t="0" r="2540" b="0"/>
            <wp:docPr id="42065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5691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686050"/>
            <wp:effectExtent l="0" t="0" r="2540" b="0"/>
            <wp:docPr id="7709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74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对于巴伦而言，应当把耦合线的左边，一端加任意电压V1，另外一端连接0电位。然后使用奇偶模分析，这一组电压(V1,0)可以被分解为对应的偶模电压(V1/2,V1/2)和奇偶电压(v1/2,-V1/2)。理论上，奇模电压将直接通过传输线进行传输，偶模电压则由于传输线上的电压处处相等，所以偶模输出端相当于开路。但是，我们无法求解出对该偶模电路施加耦合激励电压时，电路的准确响应。这是因为90度的开路线使得电路的输入阻抗是0，所以无法准确获得电路的电压。假设不能获得任何的电压，则电路也不能获得任何电流，那么此时</w:t>
      </w:r>
    </w:p>
    <w:p/>
    <w:p>
      <w:r>
        <w:drawing>
          <wp:inline distT="0" distB="0" distL="0" distR="0">
            <wp:extent cx="5274310" cy="2051685"/>
            <wp:effectExtent l="0" t="0" r="2540" b="5715"/>
            <wp:docPr id="168792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2032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45055"/>
            <wp:effectExtent l="0" t="0" r="2540" b="0"/>
            <wp:docPr id="1258431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3170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45690"/>
            <wp:effectExtent l="0" t="0" r="2540" b="0"/>
            <wp:docPr id="2027100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0047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11580"/>
            <wp:effectExtent l="0" t="0" r="2540" b="7620"/>
            <wp:docPr id="482835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3527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34310"/>
            <wp:effectExtent l="0" t="0" r="2540" b="8890"/>
            <wp:docPr id="175932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254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思考：对于在教科书第二章出现的传输线，其特征阻抗等于奇模阻抗的两倍。这一理论是否可以通过图5的理论进行验证，目前来说并没有实现。</w:t>
      </w:r>
    </w:p>
    <w:p>
      <w:r>
        <w:drawing>
          <wp:inline distT="0" distB="0" distL="0" distR="0">
            <wp:extent cx="5274310" cy="4916170"/>
            <wp:effectExtent l="0" t="0" r="2540" b="0"/>
            <wp:docPr id="163757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525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64230"/>
            <wp:effectExtent l="0" t="0" r="2540" b="7620"/>
            <wp:docPr id="191125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97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r>
        <w:drawing>
          <wp:inline distT="0" distB="0" distL="0" distR="0">
            <wp:extent cx="5274310" cy="2345055"/>
            <wp:effectExtent l="0" t="0" r="2540" b="0"/>
            <wp:docPr id="1422261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126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46575" cy="2910840"/>
            <wp:effectExtent l="0" t="0" r="0" b="3810"/>
            <wp:docPr id="866236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3666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8663" cy="29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图8中展示的模型是针对任意的Rc和Rpi，作者强调当Rpi约等于1而Rc约等于无穷大的·时候随后的设计一句图9而展开，这是否意味着实际中我们设计的传输线需要满足这个特性？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在理想的Marchand Balun中所使用的耦合线是对称的，该耦合线需满足耦合系数约等于-4.77dB，这说明不论传输线是否对称都能实现Marchand Balun，这里展示的不对称的线是一种很极端的情况。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猜测使用这种极度不对称的耦合线进行设计的原因：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这种极度不对称的耦合线只是实现Marchand Balun的一种选择，图8中包含的自由度过多，有无数种方案实现S11=0，S21=-S31，其中在Rc=1，Rpi=-1并且左右两根耦合线对称的情况下，实现的估计就是经典的Marchand Balun（所需的耦合系数约为-4.77dB）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极度不对称的情况下，会出现Rc无穷大，Rpi=1，对于Rpi=1，图8中的T6和T5何以被短接，而Rc无穷大时T1~T4则可以被替换为一端开路一端短路，这使得电路拓扑结构可以被简化，于是得到只剩下普通两端口传输线，没有耦合的电路</w:t>
      </w:r>
    </w:p>
    <w:p>
      <w:pPr>
        <w:rPr>
          <w:rFonts w:hint="eastAsia"/>
        </w:rPr>
      </w:pPr>
      <w:r>
        <w:drawing>
          <wp:inline distT="0" distB="0" distL="0" distR="0">
            <wp:extent cx="3686175" cy="2579370"/>
            <wp:effectExtent l="0" t="0" r="0" b="0"/>
            <wp:docPr id="814298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886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1388" cy="25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对于现有两种方案的思考：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方案1：使用变压器的耦合，原理上Ct3与沉底厚度成反比，Km的变化不大。可能用0.1 mm可以得到0.6，Ct3最好能够控制在0.4 pF以下。最大的问题是在于电路制造的误差，有正负30um的误差，带来设计的不准确。其次，辅助支路的Lp只有0.6nH，电感的值过小。</w:t>
      </w:r>
    </w:p>
    <w:p/>
    <w:p>
      <w:pPr>
        <w:ind w:firstLine="420" w:firstLineChars="200"/>
        <w:rPr>
          <w:rFonts w:hint="eastAsia"/>
        </w:rPr>
      </w:pPr>
      <w:r>
        <w:rPr>
          <w:rFonts w:hint="eastAsia"/>
        </w:rPr>
        <w:t>方案2：使用传输线巴伦，使用并联型DPA结构，性能可能会更好，体积可能会很大。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714875" cy="2571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76F1F2"/>
    <w:multiLevelType w:val="singleLevel"/>
    <w:tmpl w:val="0C76F1F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ZlMWYwYTliN2JlMTYwNTU5OTYwYzE5MzUyMGQ2NDAifQ=="/>
  </w:docVars>
  <w:rsids>
    <w:rsidRoot w:val="00403374"/>
    <w:rsid w:val="000260CA"/>
    <w:rsid w:val="000452AF"/>
    <w:rsid w:val="00066809"/>
    <w:rsid w:val="000C50BB"/>
    <w:rsid w:val="000E1ECC"/>
    <w:rsid w:val="000F2B91"/>
    <w:rsid w:val="001100B5"/>
    <w:rsid w:val="0012120F"/>
    <w:rsid w:val="00160EB0"/>
    <w:rsid w:val="00180835"/>
    <w:rsid w:val="001B30E1"/>
    <w:rsid w:val="001D3B08"/>
    <w:rsid w:val="0025373C"/>
    <w:rsid w:val="00272A42"/>
    <w:rsid w:val="002B55A6"/>
    <w:rsid w:val="002C1017"/>
    <w:rsid w:val="002C6BC6"/>
    <w:rsid w:val="003200F2"/>
    <w:rsid w:val="00332C56"/>
    <w:rsid w:val="003670B7"/>
    <w:rsid w:val="00397AF3"/>
    <w:rsid w:val="003C2D46"/>
    <w:rsid w:val="003E1487"/>
    <w:rsid w:val="003E2DAE"/>
    <w:rsid w:val="003E6167"/>
    <w:rsid w:val="003F1420"/>
    <w:rsid w:val="00403374"/>
    <w:rsid w:val="00410034"/>
    <w:rsid w:val="00443A91"/>
    <w:rsid w:val="00473632"/>
    <w:rsid w:val="00485697"/>
    <w:rsid w:val="004A104B"/>
    <w:rsid w:val="00541888"/>
    <w:rsid w:val="00554B7D"/>
    <w:rsid w:val="00575821"/>
    <w:rsid w:val="005F1C39"/>
    <w:rsid w:val="005F3F6D"/>
    <w:rsid w:val="005F4B34"/>
    <w:rsid w:val="006133DE"/>
    <w:rsid w:val="00623798"/>
    <w:rsid w:val="0063377F"/>
    <w:rsid w:val="00680D31"/>
    <w:rsid w:val="0068260D"/>
    <w:rsid w:val="006D078A"/>
    <w:rsid w:val="0079069C"/>
    <w:rsid w:val="007A67B0"/>
    <w:rsid w:val="007B7F72"/>
    <w:rsid w:val="007F03BC"/>
    <w:rsid w:val="007F53DB"/>
    <w:rsid w:val="0080387E"/>
    <w:rsid w:val="0080591B"/>
    <w:rsid w:val="00821F40"/>
    <w:rsid w:val="00853163"/>
    <w:rsid w:val="00864C28"/>
    <w:rsid w:val="00953E27"/>
    <w:rsid w:val="00974727"/>
    <w:rsid w:val="00991D99"/>
    <w:rsid w:val="00997035"/>
    <w:rsid w:val="009D0D19"/>
    <w:rsid w:val="009D23A6"/>
    <w:rsid w:val="009F1BD1"/>
    <w:rsid w:val="00A0048B"/>
    <w:rsid w:val="00A157CE"/>
    <w:rsid w:val="00A44260"/>
    <w:rsid w:val="00A61D52"/>
    <w:rsid w:val="00AE7016"/>
    <w:rsid w:val="00AF4746"/>
    <w:rsid w:val="00AF617B"/>
    <w:rsid w:val="00B14296"/>
    <w:rsid w:val="00B43D09"/>
    <w:rsid w:val="00BC4F00"/>
    <w:rsid w:val="00BF223D"/>
    <w:rsid w:val="00C213DF"/>
    <w:rsid w:val="00C307B1"/>
    <w:rsid w:val="00C40169"/>
    <w:rsid w:val="00C7470F"/>
    <w:rsid w:val="00CC364B"/>
    <w:rsid w:val="00D16050"/>
    <w:rsid w:val="00DC6D8E"/>
    <w:rsid w:val="00DD43F9"/>
    <w:rsid w:val="00E37211"/>
    <w:rsid w:val="00E7634F"/>
    <w:rsid w:val="00EE57FB"/>
    <w:rsid w:val="00EF6D96"/>
    <w:rsid w:val="00F1785F"/>
    <w:rsid w:val="00F87FC1"/>
    <w:rsid w:val="00FC2B4D"/>
    <w:rsid w:val="2A7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autoRedefine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145</Words>
  <Characters>827</Characters>
  <Lines>6</Lines>
  <Paragraphs>1</Paragraphs>
  <TotalTime>355</TotalTime>
  <ScaleCrop>false</ScaleCrop>
  <LinksUpToDate>false</LinksUpToDate>
  <CharactersWithSpaces>971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2024-04-01T01:19:00Z</dcterms:created>
  <dc:creator>Gavin Brown</dc:creator>
  <cp:lastModifiedBy>一万年不久</cp:lastModifiedBy>
  <dcterms:modified xsi:type="dcterms:W3CDTF">2024-04-17T13:44:32Z</dcterms:modified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C76B475A3CAC4ED6A4365FF10B47FDAC_12</vt:lpwstr>
  </property>
</Properties>
</file>